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3" w:rsidRDefault="00FF1543" w:rsidP="00FF1543">
      <w:pPr>
        <w:pStyle w:val="1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-137795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3" w:rsidRDefault="00FF1543" w:rsidP="00FF1543">
      <w:pPr>
        <w:pStyle w:val="1"/>
        <w:ind w:left="708" w:right="141" w:firstLine="708"/>
        <w:jc w:val="both"/>
        <w:rPr>
          <w:sz w:val="36"/>
        </w:rPr>
      </w:pPr>
    </w:p>
    <w:p w:rsidR="00FF1543" w:rsidRDefault="00FF1543" w:rsidP="00FF1543">
      <w:pPr>
        <w:pStyle w:val="1"/>
        <w:ind w:left="708" w:firstLine="708"/>
        <w:jc w:val="both"/>
        <w:rPr>
          <w:sz w:val="36"/>
        </w:rPr>
      </w:pPr>
    </w:p>
    <w:p w:rsidR="00FF1543" w:rsidRDefault="00FF1543" w:rsidP="00FF1543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FF1543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F1543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ВАРНЕНСКОГО МУНИЦИПАЛЬНОГО РАЙОНА</w:t>
      </w:r>
    </w:p>
    <w:p w:rsidR="00FF1543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FF1543" w:rsidRDefault="00FF1543" w:rsidP="00FF15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1543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1543" w:rsidRDefault="00FF1543" w:rsidP="00FF15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1543" w:rsidRDefault="00C25210" w:rsidP="00FF15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15.08.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2014 года                          №     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FF1543" w:rsidRDefault="00FF1543" w:rsidP="00FF15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расный Октябрь</w:t>
      </w:r>
    </w:p>
    <w:p w:rsidR="00FF1543" w:rsidRDefault="00FF1543" w:rsidP="00FF1543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F1543" w:rsidRDefault="00FF1543" w:rsidP="00FF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Правил содержания</w:t>
      </w:r>
    </w:p>
    <w:p w:rsidR="00FF1543" w:rsidRDefault="00FF1543" w:rsidP="00FF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домашних и сельскохозяйственных</w:t>
      </w:r>
    </w:p>
    <w:p w:rsidR="00FF1543" w:rsidRDefault="00FF1543" w:rsidP="00FF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животных и птицы на территории </w:t>
      </w:r>
    </w:p>
    <w:p w:rsidR="00FF1543" w:rsidRDefault="00FF1543" w:rsidP="00FF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F1543" w:rsidRDefault="00FF1543" w:rsidP="00FF1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F1543" w:rsidRDefault="00FF1543" w:rsidP="00FF1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1543" w:rsidRDefault="00FF1543" w:rsidP="00FF1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г № 131-ФЗ « Об общих принципах организации местного самоуправления в Российской Федерации», в целях более полной реализации прав, представительных органов местного самоуправления, согласно Областного закона Челябинской области от27.05.2010 №584-З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редакции от 31.01.2013г) « Об административных правонарушениях», </w:t>
      </w:r>
    </w:p>
    <w:p w:rsidR="00FF1543" w:rsidRDefault="00FF1543" w:rsidP="00FF1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депутатов Краснооктябрьского сельского поселения </w:t>
      </w:r>
    </w:p>
    <w:p w:rsidR="00FF1543" w:rsidRDefault="00FF1543" w:rsidP="00FF1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РЕШАЕТ:</w:t>
      </w:r>
    </w:p>
    <w:p w:rsidR="00FF1543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« Правила содержания домашних и сельскохозяйственных животных и птицы на территории муниципального образования </w:t>
      </w:r>
      <w:r w:rsidR="00C25210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Краснооктябрьское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решению).</w:t>
      </w:r>
    </w:p>
    <w:p w:rsidR="00FF1543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1543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C252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принятием настоящего решения возложить на административную комиссию.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</w:p>
    <w:p w:rsidR="00FF1543" w:rsidRDefault="00FF1543" w:rsidP="00FF154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F1543" w:rsidRDefault="00FF1543" w:rsidP="00FF1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Краснооктябрьского</w:t>
      </w:r>
    </w:p>
    <w:p w:rsidR="00FF1543" w:rsidRDefault="00FF1543" w:rsidP="00FF1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А.М.</w:t>
      </w:r>
      <w:r w:rsidR="00C25210">
        <w:rPr>
          <w:rFonts w:ascii="Times New Roman" w:hAnsi="Times New Roman"/>
          <w:sz w:val="28"/>
          <w:szCs w:val="28"/>
        </w:rPr>
        <w:t>Майоров</w:t>
      </w:r>
    </w:p>
    <w:p w:rsidR="00FF1543" w:rsidRDefault="00FF1543" w:rsidP="00FF1543">
      <w:pPr>
        <w:spacing w:after="0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C25210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Приложение к  решению</w:t>
      </w: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Краснооктябрьского</w:t>
      </w: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сельского поселения от </w:t>
      </w:r>
      <w:r w:rsidR="00C25210">
        <w:rPr>
          <w:rFonts w:ascii="Times New Roman" w:eastAsia="Lucida Sans Unicode" w:hAnsi="Times New Roman"/>
          <w:color w:val="000000"/>
          <w:sz w:val="24"/>
          <w:szCs w:val="24"/>
        </w:rPr>
        <w:t>15.08.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2014 г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. </w:t>
      </w:r>
      <w:r w:rsidR="00C25210">
        <w:rPr>
          <w:rFonts w:ascii="Times New Roman" w:eastAsia="Lucida Sans Unicode" w:hAnsi="Times New Roman"/>
          <w:color w:val="000000"/>
          <w:sz w:val="24"/>
          <w:szCs w:val="24"/>
        </w:rPr>
        <w:t>№ 13</w:t>
      </w: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ПРАВИЛА     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  содержания домашних и сельскохозяйственных животных и птицы на  территории муниципального  образования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i/>
          <w:color w:val="000000"/>
          <w:sz w:val="28"/>
          <w:szCs w:val="28"/>
        </w:rPr>
        <w:t xml:space="preserve">          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1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666666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ОБЩИЕ ПОЛОЖЕНИЯ</w:t>
      </w:r>
      <w:r>
        <w:rPr>
          <w:rFonts w:ascii="Times New Roman" w:eastAsia="Lucida Sans Unicode" w:hAnsi="Times New Roman"/>
          <w:b/>
          <w:color w:val="666666"/>
          <w:sz w:val="28"/>
          <w:szCs w:val="28"/>
        </w:rPr>
        <w:t xml:space="preserve">   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666666"/>
          <w:sz w:val="24"/>
          <w:szCs w:val="24"/>
        </w:rPr>
        <w:t xml:space="preserve">1.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Правила содержания домашних и сельскохозяйственных животных и птицы  на территории 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Краснооктябрьског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сельское поселения", разработаны на основании действующего законодательства РФ и в соответствии с Законом Челябинской области  от 27 05 2010г №584-ЗО (редакции от 31 01 2013г «Об административных правонарушениях».</w:t>
      </w:r>
      <w:proofErr w:type="gramEnd"/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на территории частного домовладения либо арендуемого участка, квартире и сельскохозяйственных животных и птицу в личном подсобном хозяйстве.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bCs/>
          <w:color w:val="000000"/>
          <w:sz w:val="24"/>
          <w:szCs w:val="24"/>
        </w:rPr>
        <w:t>2.</w:t>
      </w:r>
      <w:r>
        <w:rPr>
          <w:rFonts w:ascii="Times New Roman" w:eastAsia="Lucida Sans Unicode" w:hAnsi="Times New Roman"/>
          <w:color w:val="000000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В настоящих Правилах используются следующие понятия: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-домашние животные -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включают в себя собаки, кошки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color w:val="000000"/>
        </w:rPr>
        <w:t>-сельскохозяйственные животные и птица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- включают в себя крупный рогатый скот (коровы, быки, телята), свиней, овец, коз, лошадей, кроликов, домашнюю птицу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>куры, утки гуси, индейка) и др. животные и птица сельскохозяйственного назначения.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13"/>
          <w:sz w:val="24"/>
          <w:szCs w:val="24"/>
        </w:rPr>
        <w:t>-безнадзорные животные</w:t>
      </w:r>
      <w:r>
        <w:rPr>
          <w:rFonts w:ascii="Times New Roman" w:eastAsia="Lucida Sans Unicode" w:hAnsi="Times New Roman"/>
          <w:color w:val="000000"/>
          <w:spacing w:val="13"/>
          <w:sz w:val="24"/>
          <w:szCs w:val="24"/>
        </w:rPr>
        <w:t xml:space="preserve"> - животные, находящиеся без 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>сопровождающего лица (за исключением оставленного владельцем на привязи);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2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-владелец животных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- физическое или юридическое лицо, которое пользуется, распоряжается и 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 xml:space="preserve">совершает другие действия с сельскохозяйственными домашними животными на праве собственности, аренды и </w:t>
      </w:r>
      <w:r>
        <w:rPr>
          <w:rFonts w:ascii="Times New Roman" w:eastAsia="Lucida Sans Unicode" w:hAnsi="Times New Roman"/>
          <w:color w:val="000000"/>
          <w:spacing w:val="2"/>
          <w:sz w:val="24"/>
          <w:szCs w:val="24"/>
        </w:rPr>
        <w:t>других прав;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2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2"/>
          <w:sz w:val="24"/>
          <w:szCs w:val="24"/>
        </w:rPr>
        <w:t>-прогон животных</w:t>
      </w:r>
      <w:r>
        <w:rPr>
          <w:rFonts w:ascii="Times New Roman" w:eastAsia="Lucida Sans Unicode" w:hAnsi="Times New Roman"/>
          <w:color w:val="000000"/>
          <w:spacing w:val="2"/>
          <w:sz w:val="24"/>
          <w:szCs w:val="24"/>
        </w:rPr>
        <w:t xml:space="preserve"> - передвижение животных от места их постоянного нахождения до места выпаса и назад;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2"/>
          <w:sz w:val="24"/>
          <w:szCs w:val="24"/>
        </w:rPr>
        <w:t>-место выпаса животных</w:t>
      </w:r>
      <w:r>
        <w:rPr>
          <w:rFonts w:ascii="Times New Roman" w:eastAsia="Lucida Sans Unicode" w:hAnsi="Times New Roman"/>
          <w:color w:val="000000"/>
          <w:spacing w:val="2"/>
          <w:sz w:val="24"/>
          <w:szCs w:val="24"/>
        </w:rPr>
        <w:t xml:space="preserve"> - специально отведенное место для пастьбы животных, контролируемое 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>пребывание на пастбище животных;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1"/>
          <w:sz w:val="24"/>
          <w:szCs w:val="24"/>
        </w:rPr>
        <w:t>-потрава сельскохозяйственных угодий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 xml:space="preserve"> - порча, истребление посевов, трав;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-2"/>
          <w:sz w:val="24"/>
          <w:szCs w:val="24"/>
        </w:rPr>
        <w:t>-повреждение сельскохозяйственных насаждений</w:t>
      </w:r>
      <w:r>
        <w:rPr>
          <w:rFonts w:ascii="Times New Roman" w:eastAsia="Lucida Sans Unicode" w:hAnsi="Times New Roman"/>
          <w:color w:val="000000"/>
          <w:spacing w:val="-2"/>
          <w:sz w:val="24"/>
          <w:szCs w:val="24"/>
        </w:rPr>
        <w:t xml:space="preserve"> — причинение вреда кроне, стволу, ветвям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древесно-кустарниковых растений, их корневой системе, повреждение наземной части и корневой 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>системы травянистых растений, не влекущее прекращение роста;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7"/>
          <w:sz w:val="24"/>
          <w:szCs w:val="24"/>
        </w:rPr>
        <w:t>-уничтожение сельскохозяйственных насаждений</w:t>
      </w:r>
      <w:r>
        <w:rPr>
          <w:rFonts w:ascii="Times New Roman" w:eastAsia="Lucida Sans Unicode" w:hAnsi="Times New Roman"/>
          <w:color w:val="000000"/>
          <w:spacing w:val="7"/>
          <w:sz w:val="24"/>
          <w:szCs w:val="24"/>
        </w:rPr>
        <w:t xml:space="preserve"> - приведение сельскохозяйственных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насаждений в полную непригодность, при которой они навсегда утрачивают свою хозяйственно-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>экономическую ценность и не могут быть использованы по своему назначению;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3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2"/>
          <w:sz w:val="24"/>
          <w:szCs w:val="24"/>
        </w:rPr>
        <w:t>-пастбища</w:t>
      </w:r>
      <w:r>
        <w:rPr>
          <w:rFonts w:ascii="Times New Roman" w:eastAsia="Lucida Sans Unicode" w:hAnsi="Times New Roman"/>
          <w:color w:val="000000"/>
          <w:spacing w:val="2"/>
          <w:sz w:val="24"/>
          <w:szCs w:val="24"/>
        </w:rPr>
        <w:t xml:space="preserve"> - земельные угодья с травянистой растительностью, используемые для пастьбы </w:t>
      </w:r>
      <w:r>
        <w:rPr>
          <w:rFonts w:ascii="Times New Roman" w:eastAsia="Lucida Sans Unicode" w:hAnsi="Times New Roman"/>
          <w:color w:val="000000"/>
          <w:spacing w:val="3"/>
          <w:sz w:val="24"/>
          <w:szCs w:val="24"/>
        </w:rPr>
        <w:t>животных;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b/>
          <w:color w:val="000000"/>
          <w:spacing w:val="6"/>
          <w:sz w:val="24"/>
          <w:szCs w:val="24"/>
        </w:rPr>
        <w:lastRenderedPageBreak/>
        <w:t>-сельскохозяйственные угодья</w:t>
      </w:r>
      <w:r>
        <w:rPr>
          <w:rFonts w:ascii="Times New Roman" w:eastAsia="Lucida Sans Unicode" w:hAnsi="Times New Roman"/>
          <w:color w:val="000000"/>
          <w:spacing w:val="6"/>
          <w:sz w:val="24"/>
          <w:szCs w:val="24"/>
        </w:rPr>
        <w:t xml:space="preserve"> - место, территория как объект сельскохозяйственного 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>использования (поле, лес, пруд, озеро, болото);</w:t>
      </w:r>
      <w:proofErr w:type="gramEnd"/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pacing w:val="1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pacing w:val="1"/>
          <w:sz w:val="24"/>
          <w:szCs w:val="24"/>
        </w:rPr>
        <w:t>-отлов</w:t>
      </w:r>
      <w:r>
        <w:rPr>
          <w:rFonts w:ascii="Times New Roman" w:eastAsia="Lucida Sans Unicode" w:hAnsi="Times New Roman"/>
          <w:color w:val="000000"/>
          <w:spacing w:val="1"/>
          <w:sz w:val="24"/>
          <w:szCs w:val="24"/>
        </w:rPr>
        <w:t xml:space="preserve"> - мероприятие по задержанию безнадзорных животных;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Целью настоящих Правил является упорядочение содержания домашних и сельскохозяйственных животных на территории муниципального образования «Краснооктябрьского сельское поселение»,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2.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ПРАВИЛА СОДЕРЖАНИЯ КРУПНОГО И МЕЛКОГО РОГАТОГО СКОТА, ЛОШАДЕЙ, СВИНЕЙ НА ТЕРРИТОРИИ МУНИЦИПАЛЬНОГО ОБРАЗОВАНИЯ «</w:t>
      </w:r>
      <w:proofErr w:type="spellStart"/>
      <w:r>
        <w:rPr>
          <w:rFonts w:ascii="Times New Roman" w:hAnsi="Times New Roman"/>
          <w:sz w:val="40"/>
          <w:szCs w:val="40"/>
        </w:rPr>
        <w:t>Краснооктябрьское</w:t>
      </w:r>
      <w:proofErr w:type="spellEnd"/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СЕЛЬСКОЕ ПОСЕЛЕНИЕ»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1. ОБЯЗАННОСТИ  ВЛАДЕЛЬЦА ЖИВОТНОГО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Владелец животного обязан: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1.1.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1.2.Содержать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1.4. Предоставлять беспрепятственно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 В обязательном порядке предоставлять сельскохозяйственных домашних животных для вакцинации животных против особо опасных болезней.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1.5. Немедленно извещать ветеринарную службу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1.6. Не допускать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без разрешения ветеринарной службы убоя животных на мясо для дальнейшего использования для реализации на рынке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>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1.7. Содержать животных на выпасах на прочной привязи или четким наблюдением владельца или уполномоченного лица во время выпаса.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1.8. Отправлять в стадо, а затем при возвращении с пастбища вести животное на поводе, быков – на поводе с палкой -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водилом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длиной не менее двух метров, закрепленной за носовое кольцо.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1.9.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>1.10. При гибели животного необходимо вызвать ветеринарного врача для установления причины гибели. Труп павшего животного утилизируется в ближайшую биотермическую яму.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1.11.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1.12. Владелец обязан осуществлять движение с животным от места содержания до пастбища кратчайшим путем.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1.13. Складирование грубых кормов производить в соответствии с требованиями норм противопожарной безопасности и правил благоустройства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уборки и содержания территории </w:t>
      </w:r>
      <w:r>
        <w:rPr>
          <w:rFonts w:ascii="Times New Roman" w:eastAsia="Lucida Sans Unicode" w:hAnsi="Times New Roman"/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Краснооктябрьское</w:t>
      </w:r>
      <w:proofErr w:type="spellEnd"/>
      <w:r>
        <w:rPr>
          <w:rFonts w:ascii="Times New Roman" w:eastAsia="Lucida Sans Unicode" w:hAnsi="Times New Roman"/>
          <w:color w:val="000000"/>
          <w:spacing w:val="-2"/>
          <w:sz w:val="24"/>
          <w:szCs w:val="24"/>
        </w:rPr>
        <w:t xml:space="preserve"> сельское поселение»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. 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1.14. Выполнять предписания должностных лиц органов государственного санитарно-эпидемиологического и ветеринарного контроля.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1.15. Не допускать загрязнения окружающей природной среды отходами животноводства.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1.16. Выполнять иные требования, установленные законодательством</w:t>
      </w:r>
      <w:r>
        <w:rPr>
          <w:rFonts w:ascii="Times New Roman" w:eastAsia="Lucida Sans Unicode" w:hAnsi="Times New Roman"/>
          <w:color w:val="000000"/>
          <w:sz w:val="24"/>
          <w:szCs w:val="24"/>
        </w:rPr>
        <w:br/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2. ВЛАДЕЛЕЦ </w:t>
      </w:r>
      <w:proofErr w:type="gramStart"/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СЕЛЬСКОХОЗЯЙСТВЕННОГО</w:t>
      </w:r>
      <w:proofErr w:type="gramEnd"/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ЖИВОТНОГО ИМЕЕТ ПРАВО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2.1.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Любое животное является собственностью владельца и охраняется законом.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Владелец имеет право перевозить или перегонять крупный и мелкий рогатый скот, лошадей и свиней за пределы Варненского района по согласованному маршруту с органами государственного ветеринарного надзора  и с соблюдением требований по предупреждению возникновения и распространения болезней животных.</w:t>
      </w:r>
    </w:p>
    <w:p w:rsidR="00FF1543" w:rsidRDefault="00FF1543" w:rsidP="00FF1543">
      <w:pPr>
        <w:pStyle w:val="a3"/>
      </w:pPr>
      <w:r>
        <w:t xml:space="preserve">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3. ВЛАДЕЛЕЦУ СЕЛЬСКОХОЗЯЙСТВЕННОГО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ЖИВОТНОГО ЗАПРЕЩАЕТСЯ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</w:p>
    <w:p w:rsidR="00FF1543" w:rsidRDefault="00FF1543" w:rsidP="00FF1543">
      <w:pPr>
        <w:spacing w:after="0" w:line="240" w:lineRule="auto"/>
        <w:ind w:firstLine="708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3.1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>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3.2. Содержать в ненадлежащем ветеринарно-санитарном состоянии пастбища, водоемы и места скопления животных – ярмарках, рынка, базах.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3.3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>одержать в неудовлетворительном ветеринарно-санитарном состоянии помещения для животных.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3.4. Купать животных в водоемах и местах массового пребывания и купания людей. 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3.5.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3.6. Складировать навоз животных вблизи жилых помещений, на улицах.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>3.7. Запрещается без согласования с ветеринарной службой: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- движение подозрительных в заболевании сельскохозяйственных животных (продажа покупка убой и.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>.);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- реализация молока и молочной продукции от подозрительных в заболевании сельскохозяйственных животных.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3.8. Запрещается выпас коров и коз у дорог и автомагистралей, где почва и  растительность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загрязнены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нефтепродуктами, свинцом и канцерогенными углеводородами.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3.9. Запрещается прогон скота вблизи детских садов, лечебных учреждений, школ.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3.10. Запрещается выпускать в общее стадо быков старше двух лет.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3.11. Запрещается выпас скота лицам в состоянии опьянения и детям младше 16 лет.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3.12. Запрещается оставлять животное без присмотра и без привязи в пределах населенного пункта.</w:t>
      </w:r>
    </w:p>
    <w:p w:rsidR="00FF1543" w:rsidRDefault="00FF1543" w:rsidP="00FF1543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4. ТРЕБОВАНИЯ ПО СОДЕРЖАНИЮ СЕЛЬСКОХОЗЯЙСТВЕННЫХ ЖИВОТНЫХ.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5.1. 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4.2.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10 метров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20 м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>, свыше 30 блоков – не менее 100м.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4.3.Содержание сельскохозяйственных домашних животных определяется как </w:t>
      </w:r>
      <w:proofErr w:type="spellStart"/>
      <w:r>
        <w:rPr>
          <w:rFonts w:ascii="Times New Roman" w:hAnsi="Times New Roman"/>
          <w:sz w:val="24"/>
          <w:szCs w:val="24"/>
        </w:rPr>
        <w:t>стойлово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пастбищно-лагерное, то есть </w:t>
      </w:r>
    </w:p>
    <w:p w:rsidR="00FF1543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 </w:t>
      </w:r>
    </w:p>
    <w:p w:rsidR="00FF1543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весенне-летний период:</w:t>
      </w:r>
    </w:p>
    <w:p w:rsidR="00FF1543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пастбищный способ - выгон животных днем на пастбище для выпаса общественного стада;</w:t>
      </w:r>
    </w:p>
    <w:p w:rsidR="00FF1543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лагерный способ – передача домашних сельскохозяйственных животных для выпаса и содержания на весь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– летний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в степную либо в займищную зону на животноводческие точки.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4.4.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Сельскохозяйственная птица, кролики, нутрии и иные мелких сельскохозяйственные животные содержится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безвыгульно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– во дворах.</w:t>
      </w:r>
      <w:proofErr w:type="gramEnd"/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4.5. Сельскохозяйственные животные  подлежат обязательной маркировке (клеймению, мечению) их владельцами.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Установить следующий порядок клеймения сельскохозяйственных животных на территории «</w:t>
      </w:r>
      <w:r>
        <w:rPr>
          <w:rFonts w:ascii="Times New Roman" w:hAnsi="Times New Roman"/>
          <w:sz w:val="28"/>
          <w:szCs w:val="28"/>
        </w:rPr>
        <w:t xml:space="preserve">Краснооктябрьского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сельского поселения»: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а) </w:t>
      </w:r>
      <w:r>
        <w:rPr>
          <w:rFonts w:ascii="Times New Roman" w:eastAsia="Lucida Sans Unicode" w:hAnsi="Times New Roman"/>
          <w:color w:val="FF0000"/>
          <w:sz w:val="24"/>
          <w:szCs w:val="24"/>
        </w:rPr>
        <w:t xml:space="preserve">для населения – производить обязательное мечение КРС  методом </w:t>
      </w:r>
      <w:proofErr w:type="spellStart"/>
      <w:r>
        <w:rPr>
          <w:rFonts w:ascii="Times New Roman" w:eastAsia="Lucida Sans Unicode" w:hAnsi="Times New Roman"/>
          <w:color w:val="FF0000"/>
          <w:sz w:val="24"/>
          <w:szCs w:val="24"/>
        </w:rPr>
        <w:t>биркования</w:t>
      </w:r>
      <w:proofErr w:type="spellEnd"/>
      <w:r>
        <w:rPr>
          <w:rFonts w:ascii="Times New Roman" w:eastAsia="Lucida Sans Unicode" w:hAnsi="Times New Roman"/>
          <w:color w:val="FF0000"/>
          <w:sz w:val="24"/>
          <w:szCs w:val="24"/>
        </w:rPr>
        <w:t xml:space="preserve">, животное </w:t>
      </w:r>
      <w:proofErr w:type="spellStart"/>
      <w:r>
        <w:rPr>
          <w:rFonts w:ascii="Times New Roman" w:eastAsia="Lucida Sans Unicode" w:hAnsi="Times New Roman"/>
          <w:color w:val="FF0000"/>
          <w:sz w:val="24"/>
          <w:szCs w:val="24"/>
        </w:rPr>
        <w:t>биркуется</w:t>
      </w:r>
      <w:proofErr w:type="spellEnd"/>
      <w:r>
        <w:rPr>
          <w:rFonts w:ascii="Times New Roman" w:eastAsia="Lucida Sans Unicode" w:hAnsi="Times New Roman"/>
          <w:color w:val="FF0000"/>
          <w:sz w:val="24"/>
          <w:szCs w:val="24"/>
        </w:rPr>
        <w:t xml:space="preserve"> с 4-5 месячного возраста, для мелкого скота -  индивидуальные вырезы на ушах;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</w:r>
      <w:r>
        <w:rPr>
          <w:rFonts w:ascii="Times New Roman" w:eastAsia="Lucida Sans Unicode" w:hAnsi="Times New Roman"/>
          <w:color w:val="FF0000"/>
          <w:sz w:val="24"/>
          <w:szCs w:val="24"/>
        </w:rPr>
        <w:t>б) для сельскохозяйственных животных, содержащихся в степной зоне (на точках) – тавро, татуировки;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в) для сельхозпредприятий и КФХ  производить маркировку согласно принятому внутрихозяйственному зоотехническому учету.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ab/>
        <w:t xml:space="preserve">4.6. Клеймение устанавливается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принятого классификатора.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4.7. Размер поголовья скота и птицы для одного двора определяются с учетом действующих санитарных, санитарно-гигиенических, ветеринарных норм и правил.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5. ПРОГОН И ВЫПАС СЕЛЬСКОХОЗЯЙСТВЕННЫХ ЖИВОТНЫХ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5.1. Прогон осуществляется под обязательным надзором владельцев сельскохозяйственных животных либо лиц ими уполномоченных.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5.2. Маршруты прогона по территории поселения к месту сбора стада, устанавливаются постановлением администрации «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сельского поселения». 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5.3. Выпас сельскохозяйственных домашних  животных осуществляется в специально отведенных местах пастьбы – пастбищах, под надзором владельцев или лиц ими уполномоченных – пастухами. Границы мест выпаса  устанавливаются распоряжением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Краснооктябрьское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сельское поселение». 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5.4.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  <w:proofErr w:type="gramEnd"/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br/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6. РЕГИСТРАЦИЯ СЕЛЬСКОХОЗЯЙСТВЕННЫХ ДОМАШНИХ ЖИВОТНЫХ.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6.1. В Краснооктябрьском сельском поселении осуществляется регистрация и перерегистрация сельскохозяйственных животных. 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Регистрация и перерегистрация сельскохозяйственных животных производится в целях: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учета сельскохозяйственных животных на территории «</w:t>
      </w:r>
      <w:proofErr w:type="spellStart"/>
      <w:r>
        <w:rPr>
          <w:rFonts w:ascii="Times New Roman" w:hAnsi="Times New Roman"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F1543" w:rsidRDefault="00FF1543" w:rsidP="00FF154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проблемы безнадзорных домашних и сельскохозяйственных животных;</w:t>
      </w:r>
    </w:p>
    <w:p w:rsidR="00FF1543" w:rsidRDefault="00FF1543" w:rsidP="00FF154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ветеринарного и санитарного надзора за домашними и сельскохозяйственными животными, проведению мероприятий по предупреждению болезней домашних и сельскохозяйственных животных;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6.2. Регистрация животных осуществляется администрацией «</w:t>
      </w:r>
      <w:proofErr w:type="spellStart"/>
      <w:r>
        <w:rPr>
          <w:rFonts w:ascii="Times New Roman" w:hAnsi="Times New Roman"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книге в соответствии с правилами содержания домашних и сельскохозяйственных животных.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6.3. При регистрации владелец домашнего и сельскохозяйственного животного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кроме сельхоз предприятий) должен быть ознакомлен с настоящими Правилами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FF1543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Владельцы домашних животных обязаны соблюдать установленные правила карантина сельскохозяйственных домашних животных.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br/>
      </w: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3.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ПРАВИЛА СОДЕРЖАНИЯ ДОМАШНЕЙ ПТИЦЫ НА ТЕРРИТОРИИ «</w:t>
      </w:r>
      <w:r>
        <w:rPr>
          <w:rFonts w:ascii="Times New Roman" w:hAnsi="Times New Roman"/>
          <w:sz w:val="28"/>
          <w:szCs w:val="28"/>
        </w:rPr>
        <w:t>КРАСНООКТЯБРЬСКОЕ</w:t>
      </w: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СЕЛЬСКОЕ ПОСЕЛЕНИЕ»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</w:p>
    <w:p w:rsidR="00FF1543" w:rsidRDefault="00FF1543" w:rsidP="00FF154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ОБЩИЕ  ПОЛОЖЕНИЯ.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Разрешается содержать птиц (кур, цесарок, индеек, павлинов, фазанов, уток, гусей, голубей) в птичниках, вольерах, выгулах, соляриях.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Сарай (вольер) для птицы следует предусматривать при строительстве на расстоянии от окон жилых помещений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 xml:space="preserve">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10 м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20 м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Lucida Sans Unicode" w:hAnsi="Times New Roman"/>
            <w:color w:val="000000"/>
            <w:sz w:val="24"/>
            <w:szCs w:val="24"/>
          </w:rPr>
          <w:t>100 м</w:t>
        </w:r>
      </w:smartTag>
      <w:r>
        <w:rPr>
          <w:rFonts w:ascii="Times New Roman" w:eastAsia="Lucida Sans Unicode" w:hAnsi="Times New Roman"/>
          <w:color w:val="000000"/>
          <w:sz w:val="24"/>
          <w:szCs w:val="24"/>
        </w:rPr>
        <w:t>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1.2. Разрешается перевозить птиц в клетках наземным транспортом при соблюдении условий, исключающих беспокойство пассажиров.</w:t>
      </w:r>
    </w:p>
    <w:p w:rsidR="00FF1543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1.3. Птица, находящаяся на улицах населенных пунктов вне территории домовладений, подлежит отлову.</w:t>
      </w:r>
    </w:p>
    <w:p w:rsidR="00FF1543" w:rsidRDefault="00FF1543" w:rsidP="00FF1543">
      <w:pPr>
        <w:spacing w:after="0" w:line="240" w:lineRule="auto"/>
        <w:ind w:left="36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ОБЯЗАННОСТИ ВЛАДЕЛЬЦЕВ ПТИЦ</w:t>
      </w:r>
    </w:p>
    <w:p w:rsidR="00FF1543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2.1. Владелец птиц обязан содержать их в соответствии с зоотехническими нормами и ветеринарно-санитарными требованиями.</w:t>
      </w:r>
    </w:p>
    <w:p w:rsidR="00FF1543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FF1543" w:rsidRDefault="00FF1543" w:rsidP="00FF1543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3. ВЛАДЕЛЬЦЕВУ ПТИЦ ЗАПРЕЩАЕТСЯ: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3.1. Выпускать домашнюю птицу на улицы, территорию палисадников, парков, скверов, газонов и детских площадок.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3.2. Содержать птицу в местах общего пользования – кухни, чердаки, подвалы и балконы многоквартирных домов.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3.3.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Администрацией сельского поселения.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4.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ПРАВИЛА СОДЕРЖАНИЯ СОБАК И КОШЕК НА ТЕРРИТОРИИ «</w:t>
      </w:r>
      <w:r>
        <w:rPr>
          <w:rFonts w:ascii="Times New Roman" w:eastAsia="Lucida Sans Unicode" w:hAnsi="Times New Roman"/>
          <w:color w:val="000000"/>
          <w:sz w:val="40"/>
          <w:szCs w:val="40"/>
        </w:rPr>
        <w:t>Краснооктябрьского</w:t>
      </w: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СЕЛЬСКО</w:t>
      </w:r>
      <w:r>
        <w:rPr>
          <w:rFonts w:ascii="Times New Roman" w:eastAsia="Lucida Sans Unicode" w:hAnsi="Times New Roman"/>
          <w:color w:val="000000"/>
          <w:sz w:val="40"/>
          <w:szCs w:val="40"/>
        </w:rPr>
        <w:t>го</w:t>
      </w:r>
      <w:proofErr w:type="spellEnd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ПОСЕЛЕНИ</w:t>
      </w:r>
      <w:r>
        <w:rPr>
          <w:rFonts w:ascii="Times New Roman" w:eastAsia="Lucida Sans Unicode" w:hAnsi="Times New Roman"/>
          <w:color w:val="000000"/>
          <w:sz w:val="40"/>
          <w:szCs w:val="40"/>
        </w:rPr>
        <w:t>я</w:t>
      </w:r>
      <w:proofErr w:type="spellEnd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»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 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1. ВЛАДЕЛЬЦУ СОБАК И КОШЕК РАЗРЕШАЕТСЯ.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1.1.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1.2. При детских учреждениях (детские сады, ясли, школы), лечебных учреждениях, торговых предприятиях, 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1.3. 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ветспециалиста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о состоянии здоровья животного и отсутствии карантина.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>1.4.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и прочной закрывающейся калиткой и воротами. О наличии собаки должна быть установлена при входе на участок табличка «Осторожно – злая собака».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1.6. Провоз кошек разрешается в общественном транспорте в плотно закрытой корзине.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1.7.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2. ОБЯЗАННОСТИ ВЛАДЕЛЬЦА СОБАК И КОШЕК.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Владелец животного обязан: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2.2. Содержать сторожевых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2.3. Выводить собак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2.4. 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госветслужбы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по месту жительства граждан, нахождения предприятий и  организаций владельцев животных, а также вакцинации против бешенства в учреждениях государственной ветеринарной службы.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2.5.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ветосмотра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и обработок в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райветстанции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ветучастке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>.</w:t>
      </w: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2.6.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2.7.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2.8. 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госветслужбы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. При заболевании собак и кошек необходимо обращаться к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>ветеринарному врачу.</w:t>
      </w:r>
    </w:p>
    <w:p w:rsidR="00FF1543" w:rsidRDefault="00FF1543" w:rsidP="00FF1543">
      <w:pPr>
        <w:tabs>
          <w:tab w:val="num" w:pos="2235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3. ВЛАДЕЛЬЦУ СОБАК И КОШЕК ЗАПРЕЩАЕТСЯ: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Появляться с собакой в магазинах, предприятиях общественного питания (кафе- барах), школах, детских садах, парках, скверах, на стадионах, детских площадках, рынках.</w:t>
      </w:r>
      <w:proofErr w:type="gramEnd"/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3.2. Выводить собак вне двора лицам в состоянии опьянения и детям младше 14 лет.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3.3. Загрязнять экскрементами собак и кошек улицы, дворы, другие места общего пользования.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3.4. Купать собак в водоемах массового купания людей.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3.5.Разведение кошек и собак с целью использования шкуры и мяса животного.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3.6. Проведение собачьих боев.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3.7. Любое применение действий, повлекших гибель или увечье животного.</w:t>
      </w:r>
    </w:p>
    <w:p w:rsidR="00FF1543" w:rsidRDefault="00FF1543" w:rsidP="00FF1543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ind w:right="1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3.8. Содержание собаки во дворах частных домовладений не менее 1-го метра от забора, прилегающего к тротуару и территории соседнего домовладения;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3.9. Выводить собаку на улицу населенных пунктов поселения в общественные места без поводка и намордника. Выгул собаки без присмотра.</w:t>
      </w:r>
    </w:p>
    <w:p w:rsidR="00FF1543" w:rsidRDefault="00FF1543" w:rsidP="00FF1543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ind w:right="1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3.10. Содержание собаки находящейся на территории организаций, предприятий и учреждений,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выполняющий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функции сторожевой и просто содержащейся не для исполнения функций сторожевой, в рабочее время за пределами вольера, вне рабочего времени не на прочной привязи. Свободный выход собаки за пределы охраняемых территорий должен быть исключен.</w:t>
      </w:r>
    </w:p>
    <w:p w:rsidR="00FF1543" w:rsidRDefault="00FF1543" w:rsidP="00FF154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>3.11. Содержание собак и кошек в подвальных, полуподвальных помещениях.</w:t>
      </w: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5.</w:t>
      </w:r>
    </w:p>
    <w:p w:rsidR="00FF1543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ДЕЙСТВИЯ (БЕЗДЕЙСТВИЯ) ВЛАДЕЛЬЦЕВ ЖИВОТНЫХ И </w:t>
      </w:r>
      <w:proofErr w:type="gramStart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ПТИЦЫ</w:t>
      </w:r>
      <w:proofErr w:type="gramEnd"/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РАСЦЕНИВАЮЩИЕСЯ КАК НАРУШЕНИЯ ПРАВИЛ СОДЕРЖАНИЯ ЖИВОТНЫХ И ПТИЦЫ.</w:t>
      </w:r>
    </w:p>
    <w:p w:rsidR="00FF1543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1. Нарушения правил содержания животных и птицы будут расцениваться следующие действия (бездействия):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отклонение от установленного маршрута при прогоне сельскохозяйственных животных;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оставление без присмотра сельскохозяйственных животных и птицы при осуществлении прогона и выпаса;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выпас животных (контролируемый и неконтролируемый) в пределах населенных пунктов МО «</w:t>
      </w:r>
      <w:proofErr w:type="spellStart"/>
      <w:r>
        <w:rPr>
          <w:rFonts w:ascii="Times New Roman" w:hAnsi="Times New Roman"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выпас сельскохозяйственных животных на землях сельскохозяйственного назначения, не предназначенных под пастбища;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отсутствие маркировки сельскохозяйственных животных.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отказ от проведения обязательных профилактических мероприятий: (исследование,   иммунизация  животных) и нарушение сроков их проведения.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беспривязное содержание собак на территории частного домовладения, охраняемого объекта территории организаций, предприятий.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выгул собаки без поводка и намордника.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содержание собаки на привязи или вольере на расстоянии менее одного метра от </w:t>
      </w:r>
      <w:proofErr w:type="gramStart"/>
      <w:r>
        <w:rPr>
          <w:rFonts w:ascii="Times New Roman" w:hAnsi="Times New Roman"/>
          <w:sz w:val="24"/>
          <w:szCs w:val="24"/>
        </w:rPr>
        <w:t>забора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прилегающего к тротуару или территории соседнего домовладения.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отсутствие о входной двери или ворот во двор частного домовладения и территории охраняемого объекта организации, предприятия, учреждения информационной таблички о нахождении во дворе частного домовладения или охраняемого объекта собаки.  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выгул собаки без присмотра.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собак и кошек на лестничных площадках, подъездах, подвальных, полуподвальных помещениях, межэтажных балконах многоквартирных домов.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совершение иных запрещенных действий (бездействий) совершающих владельцами животных указанных в настоящих правилах.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</w:p>
    <w:p w:rsidR="00FF1543" w:rsidRDefault="00FF1543" w:rsidP="00FF154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left="720"/>
        <w:jc w:val="center"/>
        <w:rPr>
          <w:rFonts w:ascii="Times New Roman" w:eastAsia="Lucida Sans Unicode" w:hAnsi="Times New Roman"/>
          <w:b/>
          <w:color w:val="FF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ГЛАВА 6. 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left="720"/>
        <w:jc w:val="center"/>
        <w:rPr>
          <w:rFonts w:ascii="Times New Roman" w:eastAsia="Lucida Sans Unicode" w:hAnsi="Times New Roman"/>
          <w:b/>
          <w:color w:val="FF0000"/>
          <w:sz w:val="28"/>
          <w:szCs w:val="28"/>
        </w:rPr>
      </w:pPr>
      <w:r>
        <w:rPr>
          <w:rFonts w:ascii="Times New Roman" w:eastAsia="Lucida Sans Unicode" w:hAnsi="Times New Roman"/>
          <w:b/>
          <w:color w:val="FF0000"/>
          <w:sz w:val="28"/>
          <w:szCs w:val="28"/>
        </w:rPr>
        <w:t>БЕЗНАДЗОРНЫЕ ЖИВОТНЫЕ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/>
          <w:color w:val="FF0000"/>
          <w:sz w:val="24"/>
          <w:szCs w:val="24"/>
        </w:rPr>
        <w:t>1. Животные, находящиеся на посевных площадях или вблизи их, жилой зоне населенных пунктов, общественных местах, 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FF0000"/>
          <w:sz w:val="24"/>
          <w:szCs w:val="24"/>
        </w:rPr>
        <w:t>2. Владельцы безнадзорных животных устанавливаются по установленным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метам (клеймению) для  чего заинтересованные лица с  описанием  меты (тавро, татуировки, номера и др.)  обращаются  с заявлением в администрацию или полицию.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666666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</w:t>
      </w:r>
      <w:r>
        <w:rPr>
          <w:rFonts w:ascii="Times New Roman" w:eastAsia="Lucida Sans Unicode" w:hAnsi="Times New Roman"/>
          <w:color w:val="666666"/>
          <w:sz w:val="24"/>
          <w:szCs w:val="24"/>
        </w:rPr>
        <w:t>.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4.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 или в Администрацию «</w:t>
      </w:r>
      <w:r>
        <w:rPr>
          <w:rFonts w:ascii="Times New Roman" w:hAnsi="Times New Roman"/>
          <w:sz w:val="24"/>
          <w:szCs w:val="24"/>
        </w:rPr>
        <w:t>Краснооктябрьского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сельского поселения», которые принимают меры к установлению собственника.</w:t>
      </w:r>
    </w:p>
    <w:p w:rsidR="00FF1543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6. На время установления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  лица, имеющего необходимые условия для его содержания, и передачу ему животного осуществляют орган уполномоченный администрацией.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lastRenderedPageBreak/>
        <w:t>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8. Лицо, отловившее безнадзорных домашних животных, имеет право на вознаграждение в соответствии со статьей 229 Гражданского кодекса РФ.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9.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При отказе этого лица от приобретения в собственность содержавшегося у него животного оно поступает в муниципальную собственность в 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установленном законодательством.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10. Безнадзорное животное, поступавшее в муниципальную собственность, подлежит убою или продаже. Вырученные средства используются на покрытие</w:t>
      </w:r>
      <w:r>
        <w:rPr>
          <w:rFonts w:ascii="Times New Roman" w:eastAsia="Lucida Sans Unicode" w:hAnsi="Times New Roman"/>
          <w:color w:val="000000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затрат по содержанию безнадзорного животного.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ГЛАВА 7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</w:rPr>
        <w:t>ОТВЕТСТВЕННОСТЬ ВЛАДЕЛЬЦЕВ ЖИВОТНЫХ И ПТИЦЫ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лиц. Предотвращать возникновение случаев появления животных на посевных площадях и вблизи их, в жилой зоне, в местах общего пользования, не допускать порчи зеленых насаждений, причинения вреда здоровью и имуществу граждан.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</w:t>
      </w:r>
      <w:r>
        <w:rPr>
          <w:rFonts w:ascii="Times New Roman" w:eastAsia="Lucida Sans Unicode" w:hAnsi="Times New Roman"/>
          <w:color w:val="FF0000"/>
          <w:sz w:val="24"/>
          <w:szCs w:val="24"/>
        </w:rPr>
        <w:t xml:space="preserve">Законом Челябинской области «Об административных правонарушениях» 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FF1543" w:rsidRDefault="00FF1543" w:rsidP="00FF1543">
      <w:pPr>
        <w:keepNext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ab/>
        <w:t xml:space="preserve">3. В случае причинения безнадзорным животным материального ущерба в результате потравы,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</w:rPr>
        <w:t>вытаптывания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клумб, порчи зеленых насаждений причинения вреда здоровью гражданам на собственника (владельца) в судебном порядке налагается обязанность возмещения ущерба.</w:t>
      </w:r>
    </w:p>
    <w:p w:rsidR="00A81A60" w:rsidRDefault="00A81A60"/>
    <w:sectPr w:rsidR="00A81A60" w:rsidSect="00A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B5DED"/>
    <w:multiLevelType w:val="hybridMultilevel"/>
    <w:tmpl w:val="8AB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43"/>
    <w:rsid w:val="00A81A60"/>
    <w:rsid w:val="00A90095"/>
    <w:rsid w:val="00C25210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95"/>
  </w:style>
  <w:style w:type="paragraph" w:styleId="1">
    <w:name w:val="heading 1"/>
    <w:basedOn w:val="a"/>
    <w:next w:val="a"/>
    <w:link w:val="10"/>
    <w:qFormat/>
    <w:rsid w:val="00FF1543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F1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F1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4388</Words>
  <Characters>25013</Characters>
  <Application>Microsoft Office Word</Application>
  <DocSecurity>0</DocSecurity>
  <Lines>208</Lines>
  <Paragraphs>58</Paragraphs>
  <ScaleCrop>false</ScaleCrop>
  <Company>DNA Project</Company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2014-08-13T06:00:00Z</dcterms:created>
  <dcterms:modified xsi:type="dcterms:W3CDTF">2014-08-21T03:58:00Z</dcterms:modified>
</cp:coreProperties>
</file>