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A741" w14:textId="6E472510" w:rsidR="00430CBD" w:rsidRPr="00E8252B" w:rsidRDefault="00543A2E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11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7E255C" w:rsidRPr="006600D5">
        <w:rPr>
          <w:rFonts w:ascii="Arial" w:eastAsia="Calibri" w:hAnsi="Arial" w:cs="Arial"/>
          <w:color w:val="595959"/>
          <w:sz w:val="24"/>
        </w:rPr>
        <w:t>5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004732DF" w14:textId="77777777" w:rsidR="00CC3330" w:rsidRDefault="00CC3330" w:rsidP="00544572">
      <w:pPr>
        <w:spacing w:line="276" w:lineRule="auto"/>
        <w:rPr>
          <w:rFonts w:ascii="Arial" w:eastAsia="Calibri" w:hAnsi="Arial" w:cs="Arial"/>
          <w:b/>
          <w:bCs/>
          <w:sz w:val="48"/>
        </w:rPr>
      </w:pPr>
      <w:r w:rsidRPr="00F471FF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ЧТО БУДЕТ С ПЕРЕПИСНЫМИ ЛИСТАМИ ПОСЛЕ ПЕРЕПИСИ ОСЕНЬЮ 2021 ГОДА?</w:t>
      </w:r>
    </w:p>
    <w:p w14:paraId="467748B6" w14:textId="77777777" w:rsidR="00CC3330" w:rsidRPr="006600D5" w:rsidRDefault="00CC3330" w:rsidP="006600D5">
      <w:pPr>
        <w:spacing w:line="240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</w:pPr>
      <w:r w:rsidRPr="006600D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29 апреля вступили в силу Правила хранения переписных листов и иных документов Всероссийской переписи населения 2020 года. В апреле перепись (перенесенная на 2021 год из-за пандемии), </w:t>
      </w:r>
      <w:r w:rsidR="006600D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br/>
      </w:r>
      <w:r w:rsidRPr="006600D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уже стартовала в труднодоступных районах страны, а основной</w:t>
      </w:r>
      <w:r w:rsidR="006600D5" w:rsidRPr="006600D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 </w:t>
      </w:r>
      <w:r w:rsidRPr="006600D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этап запланирован на начало осени. Как будет храниться</w:t>
      </w:r>
      <w:r w:rsidR="006600D5" w:rsidRPr="00521A87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 </w:t>
      </w:r>
      <w:r w:rsidR="006600D5" w:rsidRPr="00521A87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br/>
      </w:r>
      <w:r w:rsidRPr="006600D5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и использоваться информация, которая уже собирается?</w:t>
      </w:r>
    </w:p>
    <w:p w14:paraId="692D54B1" w14:textId="77777777" w:rsidR="00CC3330" w:rsidRPr="00CC3330" w:rsidRDefault="00CC3330" w:rsidP="00CC333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Вступившее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силу </w:t>
      </w:r>
      <w:hyperlink r:id="rId8" w:history="1">
        <w:r w:rsidRPr="00CC3330">
          <w:rPr>
            <w:rStyle w:val="a9"/>
            <w:rFonts w:ascii="Arial" w:eastAsia="Calibri" w:hAnsi="Arial" w:cs="Arial"/>
            <w:spacing w:val="-3"/>
            <w:sz w:val="24"/>
            <w:szCs w:val="24"/>
          </w:rPr>
          <w:t xml:space="preserve">Постановление Правительства РФ от 17 апреля </w:t>
        </w:r>
        <w:r>
          <w:rPr>
            <w:rStyle w:val="a9"/>
            <w:rFonts w:ascii="Arial" w:eastAsia="Calibri" w:hAnsi="Arial" w:cs="Arial"/>
            <w:spacing w:val="-3"/>
            <w:sz w:val="24"/>
            <w:szCs w:val="24"/>
          </w:rPr>
          <w:br/>
        </w:r>
        <w:r w:rsidRPr="00CC3330">
          <w:rPr>
            <w:rStyle w:val="a9"/>
            <w:rFonts w:ascii="Arial" w:eastAsia="Calibri" w:hAnsi="Arial" w:cs="Arial"/>
            <w:spacing w:val="-3"/>
            <w:sz w:val="24"/>
            <w:szCs w:val="24"/>
          </w:rPr>
          <w:t>2021 года № 612</w:t>
        </w:r>
      </w:hyperlink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определяет порядок хранения переписных листов после сбора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и обработки информации. Переписные листы на бумажных носителях будут храниться в Росстате и его территориальных органах в течение одного года 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br/>
        <w:t>со дня официального опубликования предварительных итогов переписи, а затем подлежат уничтожению в установленном российским законодательством порядке.</w:t>
      </w:r>
    </w:p>
    <w:p w14:paraId="0B170C15" w14:textId="77777777" w:rsidR="00CC3330" w:rsidRPr="00CC3330" w:rsidRDefault="00CC3330" w:rsidP="00CC333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Хранение переписных листов в электронной форме осуществляется следующим образом: один экземпляр графических образов переписных листов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и переписные листы в электронной форме с программным обеспечением </w:t>
      </w:r>
      <w:r w:rsidR="008C5AEE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для их просмотра хранятся в Росстате до проведения следующей Всероссийской переписи населения; два экземпляра графических образов переписных листов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и переписные листы в электронной форме с программным обеспечением </w:t>
      </w:r>
      <w:r w:rsidR="007E2B25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для их просмотра передаются по истечении одного года с даты официального опубликования предварительных итогов переписи на постоянное хранение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>в Государственный архив РФ.</w:t>
      </w:r>
    </w:p>
    <w:p w14:paraId="0E3725D3" w14:textId="77777777" w:rsidR="00CC3330" w:rsidRPr="00CC3330" w:rsidRDefault="00CC3330" w:rsidP="00CC333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постановлении отмечено: переписные листы передаются на хранение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>в обезличенном виде. При этом условия хранения, в соответствии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>с законодательством РФ, должны обеспечивать предотвращение утраты, искажения и подделки информации.</w:t>
      </w:r>
    </w:p>
    <w:p w14:paraId="74B2B8DC" w14:textId="77777777" w:rsidR="00CC3330" w:rsidRPr="00CC3330" w:rsidRDefault="00CC3330" w:rsidP="00CC333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>Также в Госархиве РФ окажутся в электронном виде итоговые данные переписи.</w:t>
      </w:r>
      <w:r w:rsidR="007E2B25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>Они поступят на постоянное хранение</w:t>
      </w:r>
      <w:r w:rsidR="00521A87" w:rsidRPr="00521A87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="00521A87">
        <w:rPr>
          <w:rFonts w:ascii="Arial" w:eastAsia="Calibri" w:hAnsi="Arial" w:cs="Arial"/>
          <w:color w:val="525252"/>
          <w:spacing w:val="-3"/>
          <w:sz w:val="24"/>
          <w:szCs w:val="24"/>
        </w:rPr>
        <w:t>в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течение года после официального опубликования. Другие документы переписи (как на бумажных, </w:t>
      </w:r>
      <w:r w:rsidR="008C5AEE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>так и цифровых носителях) останутся в Росстате, где также будут обеспечены необходимые условия хранения.</w:t>
      </w:r>
    </w:p>
    <w:p w14:paraId="076ACC62" w14:textId="77777777" w:rsidR="00CC3330" w:rsidRPr="00CC3330" w:rsidRDefault="00CC3330" w:rsidP="00CC3330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Итоговые данные переписи, которая пройдет осенью 2021 года,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 </w:t>
      </w:r>
      <w:r w:rsidR="007E2B25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будут также оперативно загружены в специальную </w:t>
      </w: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  <w:lang w:val="en-US"/>
        </w:rPr>
        <w:t>BI</w:t>
      </w: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-платформу — цифровую </w:t>
      </w: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lastRenderedPageBreak/>
        <w:t xml:space="preserve">систему отображения регулярных статданных. Она уже в открытом доступе </w:t>
      </w:r>
      <w:r w:rsidR="007E2B25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на сайте Росстата. </w:t>
      </w:r>
    </w:p>
    <w:p w14:paraId="272F73D7" w14:textId="77777777" w:rsidR="00CC3330" w:rsidRPr="00CC3330" w:rsidRDefault="00CC3330" w:rsidP="00CC3330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Новация платформы состоит в наглядности и доступности сопоставления данных предстоящей переписи не только с показателями предыдущих, </w:t>
      </w: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  <w:t xml:space="preserve">но и с новыми результатами самых разных регулярных статистических исследований. Это создаст мультипликативный эффект использования данных переписи, запланированной на осень 2021 года, — вариации разрезов сравнения информации станут шире, а прогнозы на их основе — точнее. </w:t>
      </w:r>
    </w:p>
    <w:p w14:paraId="627BC756" w14:textId="77777777" w:rsidR="00CC3330" w:rsidRPr="00CC3330" w:rsidRDefault="00CC3330" w:rsidP="00CC333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Внесенные сегодня в </w:t>
      </w: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  <w:lang w:val="en-US"/>
        </w:rPr>
        <w:t>BI</w:t>
      </w:r>
      <w:r w:rsidRPr="00CC3330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-платформу данные содержат актуальные демографические показатели, статистику предприятий, потребительских цен, торговли, и информация будет постоянно обновляться. Сама платформа — это первый шаг к созданию витрины данных и к доступной статистике: работать с ней сможет даже непродвинутый пользователь.</w:t>
      </w:r>
    </w:p>
    <w:p w14:paraId="419B0BFA" w14:textId="77777777" w:rsidR="00CC3330" w:rsidRPr="00CC3330" w:rsidRDefault="00CC3330" w:rsidP="00CC333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«Раньше все данные Росстат публиковал в виде таблиц в 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  <w:lang w:val="en-US"/>
        </w:rPr>
        <w:t>Word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, 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  <w:lang w:val="en-US"/>
        </w:rPr>
        <w:t>PDF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,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  <w:lang w:val="en-US"/>
        </w:rPr>
        <w:t>Ex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>с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  <w:lang w:val="en-US"/>
        </w:rPr>
        <w:t>el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. Сейчас мы стараемся предоставить другие форматы данных — инфографики, презентации — в визуальном и машиночитаемом виде. Объединяет все это аналитическая витрина. Она уже доступна на сайте Росстата. Все текущие данные, в том числе по демографии страны, </w:t>
      </w:r>
      <w:r w:rsidR="008C5AEE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будут собираться и отображаться именно в ней. На платформе строятся аналитические графики и карты, любую информацию можно скачать. </w:t>
      </w:r>
      <w:r w:rsidR="008C5AEE"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Здесь можно будет увидеть и данные предстоящей в 2021 году Всероссийской переписи населения», — сообщил </w:t>
      </w:r>
      <w:r w:rsidRPr="00CC3330">
        <w:rPr>
          <w:rFonts w:ascii="Arial" w:eastAsia="Calibri" w:hAnsi="Arial" w:cs="Arial"/>
          <w:b/>
          <w:color w:val="525252"/>
          <w:spacing w:val="-3"/>
          <w:sz w:val="24"/>
          <w:szCs w:val="24"/>
        </w:rPr>
        <w:t>заместитель главы Росстата Павел Смелов</w:t>
      </w:r>
      <w:r w:rsidRPr="00CC3330">
        <w:rPr>
          <w:rFonts w:ascii="Arial" w:eastAsia="Calibri" w:hAnsi="Arial" w:cs="Arial"/>
          <w:color w:val="525252"/>
          <w:spacing w:val="-3"/>
          <w:sz w:val="24"/>
          <w:szCs w:val="24"/>
        </w:rPr>
        <w:t>.</w:t>
      </w:r>
    </w:p>
    <w:p w14:paraId="74275893" w14:textId="77777777" w:rsidR="00CC3330" w:rsidRPr="00FF7AF6" w:rsidRDefault="00CC3330" w:rsidP="00CC3330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247DE8AE" w14:textId="77777777" w:rsidR="00CC3330" w:rsidRPr="00FF7AF6" w:rsidRDefault="00CC3330" w:rsidP="00CC3330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0D5416A2" w14:textId="77777777" w:rsidR="00CC3330" w:rsidRPr="00FF7AF6" w:rsidRDefault="00C56108" w:rsidP="00CC333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CC3330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DF4F9E6" w14:textId="77777777" w:rsidR="00CC3330" w:rsidRPr="00FF7AF6" w:rsidRDefault="00C56108" w:rsidP="00CC3330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CC3330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A23DD78" w14:textId="77777777" w:rsidR="00CC3330" w:rsidRPr="00FF7AF6" w:rsidRDefault="00CC3330" w:rsidP="00CC3330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7CF43A9A" w14:textId="77777777" w:rsidR="00CC3330" w:rsidRPr="00FF7AF6" w:rsidRDefault="00C56108" w:rsidP="00CC3330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CC3330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4079295F" w14:textId="77777777" w:rsidR="00CC3330" w:rsidRPr="00FF7AF6" w:rsidRDefault="00C56108" w:rsidP="00CC3330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CC3330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0334EC12" w14:textId="77777777" w:rsidR="00CC3330" w:rsidRPr="00FF7AF6" w:rsidRDefault="00C56108" w:rsidP="00CC3330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CC3330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205117C0" w14:textId="77777777" w:rsidR="00CC3330" w:rsidRPr="00FF7AF6" w:rsidRDefault="00C56108" w:rsidP="00CC3330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CC3330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6208F6D8" w14:textId="77777777" w:rsidR="00CC3330" w:rsidRPr="00FF7AF6" w:rsidRDefault="00C56108" w:rsidP="00CC3330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CC3330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0CF2A200" w14:textId="77777777" w:rsidR="00CC3330" w:rsidRPr="00FF7AF6" w:rsidRDefault="00CC3330" w:rsidP="00CC3330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533D9232" w14:textId="77777777" w:rsidR="000938A4" w:rsidRDefault="00CC3330" w:rsidP="00CC3330">
      <w:pPr>
        <w:spacing w:after="0" w:line="276" w:lineRule="auto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C1E6AD7" wp14:editId="35F5C2C7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8A4" w:rsidSect="00E8252B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28E4" w14:textId="77777777" w:rsidR="00C56108" w:rsidRDefault="00C56108" w:rsidP="00A02726">
      <w:pPr>
        <w:spacing w:after="0" w:line="240" w:lineRule="auto"/>
      </w:pPr>
      <w:r>
        <w:separator/>
      </w:r>
    </w:p>
  </w:endnote>
  <w:endnote w:type="continuationSeparator" w:id="0">
    <w:p w14:paraId="00CC3C19" w14:textId="77777777" w:rsidR="00C56108" w:rsidRDefault="00C5610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23AEBD55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10D897C3" wp14:editId="6042C94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D2FFCBB" wp14:editId="34FF99A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4CB58D87" wp14:editId="6C035E4A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20B31">
          <w:fldChar w:fldCharType="begin"/>
        </w:r>
        <w:r w:rsidR="00A02726">
          <w:instrText>PAGE   \* MERGEFORMAT</w:instrText>
        </w:r>
        <w:r w:rsidR="00120B31">
          <w:fldChar w:fldCharType="separate"/>
        </w:r>
        <w:r w:rsidR="00521A87">
          <w:rPr>
            <w:noProof/>
          </w:rPr>
          <w:t>1</w:t>
        </w:r>
        <w:r w:rsidR="00120B31">
          <w:fldChar w:fldCharType="end"/>
        </w:r>
      </w:p>
    </w:sdtContent>
  </w:sdt>
  <w:p w14:paraId="01A23C5A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A572" w14:textId="77777777" w:rsidR="00C56108" w:rsidRDefault="00C56108" w:rsidP="00A02726">
      <w:pPr>
        <w:spacing w:after="0" w:line="240" w:lineRule="auto"/>
      </w:pPr>
      <w:r>
        <w:separator/>
      </w:r>
    </w:p>
  </w:footnote>
  <w:footnote w:type="continuationSeparator" w:id="0">
    <w:p w14:paraId="208E4122" w14:textId="77777777" w:rsidR="00C56108" w:rsidRDefault="00C5610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4AC0" w14:textId="77777777" w:rsidR="00962C5A" w:rsidRDefault="00C56108">
    <w:pPr>
      <w:pStyle w:val="a3"/>
    </w:pPr>
    <w:r>
      <w:rPr>
        <w:noProof/>
        <w:lang w:eastAsia="ru-RU"/>
      </w:rPr>
      <w:pict w14:anchorId="3C879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815C" w14:textId="77777777" w:rsidR="007D1663" w:rsidRPr="00943DF7" w:rsidRDefault="00C56108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38FEE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2648816B" wp14:editId="4699AEED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B17267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C7E93F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EFE32B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28EC1F66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057D5736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34876D36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A758C1B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CF44" w14:textId="77777777" w:rsidR="00962C5A" w:rsidRDefault="00C56108">
    <w:pPr>
      <w:pStyle w:val="a3"/>
    </w:pPr>
    <w:r>
      <w:rPr>
        <w:noProof/>
        <w:lang w:eastAsia="ru-RU"/>
      </w:rPr>
      <w:pict w14:anchorId="58452C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B31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2AC6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0C90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1A87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3A2E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0D5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255C"/>
    <w:rsid w:val="007E2B2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061D"/>
    <w:rsid w:val="008C0EBA"/>
    <w:rsid w:val="008C1281"/>
    <w:rsid w:val="008C2169"/>
    <w:rsid w:val="008C23D2"/>
    <w:rsid w:val="008C3436"/>
    <w:rsid w:val="008C576F"/>
    <w:rsid w:val="008C5AEE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56108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330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80B88"/>
    <w:rsid w:val="00D8295E"/>
    <w:rsid w:val="00D82E3E"/>
    <w:rsid w:val="00D82FD2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4FFC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471FF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A7CD4B"/>
  <w15:docId w15:val="{B96557D2-2151-4A7D-B711-C180CE81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2672/92d969e26a4326c5d02fa79b8f9cf4994ee5633b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80160-5AAA-4F2E-B80B-9708186F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я</cp:lastModifiedBy>
  <cp:revision>2</cp:revision>
  <cp:lastPrinted>2020-02-13T18:03:00Z</cp:lastPrinted>
  <dcterms:created xsi:type="dcterms:W3CDTF">2021-05-11T09:32:00Z</dcterms:created>
  <dcterms:modified xsi:type="dcterms:W3CDTF">2021-05-11T09:32:00Z</dcterms:modified>
</cp:coreProperties>
</file>