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772A" w14:textId="62C07E43" w:rsidR="00430CBD" w:rsidRPr="00E8252B" w:rsidRDefault="00961B32" w:rsidP="00430CBD">
      <w:pPr>
        <w:jc w:val="right"/>
        <w:rPr>
          <w:rFonts w:ascii="Arial" w:eastAsia="Calibri" w:hAnsi="Arial" w:cs="Arial"/>
          <w:color w:val="595959"/>
          <w:sz w:val="24"/>
        </w:rPr>
      </w:pPr>
      <w:bookmarkStart w:id="0" w:name="_GoBack"/>
      <w:bookmarkEnd w:id="0"/>
      <w:r w:rsidRPr="00961B32">
        <w:rPr>
          <w:rFonts w:ascii="Arial" w:eastAsia="Calibri" w:hAnsi="Arial" w:cs="Arial"/>
          <w:color w:val="595959"/>
          <w:sz w:val="24"/>
        </w:rPr>
        <w:t>2</w:t>
      </w:r>
      <w:r w:rsidR="009C780C">
        <w:rPr>
          <w:rFonts w:ascii="Arial" w:eastAsia="Calibri" w:hAnsi="Arial" w:cs="Arial"/>
          <w:color w:val="595959"/>
          <w:sz w:val="24"/>
        </w:rPr>
        <w:t>3</w:t>
      </w:r>
      <w:r w:rsidR="007C5609" w:rsidRPr="00E8252B">
        <w:rPr>
          <w:rFonts w:ascii="Arial" w:eastAsia="Calibri" w:hAnsi="Arial" w:cs="Arial"/>
          <w:color w:val="595959"/>
          <w:sz w:val="24"/>
        </w:rPr>
        <w:t>.0</w:t>
      </w:r>
      <w:r w:rsidR="00521986">
        <w:rPr>
          <w:rFonts w:ascii="Arial" w:eastAsia="Calibri" w:hAnsi="Arial" w:cs="Arial"/>
          <w:color w:val="595959"/>
          <w:sz w:val="24"/>
        </w:rPr>
        <w:t>7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1929B940" w14:textId="1A0884A0" w:rsidR="00AF1EDB" w:rsidRPr="00AF1EDB" w:rsidRDefault="00AF1EDB" w:rsidP="00AF1EDB">
      <w:pPr>
        <w:tabs>
          <w:tab w:val="left" w:pos="1843"/>
        </w:tabs>
        <w:spacing w:line="276" w:lineRule="auto"/>
        <w:rPr>
          <w:rFonts w:ascii="Arial" w:eastAsia="Calibri" w:hAnsi="Arial" w:cs="Arial"/>
          <w:b/>
          <w:bCs/>
          <w:sz w:val="46"/>
          <w:szCs w:val="46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AF1EDB">
        <w:rPr>
          <w:rFonts w:ascii="Arial" w:eastAsia="Calibri" w:hAnsi="Arial" w:cs="Arial"/>
          <w:b/>
          <w:bCs/>
          <w:sz w:val="46"/>
          <w:szCs w:val="46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ЗА ТЕХ, КТО В МОРЕХОДСТВЕ</w:t>
      </w:r>
      <w:r>
        <w:rPr>
          <w:rFonts w:ascii="Arial" w:eastAsia="Calibri" w:hAnsi="Arial" w:cs="Arial"/>
          <w:b/>
          <w:bCs/>
          <w:sz w:val="46"/>
          <w:szCs w:val="46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,</w:t>
      </w:r>
      <w:r w:rsidRPr="00AF1EDB">
        <w:rPr>
          <w:rFonts w:ascii="Arial" w:eastAsia="Calibri" w:hAnsi="Arial" w:cs="Arial"/>
          <w:b/>
          <w:bCs/>
          <w:sz w:val="46"/>
          <w:szCs w:val="46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Arial" w:eastAsia="Calibri" w:hAnsi="Arial" w:cs="Arial"/>
          <w:b/>
          <w:bCs/>
          <w:sz w:val="46"/>
          <w:szCs w:val="46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br/>
      </w:r>
      <w:r w:rsidRPr="00AF1EDB">
        <w:rPr>
          <w:rFonts w:ascii="Arial" w:eastAsia="Calibri" w:hAnsi="Arial" w:cs="Arial"/>
          <w:b/>
          <w:bCs/>
          <w:sz w:val="46"/>
          <w:szCs w:val="46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И ТЕХ, КТО В ДОМОВОДСТВЕ!  </w:t>
      </w:r>
    </w:p>
    <w:p w14:paraId="7034E574" w14:textId="77777777" w:rsidR="00AF1EDB" w:rsidRPr="00AF1EDB" w:rsidRDefault="00AF1EDB" w:rsidP="00AF1EDB">
      <w:pPr>
        <w:spacing w:line="276" w:lineRule="auto"/>
        <w:ind w:left="1134"/>
        <w:jc w:val="both"/>
        <w:rPr>
          <w:rFonts w:ascii="Arial" w:eastAsia="Calibri" w:hAnsi="Arial" w:cs="Arial"/>
          <w:b/>
          <w:bCs/>
          <w:color w:val="525252"/>
          <w:spacing w:val="-7"/>
          <w:sz w:val="23"/>
          <w:szCs w:val="23"/>
        </w:rPr>
      </w:pPr>
      <w:r w:rsidRPr="00AF1EDB">
        <w:rPr>
          <w:rFonts w:ascii="Arial" w:eastAsia="Calibri" w:hAnsi="Arial" w:cs="Arial"/>
          <w:b/>
          <w:bCs/>
          <w:color w:val="525252"/>
          <w:spacing w:val="-7"/>
          <w:sz w:val="23"/>
          <w:szCs w:val="23"/>
        </w:rPr>
        <w:t>Для всех, кто связал свою жизнь с военно-морским флотом, День ВМФ — особенный праздник. После первого дальнего похода жизнь в море приобретает особую ценность. Они знают, сколько полосок на тельняшке, что значит «бить склянку» и как именно нужно протирать приборы спиртом.</w:t>
      </w:r>
    </w:p>
    <w:p w14:paraId="3853973D" w14:textId="77777777" w:rsidR="00AF1EDB" w:rsidRPr="00AF1EDB" w:rsidRDefault="00AF1EDB" w:rsidP="00AF1EDB">
      <w:pPr>
        <w:spacing w:line="276" w:lineRule="auto"/>
        <w:ind w:left="1134"/>
        <w:jc w:val="both"/>
        <w:rPr>
          <w:rFonts w:ascii="Arial" w:eastAsia="Calibri" w:hAnsi="Arial" w:cs="Arial"/>
          <w:b/>
          <w:bCs/>
          <w:color w:val="525252"/>
          <w:spacing w:val="-7"/>
          <w:sz w:val="23"/>
          <w:szCs w:val="23"/>
        </w:rPr>
      </w:pPr>
      <w:r w:rsidRPr="00AF1EDB">
        <w:rPr>
          <w:rFonts w:ascii="Arial" w:eastAsia="Calibri" w:hAnsi="Arial" w:cs="Arial"/>
          <w:b/>
          <w:bCs/>
          <w:color w:val="525252"/>
          <w:spacing w:val="-7"/>
          <w:sz w:val="23"/>
          <w:szCs w:val="23"/>
        </w:rPr>
        <w:t xml:space="preserve">В преддверии главного праздника военных моряков </w:t>
      </w:r>
      <w:hyperlink r:id="rId8" w:history="1">
        <w:r w:rsidRPr="00AF1EDB">
          <w:rPr>
            <w:rStyle w:val="a9"/>
            <w:rFonts w:ascii="Arial" w:eastAsia="Calibri" w:hAnsi="Arial" w:cs="Arial"/>
            <w:b/>
            <w:bCs/>
            <w:spacing w:val="-7"/>
            <w:sz w:val="23"/>
            <w:szCs w:val="23"/>
          </w:rPr>
          <w:t>сайт</w:t>
        </w:r>
      </w:hyperlink>
      <w:r w:rsidRPr="00AF1EDB">
        <w:rPr>
          <w:rFonts w:ascii="Arial" w:eastAsia="Calibri" w:hAnsi="Arial" w:cs="Arial"/>
          <w:b/>
          <w:bCs/>
          <w:color w:val="525252"/>
          <w:spacing w:val="-7"/>
          <w:sz w:val="23"/>
          <w:szCs w:val="23"/>
        </w:rPr>
        <w:t xml:space="preserve"> Всероссийской переписи населения рассказывает, как пройдут стартующую в октябре перепись офицеры, мичманы, старшины и матросы ВМФ России.</w:t>
      </w:r>
    </w:p>
    <w:p w14:paraId="196B5454" w14:textId="77777777" w:rsidR="00AF1EDB" w:rsidRPr="00AF1EDB" w:rsidRDefault="00AF1EDB" w:rsidP="00AF1EDB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AF1EDB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День Военно-морского флота России отмечается в последнее воскресенье июля. В 2021 году праздник пришелся на 25 июля.</w:t>
      </w:r>
    </w:p>
    <w:p w14:paraId="458ED842" w14:textId="7134D273" w:rsidR="00AF1EDB" w:rsidRPr="00AF1EDB" w:rsidRDefault="00AF1EDB" w:rsidP="00AF1EDB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AF1EDB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В настоящее время в состав Военно-морского флота России входят около 70 подводных лодок и более 200 надводных боевых кораблей и катеров.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AF1EDB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В Балтийском, Черноморском, Северном, Тихоокеанском флотах, а также Каспийской флотилии служат в общей сложности около 150 тысяч моряков.</w:t>
      </w:r>
    </w:p>
    <w:p w14:paraId="140B293B" w14:textId="127A7D4B" w:rsidR="00AF1EDB" w:rsidRPr="00AF1EDB" w:rsidRDefault="00AF1EDB" w:rsidP="00AF1EDB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AF1EDB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Примерить тельняшку и бескозырку всегда было непросто — во флот брали самых здоровых и грамотных парней. Стоит напомнить, что в Военно-морском флоте СССР срок службы так называемого плавсостава — моряков на боевых кораблях и судах обеспечения — составлял три года, что на год больше, чем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AF1EDB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в Сухопутных войсках.</w:t>
      </w:r>
    </w:p>
    <w:p w14:paraId="0B397A54" w14:textId="3251F281" w:rsidR="00AF1EDB" w:rsidRPr="00AF1EDB" w:rsidRDefault="00AF1EDB" w:rsidP="00AF1EDB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AF1EDB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В российском ВМФ срок службы сократили сначала до двух лет, а позже уравняли с остальными призывниками, и во флоте стали служить 12 месяцев.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AF1EDB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Но моряки часто уходят в дальние походы, которые могут длиться полгода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AF1EDB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и больше. Что делать с матросами, срок службы которых заканчивался посреди плавания, командиры не всегда знали, поэтому сейчас плавсостав стараются комплектовать из числа контрактников.</w:t>
      </w:r>
    </w:p>
    <w:p w14:paraId="37169D57" w14:textId="0CD103E1" w:rsidR="00AF1EDB" w:rsidRPr="00AF1EDB" w:rsidRDefault="00AF1EDB" w:rsidP="00AF1EDB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AF1EDB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Перепись людей в погонах, в том числе военных моряков, имеет свои особенности. Военнослужащих и членов их семей, живущих на территории закрытых городков, воинских частей и организаций, будут учитывать силами учреждений, в ведении которых находятся объекты. То есть военнослужащих ВМФ будут переписывать представители Минобороны России. О моряках, ушедших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AF1EDB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в дальние походы, расскажут их родные.</w:t>
      </w:r>
    </w:p>
    <w:p w14:paraId="799EEE9D" w14:textId="77777777" w:rsidR="00AF1EDB" w:rsidRPr="00AF1EDB" w:rsidRDefault="00AF1EDB" w:rsidP="00AF1EDB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AF1EDB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Военнослужащих и членов их семей, живущих в гражданских населенных пунктах, перепишут на общих основаниях, то есть они могут дождаться </w:t>
      </w:r>
      <w:r w:rsidRPr="00AF1EDB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lastRenderedPageBreak/>
        <w:t>переписчика или пройти перепись самостоятельно через портал Госуслуг. Если человека призвали во время переписи на военные сборы, то о нем могут рассказать члены его домохозяйства.</w:t>
      </w:r>
    </w:p>
    <w:p w14:paraId="2F1D3222" w14:textId="498E7567" w:rsidR="00AF1EDB" w:rsidRDefault="00AF1EDB" w:rsidP="00AF1EDB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 w:rsidRPr="00AF1EDB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 xml:space="preserve">Свои особенности будет иметь и перепись находящихся в плавании гражданских моряков рыболовных и торговых судов. Органы статистики совместно с администрациями портов заранее подготовят списки судов и членов экипажей, планирующих выход в море в период переписной кампании. Если выход в рейс предстоит до начала переписи, то моряки дальнего плавания будут переписаны </w:t>
      </w:r>
      <w:r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br/>
      </w:r>
      <w:r w:rsidRPr="00AF1EDB">
        <w:rPr>
          <w:rFonts w:ascii="Arial" w:eastAsia="Calibri" w:hAnsi="Arial" w:cs="Arial"/>
          <w:bCs/>
          <w:color w:val="525252"/>
          <w:spacing w:val="-3"/>
          <w:sz w:val="24"/>
          <w:szCs w:val="24"/>
        </w:rPr>
        <w:t>в досрочном порядке. Также переписные листы за моряков, находящихся во время переписи населения в плавании, могут заполнить члены их семей.</w:t>
      </w:r>
    </w:p>
    <w:p w14:paraId="65531BCE" w14:textId="77777777" w:rsidR="009C780C" w:rsidRPr="009C780C" w:rsidRDefault="009C780C" w:rsidP="009C780C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</w:pPr>
    </w:p>
    <w:p w14:paraId="4CD9766B" w14:textId="77777777" w:rsidR="00AF1EDB" w:rsidRPr="009C4997" w:rsidRDefault="00AF1EDB" w:rsidP="00AF1EDB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4DA0B58C" w14:textId="77777777" w:rsidR="00AF1EDB" w:rsidRPr="009C4997" w:rsidRDefault="00E7799B" w:rsidP="00AF1E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AF1EDB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29618B0F" w14:textId="77777777" w:rsidR="00AF1EDB" w:rsidRPr="009C4997" w:rsidRDefault="00E7799B" w:rsidP="00AF1ED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AF1EDB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1E209811" w14:textId="77777777" w:rsidR="00AF1EDB" w:rsidRPr="009C4997" w:rsidRDefault="00AF1EDB" w:rsidP="00AF1ED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637680F1" w14:textId="77777777" w:rsidR="00AF1EDB" w:rsidRPr="009C4997" w:rsidRDefault="00E7799B" w:rsidP="00AF1ED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AF1EDB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543D834D" w14:textId="77777777" w:rsidR="00AF1EDB" w:rsidRPr="009C4997" w:rsidRDefault="00E7799B" w:rsidP="00AF1ED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AF1EDB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56E31470" w14:textId="77777777" w:rsidR="00AF1EDB" w:rsidRPr="009C4997" w:rsidRDefault="00E7799B" w:rsidP="00AF1ED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AF1EDB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6093E301" w14:textId="77777777" w:rsidR="00AF1EDB" w:rsidRPr="009C4997" w:rsidRDefault="00E7799B" w:rsidP="00AF1ED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AF1EDB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247880CC" w14:textId="77777777" w:rsidR="00AF1EDB" w:rsidRPr="009C4997" w:rsidRDefault="00E7799B" w:rsidP="00AF1ED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AF1EDB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3DF1C702" w14:textId="77777777" w:rsidR="00AF1EDB" w:rsidRPr="009C4997" w:rsidRDefault="00AF1EDB" w:rsidP="00AF1ED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F6C7AB4" w14:textId="77777777" w:rsidR="00AF1EDB" w:rsidRPr="009C4997" w:rsidRDefault="00AF1EDB" w:rsidP="00AF1ED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FAC4991" wp14:editId="0F8F3B63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EDB" w:rsidRPr="009C4997" w:rsidSect="00E8252B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F3BCA" w14:textId="77777777" w:rsidR="00E7799B" w:rsidRDefault="00E7799B" w:rsidP="00A02726">
      <w:pPr>
        <w:spacing w:after="0" w:line="240" w:lineRule="auto"/>
      </w:pPr>
      <w:r>
        <w:separator/>
      </w:r>
    </w:p>
  </w:endnote>
  <w:endnote w:type="continuationSeparator" w:id="0">
    <w:p w14:paraId="2CD91697" w14:textId="77777777" w:rsidR="00E7799B" w:rsidRDefault="00E7799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19A2148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2636EDA" wp14:editId="1BA095F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AA4CB83" wp14:editId="1F204AB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4DE2392" wp14:editId="4907658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40FBAD95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86C99" w14:textId="77777777" w:rsidR="00E7799B" w:rsidRDefault="00E7799B" w:rsidP="00A02726">
      <w:pPr>
        <w:spacing w:after="0" w:line="240" w:lineRule="auto"/>
      </w:pPr>
      <w:r>
        <w:separator/>
      </w:r>
    </w:p>
  </w:footnote>
  <w:footnote w:type="continuationSeparator" w:id="0">
    <w:p w14:paraId="457D36F2" w14:textId="77777777" w:rsidR="00E7799B" w:rsidRDefault="00E7799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6542" w14:textId="77777777" w:rsidR="00962C5A" w:rsidRDefault="00E7799B">
    <w:pPr>
      <w:pStyle w:val="a3"/>
    </w:pPr>
    <w:r>
      <w:rPr>
        <w:noProof/>
        <w:lang w:eastAsia="ru-RU"/>
      </w:rPr>
      <w:pict w14:anchorId="069A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BE71" w14:textId="77777777" w:rsidR="007D1663" w:rsidRPr="00943DF7" w:rsidRDefault="00E7799B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DB44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9214E8F" wp14:editId="3DCFA7C1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EB90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20C784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36E89D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2A9EAD9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4BA34B17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52849D6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497666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B9598" w14:textId="77777777" w:rsidR="00962C5A" w:rsidRDefault="00E7799B">
    <w:pPr>
      <w:pStyle w:val="a3"/>
    </w:pPr>
    <w:r>
      <w:rPr>
        <w:noProof/>
        <w:lang w:eastAsia="ru-RU"/>
      </w:rPr>
      <w:pict w14:anchorId="3BCE4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5A04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4E9F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72F8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8757D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C780C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AF1EDB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4C8E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142C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9B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D8B89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4B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novosti/za-tekh-kto-v-morekhodstve-i-tekh-kto-v-domovodstve/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CB8F7-96C4-4D42-8D31-1E73861B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2021-07-19T10:55:00Z</cp:lastPrinted>
  <dcterms:created xsi:type="dcterms:W3CDTF">2021-07-23T05:05:00Z</dcterms:created>
  <dcterms:modified xsi:type="dcterms:W3CDTF">2021-07-23T05:05:00Z</dcterms:modified>
</cp:coreProperties>
</file>