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2EA4" w14:textId="77777777" w:rsidR="00430CBD" w:rsidRPr="00720EB9" w:rsidRDefault="0055684F" w:rsidP="00720EB9">
      <w:pPr>
        <w:jc w:val="right"/>
        <w:rPr>
          <w:rFonts w:ascii="Arial" w:eastAsia="Calibri" w:hAnsi="Arial" w:cs="Arial"/>
          <w:sz w:val="24"/>
        </w:rPr>
      </w:pPr>
      <w:r w:rsidRPr="00720EB9">
        <w:rPr>
          <w:rFonts w:ascii="Arial" w:eastAsia="Calibri" w:hAnsi="Arial" w:cs="Arial"/>
          <w:sz w:val="24"/>
        </w:rPr>
        <w:t>1</w:t>
      </w:r>
      <w:r w:rsidR="003E79F6" w:rsidRPr="00720EB9">
        <w:rPr>
          <w:rFonts w:ascii="Arial" w:eastAsia="Calibri" w:hAnsi="Arial" w:cs="Arial"/>
          <w:sz w:val="24"/>
        </w:rPr>
        <w:t>9</w:t>
      </w:r>
      <w:r w:rsidR="007C5609" w:rsidRPr="00720EB9">
        <w:rPr>
          <w:rFonts w:ascii="Arial" w:eastAsia="Calibri" w:hAnsi="Arial" w:cs="Arial"/>
          <w:sz w:val="24"/>
        </w:rPr>
        <w:t>.0</w:t>
      </w:r>
      <w:r w:rsidR="00504153" w:rsidRPr="00720EB9">
        <w:rPr>
          <w:rFonts w:ascii="Arial" w:eastAsia="Calibri" w:hAnsi="Arial" w:cs="Arial"/>
          <w:sz w:val="24"/>
        </w:rPr>
        <w:t>8</w:t>
      </w:r>
      <w:r w:rsidR="00430CBD" w:rsidRPr="00720EB9">
        <w:rPr>
          <w:rFonts w:ascii="Arial" w:eastAsia="Calibri" w:hAnsi="Arial" w:cs="Arial"/>
          <w:sz w:val="24"/>
        </w:rPr>
        <w:t>.2021</w:t>
      </w:r>
    </w:p>
    <w:p w14:paraId="128AF544" w14:textId="77777777" w:rsidR="009A66EC" w:rsidRPr="00720EB9" w:rsidRDefault="009A66EC" w:rsidP="00720EB9">
      <w:pPr>
        <w:tabs>
          <w:tab w:val="left" w:pos="1843"/>
        </w:tabs>
        <w:spacing w:line="276" w:lineRule="auto"/>
        <w:jc w:val="center"/>
        <w:rPr>
          <w:rFonts w:ascii="Arial" w:hAnsi="Arial" w:cs="Arial"/>
          <w:b/>
          <w:bCs/>
          <w:sz w:val="48"/>
        </w:rPr>
      </w:pPr>
      <w:r w:rsidRPr="00720EB9">
        <w:rPr>
          <w:rFonts w:ascii="Arial" w:hAnsi="Arial" w:cs="Arial"/>
          <w:b/>
          <w:bCs/>
          <w:sz w:val="48"/>
        </w:rPr>
        <w:t>НА ПОВЕСТКЕ – ГОТОВНОСТЬ МУНИЦИПАЛИТЕТОВ К ПЕРЕПИСИ НАСЕЛЕНИЯ</w:t>
      </w:r>
    </w:p>
    <w:p w14:paraId="77EFE134" w14:textId="77777777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/>
          <w:bCs/>
          <w:spacing w:val="-5"/>
          <w:sz w:val="24"/>
          <w:szCs w:val="24"/>
        </w:rPr>
      </w:pPr>
      <w:r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На очередном заседании областной комиссии по подготовке </w:t>
      </w:r>
      <w:r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br/>
        <w:t xml:space="preserve">и проведению </w:t>
      </w:r>
      <w:r w:rsidR="00F130EA"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Всероссийской </w:t>
      </w:r>
      <w:r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>переписи населения</w:t>
      </w:r>
      <w:r w:rsidR="00F130EA"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на территории Челябинской области</w:t>
      </w:r>
      <w:r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, </w:t>
      </w:r>
      <w:r w:rsidR="00F130EA"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>которое состоялось</w:t>
      </w:r>
      <w:r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 xml:space="preserve"> 17 августа </w:t>
      </w:r>
      <w:r w:rsidR="00AD6A2D"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t>2021 г.</w:t>
      </w:r>
      <w:r w:rsidRPr="00720EB9">
        <w:rPr>
          <w:rFonts w:ascii="Arial" w:eastAsia="Calibri" w:hAnsi="Arial" w:cs="Arial"/>
          <w:b/>
          <w:bCs/>
          <w:spacing w:val="-5"/>
          <w:sz w:val="24"/>
          <w:szCs w:val="24"/>
        </w:rPr>
        <w:br/>
        <w:t xml:space="preserve">под председательством заместителя Губернатора Челябинской области Егора Ковальчука, были обсуждены вопросы организации подготовительных мероприятий в муниципальных образованиях. </w:t>
      </w:r>
    </w:p>
    <w:p w14:paraId="489F8E3D" w14:textId="50850061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Егор Ковальчук напомнил, что постановлением Правительства Российской Федерации сроки переписи сдвинуты на две недели. Перепись населения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  <w:t xml:space="preserve">начнется не 1 октября, как было запланировано раньше, а 15 октября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  <w:t xml:space="preserve">и продлится до 14 ноября 2021 года. Но несмотря на это сбор сведений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  <w:t>о населении будет осуществляться на прежний момент - 0 часов 1 октября 2021 года. Он подчеркнул, что на данном этапе, когда до старта переписи осталось менее двух месяцев, Правительство Челябинской области будет держать вопрос подготовки на особом контроле.</w:t>
      </w:r>
      <w:r w:rsidR="00DC1C47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</w:t>
      </w:r>
    </w:p>
    <w:p w14:paraId="2C2087DD" w14:textId="6E30274A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Руководитель Территориального органа Федеральной службы государственной статистики по Челябинской области Ольга Лосева проанализировала общую ситуацию в регионе, связанную с ходом подготовки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  <w:t>к проведению Всероссийской переписи населения.</w:t>
      </w:r>
      <w:r w:rsidR="00DC1C47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</w:t>
      </w:r>
    </w:p>
    <w:p w14:paraId="7708EA9F" w14:textId="2B394E7E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В этом направлении в муниципалитетах идет активная работа, благодаря чему по некоторым показателям область имеет неплохие результаты, </w:t>
      </w:r>
      <w:r w:rsidR="002D494B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отметила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она. Готовность региона к переписи отслеживается на федеральном уровне по данным мониторинга состояния адресного хозяйства муниципалитетов, доли подобранных помещений для переписного персонала, транспорта и связи, показателя обеспеченности переписными кадрами. </w:t>
      </w:r>
    </w:p>
    <w:p w14:paraId="2C1DBE97" w14:textId="77777777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Хорошо налажена работа по подбору помещений для переписных участков. </w:t>
      </w:r>
      <w:r w:rsidR="00E927C0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Д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о 10 сентября органам местного самоуправления предстоит заключить договор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ы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аренды помещений, транспортных средств, а также договоры на предоставление услуг связи. По требованиям Росстата переписные участки должны быть обеспечены охраной, средствами связи, оборудованы мебелью, и пригодны для обучения и работы лиц, привлекаемых к сбору сведений о населении, и для хранения компьютеров, переписных листов и иных документов.</w:t>
      </w:r>
    </w:p>
    <w:p w14:paraId="0C255ED5" w14:textId="3849A460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lastRenderedPageBreak/>
        <w:t xml:space="preserve">Актуальный вопрос - набор кадров для проведения переписи.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  <w:t xml:space="preserve">Всего с учетом резерва в Челябинской области необходимо подобрать 8439 человек переписного персонала. Обеспеченность территорий составляет 86,8% </w:t>
      </w:r>
      <w:r w:rsidR="008A56C6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от всей необходимой численности. </w:t>
      </w:r>
      <w:r w:rsidR="00E927C0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Остались вакансии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переписно</w:t>
      </w:r>
      <w:r w:rsidR="00E927C0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го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персонал</w:t>
      </w:r>
      <w:r w:rsidR="00E927C0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а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в Пластовском, Саткинском, Увельском муниципальных районах, Златоустовском, Копейском, Магнитогорском, Снежинском, Троицком, Челябинском городских округах. </w:t>
      </w:r>
    </w:p>
    <w:p w14:paraId="10B3B8CB" w14:textId="15FEBA0B" w:rsidR="009A66EC" w:rsidRPr="00720EB9" w:rsidRDefault="00DC1C47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Ольга Лосева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также отметила, что задача </w:t>
      </w:r>
      <w:proofErr w:type="spellStart"/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Челябинскстата</w:t>
      </w:r>
      <w:proofErr w:type="spellEnd"/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как организатора переписи – обеспечить максимальны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й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охват населения, включая жителей, пребывающих в учреждениях социального обслуживания, находящихся в учреждениях здравоохранения и образования (домах престарелых, больницах и интернатах), а также лиц без определенного места жительства. Данная работа будет организована при содействии </w:t>
      </w:r>
      <w:r w:rsidR="00B75EF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М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инистерств</w:t>
      </w:r>
      <w:r w:rsidR="00B75EF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а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социальных отношений</w:t>
      </w:r>
      <w:r w:rsidR="00B75EF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Челябинской области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, </w:t>
      </w:r>
      <w:r w:rsidR="00B75EF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Министерства 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здравоохранения</w:t>
      </w:r>
      <w:r w:rsidR="00B75EF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Челябинской области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, </w:t>
      </w:r>
      <w:r w:rsidR="00B75EF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Министерства 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образования и науки Челябинской области</w:t>
      </w:r>
      <w:r w:rsidR="009B7C01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,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участковы</w:t>
      </w:r>
      <w:r w:rsidR="009B7C01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х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уполномоченны</w:t>
      </w:r>
      <w:r w:rsidR="009B7C01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х</w:t>
      </w:r>
      <w:r w:rsidR="009A66EC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полиции. </w:t>
      </w:r>
    </w:p>
    <w:p w14:paraId="59C50C0D" w14:textId="77777777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Помощь в период проведения переписи будут оказывать волонтеры.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  <w:t>Набор добровольцев в рамках общероссийского проекта «Волонтеры переписи» начался с 1 августа</w:t>
      </w:r>
      <w:r w:rsidR="000D07B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2021 г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. Волонт</w:t>
      </w:r>
      <w:r w:rsidR="000D07B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е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ры Челябинской области будут работать </w:t>
      </w:r>
      <w:r w:rsidR="00146D38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br/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в помещениях многофункциональных центров, в составе мобильных бригад, выезжающих для проведения переписи на предприятия. Их задача - оказывать консультационную, информационную помощь населению. Всего к этой работе планируется привлечь более 600 южноуральских добровольцев.</w:t>
      </w:r>
    </w:p>
    <w:p w14:paraId="776C336C" w14:textId="6833EDDE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Cs/>
          <w:spacing w:val="-3"/>
          <w:sz w:val="24"/>
          <w:szCs w:val="24"/>
        </w:rPr>
      </w:pP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О готовности муниципальных территорий к проведению переписи населения отчитались главы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Ашинского, Нагайбакского, Чесменского </w:t>
      </w:r>
      <w:r w:rsidR="00322A6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муниципальных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районов, а также заместители глав Пластовского, Каслинского </w:t>
      </w:r>
      <w:r w:rsidR="00322A6A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муниципальных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районов и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</w:t>
      </w:r>
      <w:proofErr w:type="spellStart"/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Верхнеуфалейского</w:t>
      </w:r>
      <w:proofErr w:type="spellEnd"/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, </w:t>
      </w:r>
      <w:proofErr w:type="spellStart"/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Усть-Катавского</w:t>
      </w:r>
      <w:proofErr w:type="spellEnd"/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городск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их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округ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ов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. Они заверили,</w:t>
      </w:r>
      <w:r w:rsidR="007A34A2"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 xml:space="preserve"> </w:t>
      </w:r>
      <w:r w:rsidRPr="00720EB9">
        <w:rPr>
          <w:rFonts w:ascii="Arial" w:eastAsia="Calibri" w:hAnsi="Arial" w:cs="Arial"/>
          <w:bCs/>
          <w:iCs/>
          <w:spacing w:val="-3"/>
          <w:sz w:val="24"/>
          <w:szCs w:val="24"/>
        </w:rPr>
        <w:t>что основной объем подготовительных мероприятий уже выполнен, подобраны кадры и помещения для переписного персонала, в населенных пунктах завершена проверка адресного хозяйства, ведется устранение недостатков.</w:t>
      </w:r>
    </w:p>
    <w:p w14:paraId="0CFDBB3C" w14:textId="77777777" w:rsidR="0084597A" w:rsidRPr="00720EB9" w:rsidRDefault="0084597A" w:rsidP="00720EB9">
      <w:pPr>
        <w:spacing w:line="276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14:paraId="7D04B027" w14:textId="77777777" w:rsidR="009A66EC" w:rsidRPr="00720EB9" w:rsidRDefault="009A66EC" w:rsidP="00720EB9">
      <w:pPr>
        <w:spacing w:line="276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720EB9">
        <w:rPr>
          <w:rFonts w:ascii="Arial" w:eastAsia="Calibri" w:hAnsi="Arial" w:cs="Arial"/>
          <w:bCs/>
          <w:i/>
          <w:sz w:val="24"/>
          <w:szCs w:val="24"/>
        </w:rPr>
        <w:t xml:space="preserve">Напомним, что Всероссийская перепись населения пройдет </w:t>
      </w:r>
      <w:r w:rsidRPr="00720EB9">
        <w:rPr>
          <w:rFonts w:ascii="Arial" w:eastAsia="Calibri" w:hAnsi="Arial" w:cs="Arial"/>
          <w:bCs/>
          <w:i/>
          <w:sz w:val="24"/>
          <w:szCs w:val="24"/>
        </w:rPr>
        <w:br/>
        <w:t xml:space="preserve">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</w:t>
      </w:r>
      <w:r w:rsidR="00146D38" w:rsidRPr="00720EB9">
        <w:rPr>
          <w:rFonts w:ascii="Arial" w:eastAsia="Calibri" w:hAnsi="Arial" w:cs="Arial"/>
          <w:bCs/>
          <w:i/>
          <w:sz w:val="24"/>
          <w:szCs w:val="24"/>
        </w:rPr>
        <w:br/>
      </w:r>
      <w:r w:rsidRPr="00720EB9">
        <w:rPr>
          <w:rFonts w:ascii="Arial" w:eastAsia="Calibri" w:hAnsi="Arial" w:cs="Arial"/>
          <w:bCs/>
          <w:i/>
          <w:sz w:val="24"/>
          <w:szCs w:val="24"/>
        </w:rPr>
        <w:t xml:space="preserve">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</w:t>
      </w:r>
      <w:r w:rsidR="00146D38" w:rsidRPr="00720EB9">
        <w:rPr>
          <w:rFonts w:ascii="Arial" w:eastAsia="Calibri" w:hAnsi="Arial" w:cs="Arial"/>
          <w:bCs/>
          <w:i/>
          <w:sz w:val="24"/>
          <w:szCs w:val="24"/>
        </w:rPr>
        <w:br/>
      </w:r>
      <w:r w:rsidRPr="00720EB9">
        <w:rPr>
          <w:rFonts w:ascii="Arial" w:eastAsia="Calibri" w:hAnsi="Arial" w:cs="Arial"/>
          <w:bCs/>
          <w:i/>
          <w:sz w:val="24"/>
          <w:szCs w:val="24"/>
        </w:rPr>
        <w:lastRenderedPageBreak/>
        <w:t xml:space="preserve">в помещениях многофункциональных центров оказания государственных </w:t>
      </w:r>
      <w:r w:rsidR="00146D38" w:rsidRPr="00720EB9">
        <w:rPr>
          <w:rFonts w:ascii="Arial" w:eastAsia="Calibri" w:hAnsi="Arial" w:cs="Arial"/>
          <w:bCs/>
          <w:i/>
          <w:sz w:val="24"/>
          <w:szCs w:val="24"/>
        </w:rPr>
        <w:br/>
      </w:r>
      <w:r w:rsidRPr="00720EB9">
        <w:rPr>
          <w:rFonts w:ascii="Arial" w:eastAsia="Calibri" w:hAnsi="Arial" w:cs="Arial"/>
          <w:bCs/>
          <w:i/>
          <w:sz w:val="24"/>
          <w:szCs w:val="24"/>
        </w:rPr>
        <w:t>и муниципальных услуг «Мои документы».</w:t>
      </w:r>
    </w:p>
    <w:p w14:paraId="37E6D3AF" w14:textId="77777777" w:rsidR="009A66EC" w:rsidRPr="00720EB9" w:rsidRDefault="009A66EC" w:rsidP="00720EB9">
      <w:pPr>
        <w:pStyle w:val="2"/>
        <w:ind w:firstLine="0"/>
        <w:rPr>
          <w:rFonts w:ascii="Arial" w:hAnsi="Arial" w:cs="Arial"/>
          <w:sz w:val="24"/>
        </w:rPr>
      </w:pPr>
    </w:p>
    <w:p w14:paraId="2D53C2CF" w14:textId="77777777" w:rsidR="00E356A9" w:rsidRPr="00720EB9" w:rsidRDefault="00E356A9" w:rsidP="00720EB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720EB9">
        <w:rPr>
          <w:rFonts w:ascii="Arial" w:eastAsia="Calibri" w:hAnsi="Arial" w:cs="Arial"/>
          <w:b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16537B3" w14:textId="77777777" w:rsidR="00E356A9" w:rsidRPr="00720EB9" w:rsidRDefault="00720EB9" w:rsidP="00720EB9">
      <w:pPr>
        <w:spacing w:after="0" w:line="276" w:lineRule="auto"/>
        <w:jc w:val="both"/>
        <w:rPr>
          <w:rFonts w:ascii="Arial" w:eastAsia="Calibri" w:hAnsi="Arial" w:cs="Arial"/>
          <w:sz w:val="24"/>
          <w:u w:val="single"/>
        </w:rPr>
      </w:pPr>
      <w:hyperlink r:id="rId8" w:history="1">
        <w:r w:rsidR="00E356A9" w:rsidRPr="00720EB9">
          <w:rPr>
            <w:rStyle w:val="a9"/>
            <w:rFonts w:ascii="Arial" w:eastAsia="Calibri" w:hAnsi="Arial" w:cs="Arial"/>
            <w:color w:val="auto"/>
            <w:sz w:val="24"/>
          </w:rPr>
          <w:t>https://chelstat.gks.ru/</w:t>
        </w:r>
      </w:hyperlink>
    </w:p>
    <w:p w14:paraId="23167FDB" w14:textId="77777777" w:rsidR="00E356A9" w:rsidRPr="00720EB9" w:rsidRDefault="00720EB9" w:rsidP="00720EB9">
      <w:pPr>
        <w:spacing w:after="0" w:line="276" w:lineRule="auto"/>
        <w:jc w:val="both"/>
        <w:rPr>
          <w:rFonts w:ascii="Arial" w:eastAsia="Calibri" w:hAnsi="Arial" w:cs="Arial"/>
          <w:sz w:val="24"/>
          <w:u w:val="single"/>
        </w:rPr>
      </w:pPr>
      <w:hyperlink r:id="rId9" w:history="1">
        <w:r w:rsidR="00E356A9" w:rsidRPr="00720EB9">
          <w:rPr>
            <w:rStyle w:val="a9"/>
            <w:rFonts w:ascii="Arial" w:eastAsia="Calibri" w:hAnsi="Arial" w:cs="Arial"/>
            <w:color w:val="auto"/>
            <w:sz w:val="24"/>
          </w:rPr>
          <w:t>p74@gks.ru</w:t>
        </w:r>
      </w:hyperlink>
    </w:p>
    <w:p w14:paraId="3133C662" w14:textId="77777777" w:rsidR="003E79F6" w:rsidRPr="00720EB9" w:rsidRDefault="00E356A9" w:rsidP="00720EB9">
      <w:pPr>
        <w:spacing w:after="0" w:line="276" w:lineRule="auto"/>
        <w:jc w:val="both"/>
        <w:rPr>
          <w:rFonts w:ascii="Arial" w:eastAsia="Calibri" w:hAnsi="Arial" w:cs="Arial"/>
          <w:sz w:val="24"/>
        </w:rPr>
      </w:pPr>
      <w:r w:rsidRPr="00720EB9">
        <w:rPr>
          <w:rFonts w:ascii="Arial" w:eastAsia="Calibri" w:hAnsi="Arial" w:cs="Arial"/>
          <w:sz w:val="24"/>
          <w:szCs w:val="24"/>
        </w:rPr>
        <w:t>8 (351) 265-58-19</w:t>
      </w:r>
      <w:r w:rsidRPr="00720EB9">
        <w:rPr>
          <w:rFonts w:ascii="Arial" w:eastAsia="Calibri" w:hAnsi="Arial" w:cs="Arial"/>
          <w:iCs/>
          <w:sz w:val="24"/>
          <w:szCs w:val="24"/>
        </w:rPr>
        <w:t>, (351) 214-63-00 доб. 3011</w:t>
      </w:r>
    </w:p>
    <w:p w14:paraId="2A4E6A11" w14:textId="77777777" w:rsidR="003E79F6" w:rsidRPr="00720EB9" w:rsidRDefault="003E79F6" w:rsidP="00720EB9">
      <w:pPr>
        <w:spacing w:after="0" w:line="276" w:lineRule="auto"/>
        <w:jc w:val="both"/>
        <w:rPr>
          <w:rFonts w:ascii="Arial" w:eastAsia="Calibri" w:hAnsi="Arial" w:cs="Arial"/>
          <w:sz w:val="24"/>
        </w:rPr>
      </w:pPr>
    </w:p>
    <w:p w14:paraId="1D47E2CF" w14:textId="77777777" w:rsidR="00691447" w:rsidRPr="00720EB9" w:rsidRDefault="00691447" w:rsidP="00720EB9">
      <w:pPr>
        <w:spacing w:line="276" w:lineRule="auto"/>
        <w:jc w:val="both"/>
        <w:rPr>
          <w:rFonts w:ascii="Arial" w:eastAsia="Calibri" w:hAnsi="Arial" w:cs="Arial"/>
          <w:spacing w:val="-3"/>
          <w:sz w:val="24"/>
          <w:szCs w:val="24"/>
        </w:rPr>
      </w:pPr>
    </w:p>
    <w:sectPr w:rsidR="00691447" w:rsidRPr="00720EB9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F09F" w14:textId="77777777" w:rsidR="00517319" w:rsidRDefault="00517319" w:rsidP="00A02726">
      <w:pPr>
        <w:spacing w:after="0" w:line="240" w:lineRule="auto"/>
      </w:pPr>
      <w:r>
        <w:separator/>
      </w:r>
    </w:p>
  </w:endnote>
  <w:endnote w:type="continuationSeparator" w:id="0">
    <w:p w14:paraId="68A47F6D" w14:textId="77777777" w:rsidR="00517319" w:rsidRDefault="0051731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637BBCB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89D485C" wp14:editId="04EDC0ED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00EECDC" wp14:editId="47A1869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AB44FEE" wp14:editId="126B1C7B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D7798">
          <w:fldChar w:fldCharType="begin"/>
        </w:r>
        <w:r w:rsidR="00A02726">
          <w:instrText>PAGE   \* MERGEFORMAT</w:instrText>
        </w:r>
        <w:r w:rsidR="00AD7798">
          <w:fldChar w:fldCharType="separate"/>
        </w:r>
        <w:r w:rsidR="009B7C01">
          <w:rPr>
            <w:noProof/>
          </w:rPr>
          <w:t>2</w:t>
        </w:r>
        <w:r w:rsidR="00AD7798">
          <w:fldChar w:fldCharType="end"/>
        </w:r>
      </w:p>
    </w:sdtContent>
  </w:sdt>
  <w:p w14:paraId="1D04D051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6A78" w14:textId="77777777" w:rsidR="00517319" w:rsidRDefault="00517319" w:rsidP="00A02726">
      <w:pPr>
        <w:spacing w:after="0" w:line="240" w:lineRule="auto"/>
      </w:pPr>
      <w:r>
        <w:separator/>
      </w:r>
    </w:p>
  </w:footnote>
  <w:footnote w:type="continuationSeparator" w:id="0">
    <w:p w14:paraId="40C709D3" w14:textId="77777777" w:rsidR="00517319" w:rsidRDefault="0051731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B283" w14:textId="77777777" w:rsidR="00962C5A" w:rsidRDefault="00720EB9">
    <w:pPr>
      <w:pStyle w:val="a3"/>
    </w:pPr>
    <w:r>
      <w:rPr>
        <w:noProof/>
        <w:lang w:eastAsia="ru-RU"/>
      </w:rPr>
      <w:pict w14:anchorId="5E27D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FDEA" w14:textId="77777777" w:rsidR="007D1663" w:rsidRPr="00943DF7" w:rsidRDefault="00720EB9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38AA8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004139CA" wp14:editId="615297FA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6BCC9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8942A0C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71DF7DB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3BA832B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546F724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E83F6D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27A1A359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713C" w14:textId="77777777" w:rsidR="00962C5A" w:rsidRDefault="00720EB9">
    <w:pPr>
      <w:pStyle w:val="a3"/>
    </w:pPr>
    <w:r>
      <w:rPr>
        <w:noProof/>
        <w:lang w:eastAsia="ru-RU"/>
      </w:rPr>
      <w:pict w14:anchorId="32304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07B2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D38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494B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2A6A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17319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0EB9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3176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597A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7AFE"/>
    <w:rsid w:val="009B7C01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D6A2D"/>
    <w:rsid w:val="00AD7798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5EFA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D5EEF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16D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56D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1C47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7C0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29FC"/>
    <w:rsid w:val="00F130EA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384F84"/>
  <w15:docId w15:val="{7AEECDC6-06F7-4A1D-8FD9-D4CDE7D2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EF49-5A81-4D6D-83A7-D7FB8A17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Evgen Z</cp:lastModifiedBy>
  <cp:revision>18</cp:revision>
  <cp:lastPrinted>2020-02-13T18:03:00Z</cp:lastPrinted>
  <dcterms:created xsi:type="dcterms:W3CDTF">2021-08-19T04:32:00Z</dcterms:created>
  <dcterms:modified xsi:type="dcterms:W3CDTF">2021-08-20T06:24:00Z</dcterms:modified>
</cp:coreProperties>
</file>