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9C" w:rsidRPr="00B04DC6" w:rsidRDefault="00CA569C" w:rsidP="00A72A6A">
      <w:pPr>
        <w:spacing w:after="0" w:line="240" w:lineRule="atLeast"/>
        <w:ind w:firstLine="709"/>
        <w:jc w:val="both"/>
        <w:rPr>
          <w:rFonts w:ascii="Arial" w:hAnsi="Arial" w:cs="Arial"/>
          <w:szCs w:val="24"/>
        </w:rPr>
      </w:pPr>
      <w:r w:rsidRPr="00B04DC6">
        <w:rPr>
          <w:rFonts w:ascii="Arial" w:hAnsi="Arial" w:cs="Arial"/>
          <w:szCs w:val="24"/>
        </w:rPr>
        <w:t>Настоящий проект разработан с соблюдением действующего законодательства в области архитектурной деятельности и градостроительства.</w:t>
      </w:r>
    </w:p>
    <w:p w:rsidR="00CA569C" w:rsidRPr="00B04DC6" w:rsidRDefault="00CA569C" w:rsidP="00A72A6A">
      <w:pPr>
        <w:spacing w:after="0" w:line="240" w:lineRule="atLeast"/>
        <w:ind w:firstLine="709"/>
        <w:jc w:val="both"/>
        <w:rPr>
          <w:rFonts w:ascii="Arial" w:hAnsi="Arial" w:cs="Arial"/>
          <w:szCs w:val="24"/>
        </w:rPr>
      </w:pPr>
      <w:r w:rsidRPr="00B04DC6">
        <w:rPr>
          <w:rFonts w:ascii="Arial" w:hAnsi="Arial" w:cs="Arial"/>
          <w:szCs w:val="24"/>
        </w:rPr>
        <w:t>Правила землепользования и застройки соответствуют требованиям статьи 30 Градостроительного кодекса Российской Федерации от 29.12.2004 г. № 190-ФЗ.</w:t>
      </w:r>
    </w:p>
    <w:p w:rsidR="00462620" w:rsidRPr="00B04DC6" w:rsidRDefault="00CA569C">
      <w:pPr>
        <w:rPr>
          <w:rFonts w:ascii="Arial" w:hAnsi="Arial" w:cs="Arial"/>
          <w:sz w:val="24"/>
          <w:szCs w:val="24"/>
          <w:highlight w:val="yellow"/>
        </w:rPr>
      </w:pPr>
      <w:r w:rsidRPr="00B04DC6">
        <w:rPr>
          <w:rFonts w:ascii="Arial" w:hAnsi="Arial" w:cs="Arial"/>
          <w:sz w:val="24"/>
          <w:szCs w:val="24"/>
          <w:highlight w:val="yellow"/>
        </w:rPr>
        <w:br w:type="page"/>
      </w:r>
    </w:p>
    <w:sdt>
      <w:sdtPr>
        <w:rPr>
          <w:rFonts w:ascii="Arial" w:eastAsiaTheme="minorHAnsi" w:hAnsi="Arial" w:cs="Arial"/>
          <w:b w:val="0"/>
          <w:bCs w:val="0"/>
          <w:color w:val="auto"/>
          <w:sz w:val="22"/>
          <w:szCs w:val="22"/>
        </w:rPr>
        <w:id w:val="-1389025581"/>
        <w:docPartObj>
          <w:docPartGallery w:val="Table of Contents"/>
          <w:docPartUnique/>
        </w:docPartObj>
      </w:sdtPr>
      <w:sdtContent>
        <w:p w:rsidR="00462620" w:rsidRPr="00B04DC6" w:rsidRDefault="00462620">
          <w:pPr>
            <w:pStyle w:val="af7"/>
            <w:rPr>
              <w:rFonts w:ascii="Arial" w:hAnsi="Arial" w:cs="Arial"/>
              <w:color w:val="auto"/>
              <w:sz w:val="24"/>
              <w:szCs w:val="24"/>
            </w:rPr>
          </w:pPr>
          <w:r w:rsidRPr="00B04DC6">
            <w:rPr>
              <w:rFonts w:ascii="Arial" w:hAnsi="Arial" w:cs="Arial"/>
              <w:color w:val="auto"/>
              <w:sz w:val="24"/>
              <w:szCs w:val="24"/>
            </w:rPr>
            <w:t>Оглавление</w:t>
          </w:r>
        </w:p>
        <w:p w:rsidR="00465F5A" w:rsidRPr="00B04DC6" w:rsidRDefault="00462620" w:rsidP="00465F5A">
          <w:pPr>
            <w:pStyle w:val="33"/>
            <w:tabs>
              <w:tab w:val="right" w:leader="dot" w:pos="9345"/>
            </w:tabs>
            <w:ind w:left="-142"/>
            <w:rPr>
              <w:rFonts w:ascii="Arial" w:eastAsiaTheme="minorEastAsia" w:hAnsi="Arial" w:cs="Arial"/>
              <w:noProof/>
              <w:sz w:val="22"/>
              <w:szCs w:val="22"/>
              <w:lang w:eastAsia="ru-RU"/>
            </w:rPr>
          </w:pPr>
          <w:r w:rsidRPr="00B04DC6">
            <w:rPr>
              <w:rFonts w:ascii="Arial" w:hAnsi="Arial" w:cs="Arial"/>
              <w:sz w:val="24"/>
              <w:szCs w:val="24"/>
            </w:rPr>
            <w:fldChar w:fldCharType="begin"/>
          </w:r>
          <w:r w:rsidRPr="00B04DC6">
            <w:rPr>
              <w:rFonts w:ascii="Arial" w:hAnsi="Arial" w:cs="Arial"/>
              <w:sz w:val="24"/>
              <w:szCs w:val="24"/>
            </w:rPr>
            <w:instrText xml:space="preserve"> TOC \o "1-3" \h \z \u </w:instrText>
          </w:r>
          <w:r w:rsidRPr="00B04DC6">
            <w:rPr>
              <w:rFonts w:ascii="Arial" w:hAnsi="Arial" w:cs="Arial"/>
              <w:sz w:val="24"/>
              <w:szCs w:val="24"/>
            </w:rPr>
            <w:fldChar w:fldCharType="separate"/>
          </w:r>
          <w:hyperlink w:anchor="_Toc22161780" w:history="1">
            <w:r w:rsidR="00465F5A" w:rsidRPr="00B04DC6">
              <w:rPr>
                <w:rStyle w:val="ac"/>
                <w:rFonts w:ascii="Arial" w:hAnsi="Arial" w:cs="Arial"/>
                <w:noProof/>
                <w:sz w:val="22"/>
                <w:szCs w:val="22"/>
              </w:rPr>
              <w:t>Глава I. ОБЩИЕ ПОЛОЖЕНИЯ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4</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81" w:history="1">
            <w:r w:rsidR="00465F5A" w:rsidRPr="00B04DC6">
              <w:rPr>
                <w:rStyle w:val="ac"/>
                <w:rFonts w:ascii="Arial" w:hAnsi="Arial" w:cs="Arial"/>
                <w:noProof/>
                <w:sz w:val="22"/>
                <w:szCs w:val="22"/>
              </w:rPr>
              <w:t>Статья 1. Понятие Правил землепользования и застройки в муниципальном образовании Алексеевское сельское поселение.</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4</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82" w:history="1">
            <w:r w:rsidR="00465F5A" w:rsidRPr="00B04DC6">
              <w:rPr>
                <w:rStyle w:val="ac"/>
                <w:rFonts w:ascii="Arial" w:hAnsi="Arial" w:cs="Arial"/>
                <w:noProof/>
                <w:sz w:val="22"/>
                <w:szCs w:val="22"/>
              </w:rPr>
              <w:t>Статья 2. Основные понятия, используемые в Правилах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4</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83" w:history="1">
            <w:r w:rsidR="00465F5A" w:rsidRPr="00B04DC6">
              <w:rPr>
                <w:rStyle w:val="ac"/>
                <w:rFonts w:ascii="Arial" w:hAnsi="Arial" w:cs="Arial"/>
                <w:noProof/>
                <w:sz w:val="22"/>
                <w:szCs w:val="22"/>
              </w:rPr>
              <w:t>Статья 3. Правовой статус и сфера действия настоящих Правил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_Toc22161783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9</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84" w:history="1">
            <w:r w:rsidR="00465F5A" w:rsidRPr="00B04DC6">
              <w:rPr>
                <w:rStyle w:val="ac"/>
                <w:rFonts w:ascii="Arial" w:hAnsi="Arial" w:cs="Arial"/>
                <w:noProof/>
                <w:sz w:val="22"/>
                <w:szCs w:val="22"/>
              </w:rPr>
              <w:t>Статья 4. Цели разработки Правил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_Toc22161784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9</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85" w:history="1">
            <w:r w:rsidR="00465F5A" w:rsidRPr="00B04DC6">
              <w:rPr>
                <w:rStyle w:val="ac"/>
                <w:rFonts w:ascii="Arial" w:hAnsi="Arial" w:cs="Arial"/>
                <w:noProof/>
                <w:sz w:val="22"/>
                <w:szCs w:val="22"/>
              </w:rPr>
              <w:t>Статья 5. Порядок внесения изменений в настоящие Правила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_Toc22161785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10</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86" w:history="1">
            <w:r w:rsidR="00465F5A" w:rsidRPr="00B04DC6">
              <w:rPr>
                <w:rStyle w:val="ac"/>
                <w:rFonts w:ascii="Arial" w:hAnsi="Arial" w:cs="Arial"/>
                <w:noProof/>
                <w:sz w:val="22"/>
                <w:szCs w:val="22"/>
              </w:rPr>
              <w:t>Статья 6. Публичные слушания по вопросам градостроительной деятельности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_Toc22161786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12</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87" w:history="1">
            <w:r w:rsidR="00465F5A" w:rsidRPr="00B04DC6">
              <w:rPr>
                <w:rStyle w:val="ac"/>
                <w:rFonts w:ascii="Arial" w:hAnsi="Arial" w:cs="Arial"/>
                <w:noProof/>
                <w:sz w:val="22"/>
                <w:szCs w:val="22"/>
              </w:rPr>
              <w:t>Статья 7. Объекты и субъекты градостроительных отношений</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_Toc22161787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13</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88" w:history="1">
            <w:r w:rsidR="00465F5A" w:rsidRPr="00B04DC6">
              <w:rPr>
                <w:rStyle w:val="ac"/>
                <w:rFonts w:ascii="Arial" w:hAnsi="Arial" w:cs="Arial"/>
                <w:noProof/>
                <w:sz w:val="22"/>
                <w:szCs w:val="22"/>
              </w:rPr>
              <w:t>Статья 8. Виды органов, осуществляющих регулирование землепользования и застройки на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_Toc22161788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13</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89" w:history="1">
            <w:r w:rsidR="00465F5A" w:rsidRPr="00B04DC6">
              <w:rPr>
                <w:rStyle w:val="ac"/>
                <w:rFonts w:ascii="Arial" w:hAnsi="Arial" w:cs="Arial"/>
                <w:noProof/>
                <w:sz w:val="22"/>
                <w:szCs w:val="22"/>
              </w:rPr>
              <w:t>Статья 9.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_Toc22161789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14</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90" w:history="1">
            <w:r w:rsidR="00465F5A" w:rsidRPr="00B04DC6">
              <w:rPr>
                <w:rStyle w:val="ac"/>
                <w:rFonts w:ascii="Arial" w:hAnsi="Arial" w:cs="Arial"/>
                <w:noProof/>
                <w:sz w:val="22"/>
                <w:szCs w:val="22"/>
              </w:rPr>
              <w:t>Статья 10. Ответственность за нарушение настоящих Правил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15</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91" w:history="1">
            <w:r w:rsidR="00465F5A" w:rsidRPr="00B04DC6">
              <w:rPr>
                <w:rStyle w:val="ac"/>
                <w:rFonts w:ascii="Arial" w:hAnsi="Arial" w:cs="Arial"/>
                <w:noProof/>
                <w:sz w:val="22"/>
                <w:szCs w:val="22"/>
              </w:rPr>
              <w:t>Глава II. РЕГУЛИРОВАНИЕ ЗЕМЛЕПОЛЬЗОВАНИЯ И ЗАСТРОЙКИ ОРГАНАМИ МЕСТНОГО САМОУПРАВЛЕНИЯ ВАРНЕНСКОГО МУНИЦИПАЛЬНОГО РАЙОНА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16</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92" w:history="1">
            <w:r w:rsidR="00465F5A" w:rsidRPr="00B04DC6">
              <w:rPr>
                <w:rStyle w:val="ac"/>
                <w:rFonts w:ascii="Arial" w:hAnsi="Arial" w:cs="Arial"/>
                <w:noProof/>
                <w:sz w:val="22"/>
                <w:szCs w:val="22"/>
              </w:rPr>
              <w:t>Статья 11. Полномочия Собрания депутатов Варненского муниципального района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16</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93" w:history="1">
            <w:r w:rsidR="00465F5A" w:rsidRPr="00B04DC6">
              <w:rPr>
                <w:rStyle w:val="ac"/>
                <w:rFonts w:ascii="Arial" w:hAnsi="Arial" w:cs="Arial"/>
                <w:noProof/>
                <w:sz w:val="22"/>
                <w:szCs w:val="22"/>
              </w:rPr>
              <w:t>Статья 12. Полномочия главы района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_Toc22161793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16</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94" w:history="1">
            <w:r w:rsidR="00465F5A" w:rsidRPr="00B04DC6">
              <w:rPr>
                <w:rStyle w:val="ac"/>
                <w:rFonts w:ascii="Arial" w:hAnsi="Arial" w:cs="Arial"/>
                <w:noProof/>
                <w:sz w:val="22"/>
                <w:szCs w:val="22"/>
              </w:rPr>
              <w:t>Статья 13. Полномочия,  структурного подразделения администрации района  в сфере градостроительной деятельности, в области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_Toc22161794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16</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95" w:history="1">
            <w:r w:rsidR="00465F5A" w:rsidRPr="00B04DC6">
              <w:rPr>
                <w:rStyle w:val="ac"/>
                <w:rFonts w:ascii="Arial" w:hAnsi="Arial" w:cs="Arial"/>
                <w:noProof/>
                <w:sz w:val="22"/>
                <w:szCs w:val="22"/>
              </w:rPr>
              <w:t>Статья 14. Полномочия  администрации Алексеевского сельского поселения  в области землепользования и застройки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_Toc22161795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17</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96" w:history="1">
            <w:r w:rsidR="00465F5A" w:rsidRPr="00B04DC6">
              <w:rPr>
                <w:rStyle w:val="ac"/>
                <w:rFonts w:ascii="Arial" w:hAnsi="Arial" w:cs="Arial"/>
                <w:noProof/>
                <w:sz w:val="22"/>
                <w:szCs w:val="22"/>
              </w:rPr>
              <w:t>Глава III. ПОРЯДОК ПОДГОТОВКИ ДОКУМЕНТАЦИИ ПО ПЛАНИРОВКЕ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_Toc22161796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18</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97" w:history="1">
            <w:r w:rsidR="00465F5A" w:rsidRPr="00B04DC6">
              <w:rPr>
                <w:rStyle w:val="ac"/>
                <w:rFonts w:ascii="Arial" w:hAnsi="Arial" w:cs="Arial"/>
                <w:noProof/>
                <w:sz w:val="22"/>
                <w:szCs w:val="22"/>
              </w:rPr>
              <w:t>Статья 15. Назначение, виды и состав документации по планировке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_Toc22161797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18</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98" w:history="1">
            <w:r w:rsidR="00465F5A" w:rsidRPr="00B04DC6">
              <w:rPr>
                <w:rStyle w:val="ac"/>
                <w:rFonts w:ascii="Arial" w:hAnsi="Arial" w:cs="Arial"/>
                <w:noProof/>
                <w:sz w:val="22"/>
                <w:szCs w:val="22"/>
              </w:rPr>
              <w:t>Статья 16. Порядок подготовки проектов планировки и проектов межевания территории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_Toc22161798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18</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799" w:history="1">
            <w:r w:rsidR="00465F5A" w:rsidRPr="00B04DC6">
              <w:rPr>
                <w:rStyle w:val="ac"/>
                <w:rFonts w:ascii="Arial" w:hAnsi="Arial" w:cs="Arial"/>
                <w:noProof/>
                <w:sz w:val="22"/>
                <w:szCs w:val="22"/>
              </w:rPr>
              <w:t>Статья 17. Принятие решения об утверждении или об отклонении документации по планировке территории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_Toc22161799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19</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00" w:history="1">
            <w:r w:rsidR="00465F5A" w:rsidRPr="00B04DC6">
              <w:rPr>
                <w:rStyle w:val="ac"/>
                <w:rFonts w:ascii="Arial" w:hAnsi="Arial" w:cs="Arial"/>
                <w:noProof/>
                <w:sz w:val="22"/>
                <w:szCs w:val="22"/>
              </w:rPr>
              <w:t>Статья 18. Особенности подготовки проектов межевания территорий, планируемых для предоставления физическим и юридическим лицам для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21</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01" w:history="1">
            <w:r w:rsidR="00465F5A" w:rsidRPr="00B04DC6">
              <w:rPr>
                <w:rStyle w:val="ac"/>
                <w:rFonts w:ascii="Arial" w:hAnsi="Arial" w:cs="Arial"/>
                <w:noProof/>
                <w:sz w:val="22"/>
                <w:szCs w:val="22"/>
              </w:rPr>
              <w:t>Статья 19. Особенности подготовки проектов межевания территорий, занятых объектами капитального строительства (за исключением многоквартирных домов)</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21</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02" w:history="1">
            <w:r w:rsidR="00465F5A" w:rsidRPr="00B04DC6">
              <w:rPr>
                <w:rStyle w:val="ac"/>
                <w:rFonts w:ascii="Arial" w:hAnsi="Arial" w:cs="Arial"/>
                <w:noProof/>
                <w:sz w:val="22"/>
                <w:szCs w:val="22"/>
              </w:rPr>
              <w:t>Статья 20. Особенности подготовки проектов межевания территорий для комплексного освоения в целях жилищного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21</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03" w:history="1">
            <w:r w:rsidR="00465F5A" w:rsidRPr="00B04DC6">
              <w:rPr>
                <w:rStyle w:val="ac"/>
                <w:rFonts w:ascii="Arial" w:hAnsi="Arial" w:cs="Arial"/>
                <w:noProof/>
                <w:sz w:val="22"/>
                <w:szCs w:val="22"/>
              </w:rPr>
              <w:t>Статья 21. Соотношение документации по планировке территории с настоящими Правилами, документами территориального планирования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_Toc22161803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21</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04" w:history="1">
            <w:r w:rsidR="00465F5A" w:rsidRPr="00B04DC6">
              <w:rPr>
                <w:rStyle w:val="ac"/>
                <w:rFonts w:ascii="Arial" w:hAnsi="Arial" w:cs="Arial"/>
                <w:noProof/>
                <w:sz w:val="22"/>
                <w:szCs w:val="22"/>
              </w:rPr>
              <w:t>Статья 22. Порядок подготовки градостроительных планов земельных участков</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_Toc22161804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22</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05" w:history="1">
            <w:r w:rsidR="00465F5A" w:rsidRPr="00B04DC6">
              <w:rPr>
                <w:rStyle w:val="ac"/>
                <w:rFonts w:ascii="Arial" w:hAnsi="Arial" w:cs="Arial"/>
                <w:noProof/>
                <w:sz w:val="22"/>
                <w:szCs w:val="22"/>
              </w:rPr>
              <w:t>Статья 23. Размещение сведений об утвержденной документации по планировке территории в информационной системе обеспечения градостроительной деятельности</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_Toc22161805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23</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06" w:history="1">
            <w:r w:rsidR="00465F5A" w:rsidRPr="00B04DC6">
              <w:rPr>
                <w:rStyle w:val="ac"/>
                <w:rFonts w:ascii="Arial" w:hAnsi="Arial" w:cs="Arial"/>
                <w:noProof/>
                <w:sz w:val="22"/>
                <w:szCs w:val="22"/>
              </w:rPr>
              <w:t>Глава IV. ГРАДОСТРОИТЕЛЬНОЕ ЗОНИРОВАНИЕ И РЕГЛАМЕНТИРОВАНИЕ ИСПОЛЬЗОВАНИЯ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_Toc22161806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24</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07" w:history="1">
            <w:r w:rsidR="00465F5A" w:rsidRPr="00B04DC6">
              <w:rPr>
                <w:rStyle w:val="ac"/>
                <w:rFonts w:ascii="Arial" w:hAnsi="Arial" w:cs="Arial"/>
                <w:noProof/>
                <w:sz w:val="22"/>
                <w:szCs w:val="22"/>
              </w:rPr>
              <w:t>Статья 24. Планировочная организация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_Toc22161807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24</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08" w:history="1">
            <w:r w:rsidR="00465F5A" w:rsidRPr="00B04DC6">
              <w:rPr>
                <w:rStyle w:val="ac"/>
                <w:rFonts w:ascii="Arial" w:hAnsi="Arial" w:cs="Arial"/>
                <w:noProof/>
                <w:sz w:val="22"/>
                <w:szCs w:val="22"/>
              </w:rPr>
              <w:t>Статья 25. Карта градостроительного зонирования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_Toc22161808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24</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09" w:history="1">
            <w:r w:rsidR="00465F5A" w:rsidRPr="00B04DC6">
              <w:rPr>
                <w:rStyle w:val="ac"/>
                <w:rFonts w:ascii="Arial" w:hAnsi="Arial" w:cs="Arial"/>
                <w:noProof/>
                <w:sz w:val="22"/>
                <w:szCs w:val="22"/>
              </w:rPr>
              <w:t>Статья 26. Виды и состав территориальных зон, обозначенных на карте градостроительного зонирования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_Toc22161809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25</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10" w:history="1">
            <w:r w:rsidR="00465F5A" w:rsidRPr="00B04DC6">
              <w:rPr>
                <w:rStyle w:val="ac"/>
                <w:rFonts w:ascii="Arial" w:hAnsi="Arial" w:cs="Arial"/>
                <w:noProof/>
                <w:sz w:val="22"/>
                <w:szCs w:val="22"/>
              </w:rPr>
              <w:t>Статья 27. Линии градостроительного регулирования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26</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11" w:history="1">
            <w:r w:rsidR="00465F5A" w:rsidRPr="00B04DC6">
              <w:rPr>
                <w:rStyle w:val="ac"/>
                <w:rFonts w:ascii="Arial" w:hAnsi="Arial" w:cs="Arial"/>
                <w:noProof/>
                <w:sz w:val="22"/>
                <w:szCs w:val="22"/>
              </w:rPr>
              <w:t>Статья 28. Градостроительный регламент</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26</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12" w:history="1">
            <w:r w:rsidR="00465F5A" w:rsidRPr="00B04DC6">
              <w:rPr>
                <w:rStyle w:val="ac"/>
                <w:rFonts w:ascii="Arial" w:hAnsi="Arial" w:cs="Arial"/>
                <w:noProof/>
                <w:sz w:val="22"/>
                <w:szCs w:val="22"/>
              </w:rPr>
              <w:t>Статья 29. Использование земельных участков и объектов капитального строительства, не соответствующих градостроительному регламенту</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28</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13" w:history="1">
            <w:r w:rsidR="00465F5A" w:rsidRPr="00B04DC6">
              <w:rPr>
                <w:rStyle w:val="ac"/>
                <w:rFonts w:ascii="Arial" w:hAnsi="Arial" w:cs="Arial"/>
                <w:noProof/>
                <w:sz w:val="22"/>
                <w:szCs w:val="22"/>
              </w:rPr>
              <w:t>Статья 30. Виды разрешенного использования земельных участков и объектов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_Toc22161813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29</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14" w:history="1">
            <w:r w:rsidR="00465F5A" w:rsidRPr="00B04DC6">
              <w:rPr>
                <w:rStyle w:val="ac"/>
                <w:rFonts w:ascii="Arial" w:hAnsi="Arial" w:cs="Arial"/>
                <w:noProof/>
                <w:sz w:val="22"/>
                <w:szCs w:val="22"/>
              </w:rPr>
              <w:t>Статья 31. Порядок изменения видов разрешенного использования земельных участков и объектов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_Toc22161814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29</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15" w:history="1">
            <w:r w:rsidR="00465F5A" w:rsidRPr="00B04DC6">
              <w:rPr>
                <w:rStyle w:val="ac"/>
                <w:rFonts w:ascii="Arial" w:hAnsi="Arial" w:cs="Arial"/>
                <w:noProof/>
                <w:sz w:val="22"/>
                <w:szCs w:val="22"/>
              </w:rPr>
              <w:t>Статья 32. Порядок предоставления разрешения на условно разрешенный вид использования земельного участка как объекта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_Toc22161815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31</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16" w:history="1">
            <w:r w:rsidR="00465F5A" w:rsidRPr="00B04DC6">
              <w:rPr>
                <w:rStyle w:val="ac"/>
                <w:rFonts w:ascii="Arial" w:hAnsi="Arial" w:cs="Arial"/>
                <w:noProof/>
                <w:sz w:val="22"/>
                <w:szCs w:val="22"/>
              </w:rPr>
              <w:t>Статья 33.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_Toc22161816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32</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17" w:history="1">
            <w:r w:rsidR="00465F5A" w:rsidRPr="00B04DC6">
              <w:rPr>
                <w:rStyle w:val="ac"/>
                <w:rFonts w:ascii="Arial" w:hAnsi="Arial" w:cs="Arial"/>
                <w:noProof/>
                <w:sz w:val="22"/>
                <w:szCs w:val="22"/>
              </w:rPr>
              <w:t>Статья 34. Отклонение от предельных параметров разрешенного строительства, реконструкции объектов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_Toc22161817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32</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18" w:history="1">
            <w:r w:rsidR="00465F5A" w:rsidRPr="00B04DC6">
              <w:rPr>
                <w:rStyle w:val="ac"/>
                <w:rFonts w:ascii="Arial" w:hAnsi="Arial" w:cs="Arial"/>
                <w:noProof/>
                <w:sz w:val="22"/>
                <w:szCs w:val="22"/>
              </w:rPr>
              <w:t>Глава V. РЕГУЛИРОВАНИЕ ЗЕМЛЕПОЛЬЗОВАНИЯ НА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_Toc22161818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34</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19" w:history="1">
            <w:r w:rsidR="00465F5A" w:rsidRPr="00B04DC6">
              <w:rPr>
                <w:rStyle w:val="ac"/>
                <w:rFonts w:ascii="Arial" w:hAnsi="Arial" w:cs="Arial"/>
                <w:noProof/>
                <w:sz w:val="22"/>
                <w:szCs w:val="22"/>
              </w:rPr>
              <w:t>Основы землепользования в поселение</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_Toc22161819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34</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20" w:history="1">
            <w:r w:rsidR="00465F5A" w:rsidRPr="00B04DC6">
              <w:rPr>
                <w:rStyle w:val="ac"/>
                <w:rFonts w:ascii="Arial" w:hAnsi="Arial" w:cs="Arial"/>
                <w:noProof/>
                <w:sz w:val="22"/>
                <w:szCs w:val="22"/>
              </w:rPr>
              <w:t>Статья 35. Публичные сервитуты</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34</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21" w:history="1">
            <w:r w:rsidR="00465F5A" w:rsidRPr="00B04DC6">
              <w:rPr>
                <w:rStyle w:val="ac"/>
                <w:rFonts w:ascii="Arial" w:hAnsi="Arial" w:cs="Arial"/>
                <w:noProof/>
                <w:sz w:val="22"/>
                <w:szCs w:val="22"/>
              </w:rPr>
              <w:t>Статья 36. Муниципальный земельный контроль</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34</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22" w:history="1">
            <w:r w:rsidR="00465F5A" w:rsidRPr="00B04DC6">
              <w:rPr>
                <w:rStyle w:val="ac"/>
                <w:rFonts w:ascii="Arial" w:hAnsi="Arial" w:cs="Arial"/>
                <w:noProof/>
                <w:sz w:val="22"/>
                <w:szCs w:val="22"/>
              </w:rPr>
              <w:t>Глава VI. ПОРЯДОК ОСУЩЕСТВЛЕНИЯ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35</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23" w:history="1">
            <w:r w:rsidR="00465F5A" w:rsidRPr="00B04DC6">
              <w:rPr>
                <w:rStyle w:val="ac"/>
                <w:rFonts w:ascii="Arial" w:hAnsi="Arial" w:cs="Arial"/>
                <w:noProof/>
                <w:sz w:val="22"/>
                <w:szCs w:val="22"/>
              </w:rPr>
              <w:t>РЕКОНСТРУКЦИИ И КАПИТАЛЬНОГО РЕМОНТА ОБЪЕКТОВ</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_Toc22161823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35</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24" w:history="1">
            <w:r w:rsidR="00465F5A" w:rsidRPr="00B04DC6">
              <w:rPr>
                <w:rStyle w:val="ac"/>
                <w:rFonts w:ascii="Arial" w:hAnsi="Arial" w:cs="Arial"/>
                <w:noProof/>
                <w:sz w:val="22"/>
                <w:szCs w:val="22"/>
              </w:rPr>
              <w:t>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_Toc22161824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35</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25" w:history="1">
            <w:r w:rsidR="00465F5A" w:rsidRPr="00B04DC6">
              <w:rPr>
                <w:rStyle w:val="ac"/>
                <w:rFonts w:ascii="Arial" w:hAnsi="Arial" w:cs="Arial"/>
                <w:noProof/>
                <w:sz w:val="22"/>
                <w:szCs w:val="22"/>
              </w:rPr>
              <w:t>Статья 37. Основные принципы организации застройки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_Toc22161825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35</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26" w:history="1">
            <w:r w:rsidR="00465F5A" w:rsidRPr="00B04DC6">
              <w:rPr>
                <w:rStyle w:val="ac"/>
                <w:rFonts w:ascii="Arial" w:hAnsi="Arial" w:cs="Arial"/>
                <w:noProof/>
                <w:sz w:val="22"/>
                <w:szCs w:val="22"/>
              </w:rPr>
              <w:t>Статья 38. Право на осуществление строительства, реконструкции и капитального ремонта объектов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_Toc22161826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36</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27" w:history="1">
            <w:r w:rsidR="00465F5A" w:rsidRPr="00B04DC6">
              <w:rPr>
                <w:rStyle w:val="ac"/>
                <w:rFonts w:ascii="Arial" w:hAnsi="Arial" w:cs="Arial"/>
                <w:noProof/>
                <w:sz w:val="22"/>
                <w:szCs w:val="22"/>
              </w:rPr>
              <w:t>Статья 39. Проектная документация объекта капитального строительства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_Toc22161827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36</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28" w:history="1">
            <w:r w:rsidR="00465F5A" w:rsidRPr="00B04DC6">
              <w:rPr>
                <w:rStyle w:val="ac"/>
                <w:rFonts w:ascii="Arial" w:hAnsi="Arial" w:cs="Arial"/>
                <w:noProof/>
                <w:sz w:val="22"/>
                <w:szCs w:val="22"/>
              </w:rPr>
              <w:t>Статья 40. Выдача разрешения на строительство</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_Toc22161828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37</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29" w:history="1">
            <w:r w:rsidR="00465F5A" w:rsidRPr="00B04DC6">
              <w:rPr>
                <w:rStyle w:val="ac"/>
                <w:rFonts w:ascii="Arial" w:hAnsi="Arial" w:cs="Arial"/>
                <w:noProof/>
                <w:sz w:val="22"/>
                <w:szCs w:val="22"/>
              </w:rPr>
              <w:t>Статья 41.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_Toc22161829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37</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30" w:history="1">
            <w:r w:rsidR="00465F5A" w:rsidRPr="00B04DC6">
              <w:rPr>
                <w:rStyle w:val="ac"/>
                <w:rFonts w:ascii="Arial" w:hAnsi="Arial" w:cs="Arial"/>
                <w:noProof/>
                <w:sz w:val="22"/>
                <w:szCs w:val="22"/>
              </w:rPr>
              <w:t>Статья 42.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_Toc22161830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38</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2"/>
              <w:szCs w:val="22"/>
              <w:lang w:eastAsia="ru-RU"/>
            </w:rPr>
          </w:pPr>
          <w:hyperlink w:anchor="_Toc22161831" w:history="1">
            <w:r w:rsidR="00465F5A" w:rsidRPr="00B04DC6">
              <w:rPr>
                <w:rStyle w:val="ac"/>
                <w:rFonts w:ascii="Arial" w:hAnsi="Arial" w:cs="Arial"/>
                <w:noProof/>
                <w:sz w:val="22"/>
                <w:szCs w:val="22"/>
              </w:rPr>
              <w:t>Статья 43. Выдача разрешения на ввод объекта в эксплуатацию</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_Toc22161831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38</w:t>
            </w:r>
            <w:r w:rsidR="00465F5A" w:rsidRPr="00B04DC6">
              <w:rPr>
                <w:rFonts w:ascii="Arial" w:hAnsi="Arial" w:cs="Arial"/>
                <w:noProof/>
                <w:webHidden/>
                <w:sz w:val="22"/>
                <w:szCs w:val="22"/>
              </w:rPr>
              <w:fldChar w:fldCharType="end"/>
            </w:r>
          </w:hyperlink>
        </w:p>
        <w:p w:rsidR="00465F5A" w:rsidRPr="00B04DC6" w:rsidRDefault="00AE1D2B" w:rsidP="00465F5A">
          <w:pPr>
            <w:pStyle w:val="33"/>
            <w:tabs>
              <w:tab w:val="right" w:leader="dot" w:pos="9345"/>
            </w:tabs>
            <w:ind w:left="-142"/>
            <w:rPr>
              <w:rFonts w:ascii="Arial" w:eastAsiaTheme="minorEastAsia" w:hAnsi="Arial" w:cs="Arial"/>
              <w:noProof/>
              <w:sz w:val="24"/>
              <w:szCs w:val="24"/>
              <w:lang w:eastAsia="ru-RU"/>
            </w:rPr>
          </w:pPr>
          <w:hyperlink w:anchor="_Toc22161832" w:history="1">
            <w:r w:rsidR="00465F5A" w:rsidRPr="00B04DC6">
              <w:rPr>
                <w:rStyle w:val="ac"/>
                <w:rFonts w:ascii="Arial" w:hAnsi="Arial" w:cs="Arial"/>
                <w:noProof/>
                <w:sz w:val="22"/>
                <w:szCs w:val="22"/>
              </w:rPr>
              <w:t>Статья 44. Контроль  за осуществлением застройки на территории поселения</w:t>
            </w:r>
            <w:r w:rsidR="00465F5A" w:rsidRPr="00B04DC6">
              <w:rPr>
                <w:rFonts w:ascii="Arial" w:hAnsi="Arial" w:cs="Arial"/>
                <w:noProof/>
                <w:webHidden/>
                <w:sz w:val="22"/>
                <w:szCs w:val="22"/>
              </w:rPr>
              <w:tab/>
            </w:r>
            <w:r w:rsidR="00465F5A" w:rsidRPr="00B04DC6">
              <w:rPr>
                <w:rFonts w:ascii="Arial" w:hAnsi="Arial" w:cs="Arial"/>
                <w:noProof/>
                <w:webHidden/>
                <w:sz w:val="22"/>
                <w:szCs w:val="22"/>
              </w:rPr>
              <w:fldChar w:fldCharType="begin"/>
            </w:r>
            <w:r w:rsidR="00465F5A" w:rsidRPr="00B04DC6">
              <w:rPr>
                <w:rFonts w:ascii="Arial" w:hAnsi="Arial" w:cs="Arial"/>
                <w:noProof/>
                <w:webHidden/>
                <w:sz w:val="22"/>
                <w:szCs w:val="22"/>
              </w:rPr>
              <w:instrText xml:space="preserve"> PAGEREF _Toc22161832 \h </w:instrText>
            </w:r>
            <w:r w:rsidR="00465F5A" w:rsidRPr="00B04DC6">
              <w:rPr>
                <w:rFonts w:ascii="Arial" w:hAnsi="Arial" w:cs="Arial"/>
                <w:noProof/>
                <w:webHidden/>
                <w:sz w:val="22"/>
                <w:szCs w:val="22"/>
              </w:rPr>
            </w:r>
            <w:r w:rsidR="00465F5A" w:rsidRPr="00B04DC6">
              <w:rPr>
                <w:rFonts w:ascii="Arial" w:hAnsi="Arial" w:cs="Arial"/>
                <w:noProof/>
                <w:webHidden/>
                <w:sz w:val="22"/>
                <w:szCs w:val="22"/>
              </w:rPr>
              <w:fldChar w:fldCharType="separate"/>
            </w:r>
            <w:r w:rsidR="00B04DC6">
              <w:rPr>
                <w:rFonts w:ascii="Arial" w:hAnsi="Arial" w:cs="Arial"/>
                <w:noProof/>
                <w:webHidden/>
                <w:sz w:val="22"/>
                <w:szCs w:val="22"/>
              </w:rPr>
              <w:t>38</w:t>
            </w:r>
            <w:r w:rsidR="00465F5A" w:rsidRPr="00B04DC6">
              <w:rPr>
                <w:rFonts w:ascii="Arial" w:hAnsi="Arial" w:cs="Arial"/>
                <w:noProof/>
                <w:webHidden/>
                <w:sz w:val="22"/>
                <w:szCs w:val="22"/>
              </w:rPr>
              <w:fldChar w:fldCharType="end"/>
            </w:r>
          </w:hyperlink>
        </w:p>
        <w:p w:rsidR="00462620" w:rsidRPr="00B04DC6" w:rsidRDefault="00462620">
          <w:pPr>
            <w:rPr>
              <w:rFonts w:ascii="Arial" w:hAnsi="Arial" w:cs="Arial"/>
            </w:rPr>
          </w:pPr>
          <w:r w:rsidRPr="00B04DC6">
            <w:rPr>
              <w:rFonts w:ascii="Arial" w:hAnsi="Arial" w:cs="Arial"/>
              <w:b/>
              <w:bCs/>
              <w:sz w:val="24"/>
              <w:szCs w:val="24"/>
            </w:rPr>
            <w:fldChar w:fldCharType="end"/>
          </w:r>
        </w:p>
      </w:sdtContent>
    </w:sdt>
    <w:p w:rsidR="00462620" w:rsidRPr="00B04DC6" w:rsidRDefault="00462620">
      <w:pPr>
        <w:rPr>
          <w:rFonts w:ascii="Arial" w:hAnsi="Arial" w:cs="Arial"/>
          <w:sz w:val="24"/>
          <w:szCs w:val="24"/>
          <w:highlight w:val="yellow"/>
        </w:rPr>
      </w:pPr>
    </w:p>
    <w:p w:rsidR="00765004" w:rsidRPr="00B04DC6" w:rsidRDefault="00765004" w:rsidP="00A72A6A">
      <w:pPr>
        <w:spacing w:after="0" w:line="240" w:lineRule="atLeast"/>
        <w:ind w:firstLine="709"/>
        <w:jc w:val="both"/>
        <w:rPr>
          <w:rFonts w:ascii="Arial" w:hAnsi="Arial" w:cs="Arial"/>
          <w:sz w:val="24"/>
          <w:szCs w:val="24"/>
          <w:highlight w:val="yellow"/>
        </w:rPr>
      </w:pPr>
    </w:p>
    <w:p w:rsidR="00462620" w:rsidRPr="00B04DC6" w:rsidRDefault="00462620">
      <w:pPr>
        <w:rPr>
          <w:rFonts w:ascii="Arial" w:eastAsiaTheme="majorEastAsia" w:hAnsi="Arial" w:cs="Arial"/>
          <w:b/>
          <w:bCs/>
          <w:caps/>
          <w:sz w:val="28"/>
        </w:rPr>
      </w:pPr>
      <w:bookmarkStart w:id="0" w:name="_Toc510375185"/>
      <w:r w:rsidRPr="00B04DC6">
        <w:rPr>
          <w:rFonts w:ascii="Arial" w:hAnsi="Arial" w:cs="Arial"/>
        </w:rPr>
        <w:br w:type="page"/>
      </w:r>
    </w:p>
    <w:p w:rsidR="00A72A6A" w:rsidRPr="00B04DC6" w:rsidRDefault="00A72A6A" w:rsidP="00A72A6A">
      <w:pPr>
        <w:pStyle w:val="3"/>
        <w:rPr>
          <w:rFonts w:cs="Arial"/>
        </w:rPr>
      </w:pPr>
      <w:bookmarkStart w:id="1" w:name="_Toc22161780"/>
      <w:r w:rsidRPr="00B04DC6">
        <w:rPr>
          <w:rFonts w:cs="Arial"/>
        </w:rPr>
        <w:lastRenderedPageBreak/>
        <w:t>Глава I. ОБЩИЕ ПОЛОЖЕНИЯ</w:t>
      </w:r>
      <w:bookmarkEnd w:id="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2" w:name="_Toc22161781"/>
      <w:r w:rsidRPr="00B04DC6">
        <w:rPr>
          <w:rFonts w:cs="Arial"/>
        </w:rPr>
        <w:t>Статья 1. Понятие Правил землепользования и застройки в муниципальном образовании Алексеевское сельское поселение.</w:t>
      </w:r>
      <w:bookmarkEnd w:id="2"/>
      <w:r w:rsidRPr="00B04DC6">
        <w:rPr>
          <w:rFonts w:cs="Arial"/>
        </w:rPr>
        <w:t xml:space="preserve">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1. Правила землепользования и застройки в муниципальном образовании Алексеевское сельское поселение (далее - Правила землепользования и застройки или Правила) - документ градостроительного зонирования, который утверждается нормативным правовым актом Собрания  депутатов Варненского муниципального района,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 xml:space="preserve">2. Правила землепользования и застройки разработаны в соответствии с </w:t>
      </w:r>
      <w:hyperlink r:id="rId9" w:history="1">
        <w:r w:rsidRPr="00B04DC6">
          <w:rPr>
            <w:rFonts w:ascii="Arial" w:hAnsi="Arial" w:cs="Arial"/>
          </w:rPr>
          <w:t>Конституцией</w:t>
        </w:r>
      </w:hyperlink>
      <w:r w:rsidRPr="00B04DC6">
        <w:rPr>
          <w:rFonts w:ascii="Arial" w:hAnsi="Arial" w:cs="Arial"/>
        </w:rPr>
        <w:t xml:space="preserve"> Российской Федерации, </w:t>
      </w:r>
      <w:hyperlink r:id="rId10" w:history="1">
        <w:r w:rsidRPr="00B04DC6">
          <w:rPr>
            <w:rFonts w:ascii="Arial" w:hAnsi="Arial" w:cs="Arial"/>
          </w:rPr>
          <w:t>Градостроительным</w:t>
        </w:r>
      </w:hyperlink>
      <w:r w:rsidRPr="00B04DC6">
        <w:rPr>
          <w:rFonts w:ascii="Arial" w:hAnsi="Arial" w:cs="Arial"/>
        </w:rPr>
        <w:t xml:space="preserve"> и </w:t>
      </w:r>
      <w:hyperlink r:id="rId11" w:history="1">
        <w:r w:rsidRPr="00B04DC6">
          <w:rPr>
            <w:rFonts w:ascii="Arial" w:hAnsi="Arial" w:cs="Arial"/>
          </w:rPr>
          <w:t>Земельным</w:t>
        </w:r>
      </w:hyperlink>
      <w:r w:rsidRPr="00B04DC6">
        <w:rPr>
          <w:rFonts w:ascii="Arial" w:hAnsi="Arial" w:cs="Arial"/>
        </w:rPr>
        <w:t xml:space="preserve"> кодексами Российской Федерации, иными нормативными правовыми актами Российской Федерации, Челябинской области, </w:t>
      </w:r>
      <w:hyperlink r:id="rId12" w:history="1">
        <w:r w:rsidRPr="00B04DC6">
          <w:rPr>
            <w:rFonts w:ascii="Arial" w:hAnsi="Arial" w:cs="Arial"/>
          </w:rPr>
          <w:t>Уставом</w:t>
        </w:r>
      </w:hyperlink>
      <w:r w:rsidRPr="00B04DC6">
        <w:rPr>
          <w:rFonts w:ascii="Arial" w:hAnsi="Arial" w:cs="Arial"/>
        </w:rPr>
        <w:t xml:space="preserve"> Варненского муниципального района, Уставом муниципального образования «Алексеевское сельское поселение».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 xml:space="preserve">3. Настоящие Правила разработаны </w:t>
      </w:r>
      <w:proofErr w:type="gramStart"/>
      <w:r w:rsidRPr="00B04DC6">
        <w:rPr>
          <w:rFonts w:ascii="Arial" w:hAnsi="Arial" w:cs="Arial"/>
        </w:rPr>
        <w:t>для</w:t>
      </w:r>
      <w:proofErr w:type="gramEnd"/>
      <w:r w:rsidRPr="00B04DC6">
        <w:rPr>
          <w:rFonts w:ascii="Arial" w:hAnsi="Arial" w:cs="Arial"/>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1) регулирования землепользования и застройки органами местного самоуправления;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2) изменения видов разрешенного использования земельных участков и объектов капитального строительства физическими и юридическими лицами;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3) подготовки документации по планировке территории органами местного самоуправления;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4) проведения публичных слушаний по вопросам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5) проведения градостроительного зонирования территории поселения и установления градостроительных регламентов в отношении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6) решения и урегулирования иных вопросов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3" w:name="_Toc22161782"/>
      <w:r w:rsidRPr="00B04DC6">
        <w:rPr>
          <w:rFonts w:cs="Arial"/>
        </w:rPr>
        <w:t>Статья 2. Основные понятия, используемые в Правилах землепользования и застройки</w:t>
      </w:r>
      <w:bookmarkEnd w:id="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rPr>
        <w:t>В целях настоящих Правил землепользования и застройки используются следующие основные понятия: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арендаторы земельных участков</w:t>
      </w:r>
      <w:r w:rsidRPr="00B04DC6">
        <w:rPr>
          <w:rFonts w:ascii="Arial" w:hAnsi="Arial" w:cs="Arial"/>
        </w:rPr>
        <w:t xml:space="preserve"> - лица, владеющие и пользующиеся земельными участками по договору аренды, договору субаренды;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блокированный жилой дом</w:t>
      </w:r>
      <w:r w:rsidRPr="00B04DC6">
        <w:rPr>
          <w:rFonts w:ascii="Arial" w:hAnsi="Arial" w:cs="Arial"/>
        </w:rPr>
        <w:t xml:space="preserve"> - здание квартирного типа, состоящее из двух и более квартир, каждая из которых имеет изолированный вход и доступ на отдельный земельный участок;</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виды разрешенного использования земельных участков и объектов капитального строительства</w:t>
      </w:r>
      <w:r w:rsidRPr="00B04DC6">
        <w:rPr>
          <w:rFonts w:ascii="Arial" w:hAnsi="Arial" w:cs="Arial"/>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водоохранная зона</w:t>
      </w:r>
      <w:r w:rsidRPr="00B04DC6">
        <w:rPr>
          <w:rFonts w:ascii="Arial" w:hAnsi="Arial" w:cs="Arial"/>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временный объект</w:t>
      </w:r>
      <w:r w:rsidRPr="00B04DC6">
        <w:rPr>
          <w:rFonts w:ascii="Arial" w:hAnsi="Arial" w:cs="Arial"/>
        </w:rPr>
        <w:t xml:space="preserve"> (постройка, навес, киоск, палатка, торгово-остановочный павильон, торговый павильон, павильон общественного питания и бытового </w:t>
      </w:r>
      <w:r w:rsidRPr="00B04DC6">
        <w:rPr>
          <w:rFonts w:ascii="Arial" w:hAnsi="Arial" w:cs="Arial"/>
        </w:rPr>
        <w:lastRenderedPageBreak/>
        <w:t xml:space="preserve">обслуживания, контейнерная АЗС, автостоянка и другие подсобные постройки) - сооружение из быстровозводимых </w:t>
      </w:r>
      <w:proofErr w:type="gramStart"/>
      <w:r w:rsidRPr="00B04DC6">
        <w:rPr>
          <w:rFonts w:ascii="Arial" w:hAnsi="Arial" w:cs="Arial"/>
        </w:rPr>
        <w:t>сборных-разборных</w:t>
      </w:r>
      <w:proofErr w:type="gramEnd"/>
      <w:r w:rsidRPr="00B04DC6">
        <w:rPr>
          <w:rFonts w:ascii="Arial" w:hAnsi="Arial" w:cs="Arial"/>
        </w:rPr>
        <w:t xml:space="preserve"> конструкций, не связанное прочно с землей и перемещение которого возможно без причинения несоразмерного ущерба, его назначению;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встроенные (встроено-пристроенные) помещения</w:t>
      </w:r>
      <w:r w:rsidRPr="00B04DC6">
        <w:rPr>
          <w:rFonts w:ascii="Arial" w:hAnsi="Arial" w:cs="Arial"/>
        </w:rPr>
        <w:t xml:space="preserve"> - объекты культурно-бытового, торгового, медицинского и другого вида назначения, имеющие помещения, входящие в состав здания жилого дома, имеющие общий с многоквартирным жилым домом земельный участок;</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высота здания, строения, сооружения</w:t>
      </w:r>
      <w:r w:rsidRPr="00B04DC6">
        <w:rPr>
          <w:rFonts w:ascii="Arial" w:hAnsi="Arial" w:cs="Arial"/>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градостроительная деятельность</w:t>
      </w:r>
      <w:r w:rsidRPr="00B04DC6">
        <w:rPr>
          <w:rFonts w:ascii="Arial" w:hAnsi="Arial" w:cs="Arial"/>
        </w:rPr>
        <w:t xml:space="preserve"> - деятельность по развитию территории поселения,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градостроительная документация</w:t>
      </w:r>
      <w:r w:rsidRPr="00B04DC6">
        <w:rPr>
          <w:rFonts w:ascii="Arial" w:hAnsi="Arial" w:cs="Arial"/>
        </w:rPr>
        <w:t xml:space="preserve"> - документы территориального планирования (генеральный план поселения), градостроительного зонирования (настоящие Правила) документация по планировке территории (проекты планировки, проекты межевания и градостроительные планы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градостроительное зонирование</w:t>
      </w:r>
      <w:r w:rsidRPr="00B04DC6">
        <w:rPr>
          <w:rFonts w:ascii="Arial" w:hAnsi="Arial" w:cs="Arial"/>
        </w:rPr>
        <w:t xml:space="preserve"> - зонирование территории поселения в целях определения территориальных зон и установления градостроительных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градостроительный план земельного участка</w:t>
      </w:r>
      <w:r w:rsidRPr="00B04DC6">
        <w:rPr>
          <w:rFonts w:ascii="Arial" w:hAnsi="Arial" w:cs="Arial"/>
        </w:rPr>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w:t>
      </w:r>
      <w:proofErr w:type="gramEnd"/>
      <w:r w:rsidRPr="00B04DC6">
        <w:rPr>
          <w:rFonts w:ascii="Arial" w:hAnsi="Arial" w:cs="Arial"/>
        </w:rPr>
        <w:t>,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 применительно к ранее сформированным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градостроительный регламент</w:t>
      </w:r>
      <w:r w:rsidRPr="00B04DC6">
        <w:rPr>
          <w:rFonts w:ascii="Arial" w:hAnsi="Arial" w:cs="Arial"/>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B04DC6">
        <w:rPr>
          <w:rFonts w:ascii="Arial" w:hAnsi="Arial" w:cs="Arial"/>
        </w:rPr>
        <w:t xml:space="preserve">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жилые дома блокированной застройки</w:t>
      </w:r>
      <w:r w:rsidRPr="00B04DC6">
        <w:rPr>
          <w:rFonts w:ascii="Arial" w:hAnsi="Arial" w:cs="Arial"/>
        </w:rPr>
        <w:t xml:space="preserve">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заказчик </w:t>
      </w:r>
      <w:r w:rsidRPr="00B04DC6">
        <w:rPr>
          <w:rFonts w:ascii="Arial" w:hAnsi="Arial" w:cs="Arial"/>
        </w:rPr>
        <w:t>- физическое или юридическое лицо, представляющее интересы застройщика при осуществлении строительства, реконструкции, капитального ремонта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застройщик</w:t>
      </w:r>
      <w:r w:rsidRPr="00B04DC6">
        <w:rPr>
          <w:rFonts w:ascii="Arial" w:hAnsi="Arial" w:cs="Arial"/>
        </w:rPr>
        <w:t xml:space="preserve"> - физическое или юридическое лицо, обеспечивающее на принадлежащем ему земельном участке строительство, реконструкцию, капитальный </w:t>
      </w:r>
      <w:r w:rsidRPr="00B04DC6">
        <w:rPr>
          <w:rFonts w:ascii="Arial" w:hAnsi="Arial" w:cs="Arial"/>
        </w:rPr>
        <w:lastRenderedPageBreak/>
        <w:t>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A72A6A" w:rsidRPr="00B04DC6" w:rsidRDefault="00A72A6A" w:rsidP="00A72A6A">
      <w:pPr>
        <w:autoSpaceDE w:val="0"/>
        <w:autoSpaceDN w:val="0"/>
        <w:adjustRightInd w:val="0"/>
        <w:spacing w:after="0" w:line="240" w:lineRule="atLeast"/>
        <w:ind w:firstLine="709"/>
        <w:jc w:val="both"/>
        <w:rPr>
          <w:rFonts w:ascii="Arial" w:hAnsi="Arial" w:cs="Arial"/>
        </w:rPr>
      </w:pPr>
      <w:r w:rsidRPr="00B04DC6">
        <w:rPr>
          <w:rFonts w:ascii="Arial" w:hAnsi="Arial" w:cs="Arial"/>
          <w:b/>
        </w:rPr>
        <w:t>зоны с особыми условиями использования территорий</w:t>
      </w:r>
      <w:r w:rsidRPr="00B04DC6">
        <w:rPr>
          <w:rFonts w:ascii="Arial" w:hAnsi="Arial" w:cs="Arial"/>
        </w:rPr>
        <w:t xml:space="preserve"> - охранные, санитарно-защитные зоны, законодательства о предоставлении муниципальных услуг и градостроительного законодательства, </w:t>
      </w:r>
      <w:proofErr w:type="spellStart"/>
      <w:r w:rsidRPr="00B04DC6">
        <w:rPr>
          <w:rFonts w:ascii="Arial" w:hAnsi="Arial" w:cs="Arial"/>
        </w:rPr>
        <w:t>водоохранные</w:t>
      </w:r>
      <w:proofErr w:type="spellEnd"/>
      <w:r w:rsidRPr="00B04DC6">
        <w:rPr>
          <w:rFonts w:ascii="Arial" w:hAnsi="Arial" w:cs="Arial"/>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(далее - зоны ограничений);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инженерная, транспортная и социальная инфраструктуры</w:t>
      </w:r>
      <w:r w:rsidRPr="00B04DC6">
        <w:rPr>
          <w:rFonts w:ascii="Arial" w:hAnsi="Arial" w:cs="Arial"/>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инженерные изыскания</w:t>
      </w:r>
      <w:r w:rsidRPr="00B04DC6">
        <w:rPr>
          <w:rFonts w:ascii="Arial" w:hAnsi="Arial" w:cs="Arial"/>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капитальный ремонт</w:t>
      </w:r>
      <w:r w:rsidRPr="00B04DC6">
        <w:rPr>
          <w:rFonts w:ascii="Arial" w:hAnsi="Arial" w:cs="Arial"/>
        </w:rPr>
        <w:t xml:space="preserve"> - компле</w:t>
      </w:r>
      <w:proofErr w:type="gramStart"/>
      <w:r w:rsidRPr="00B04DC6">
        <w:rPr>
          <w:rFonts w:ascii="Arial" w:hAnsi="Arial" w:cs="Arial"/>
        </w:rPr>
        <w:t>кс стр</w:t>
      </w:r>
      <w:proofErr w:type="gramEnd"/>
      <w:r w:rsidRPr="00B04DC6">
        <w:rPr>
          <w:rFonts w:ascii="Arial" w:hAnsi="Arial" w:cs="Arial"/>
        </w:rPr>
        <w:t>оительных работ и организационно-технических мероприятий по устранению физического и морального износа, не связанных с изменением основных технико-экономических показателей здания и функционального назначения, предусматривающих восстановление его ресурсов с частичной заменой при необходимости конструктивных элементов и систем инженерного оборудования, а также улучшения эксплуатационных показателей;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красные линии</w:t>
      </w:r>
      <w:r w:rsidRPr="00B04DC6">
        <w:rPr>
          <w:rFonts w:ascii="Arial" w:hAnsi="Arial" w:cs="Arial"/>
        </w:rPr>
        <w:t xml:space="preserve"> - линии, которые устанавливаются посредством проектов планировки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набережные, бульвары), границы земельных участков, на которых расположены сети инженерно-технического обеспечения, линии электропередач и линии связи (в том числе линейно-кабельные сооружения), трубопроводы, автомобильные дороги, железнодорожные линии и другие подобные сооружения;</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линейные объекты</w:t>
      </w:r>
      <w:r w:rsidRPr="00B04DC6">
        <w:rPr>
          <w:rFonts w:ascii="Arial" w:hAnsi="Arial" w:cs="Arial"/>
        </w:rPr>
        <w:t xml:space="preserve"> -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малоэтажная жилая застройка</w:t>
      </w:r>
      <w:r w:rsidRPr="00B04DC6">
        <w:rPr>
          <w:rFonts w:ascii="Arial" w:hAnsi="Arial" w:cs="Arial"/>
        </w:rPr>
        <w:t xml:space="preserve"> - жилая застройка этажностью до 3-х этажей включительно с обеспечением, как правило, непосредственной связи квартир с земельным участком;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межевание</w:t>
      </w:r>
      <w:r w:rsidRPr="00B04DC6">
        <w:rPr>
          <w:rFonts w:ascii="Arial" w:hAnsi="Arial" w:cs="Arial"/>
        </w:rPr>
        <w:t xml:space="preserve"> - комплекс градостроительных (проектно-планировочных) 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минимальные площадь и размеры земельных участков</w:t>
      </w:r>
      <w:r w:rsidRPr="00B04DC6">
        <w:rPr>
          <w:rFonts w:ascii="Arial" w:hAnsi="Arial" w:cs="Arial"/>
        </w:rPr>
        <w:t xml:space="preserve"> - показатели наименьшей площади и линейных размеров земельных участков, установленные: законами Челябинской области, нормативно-правовыми актами органов местного самоуправления; настоящими Правилами землепользования и застройки для соответствующих территориальных зон, выделенных на карте градостроительного зонирования территории поселения; строительными нормами и правилами для определенных видов использования недвижимости (видов строительных объектов);</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многоквартирный жилой дом</w:t>
      </w:r>
      <w:r w:rsidRPr="00B04DC6">
        <w:rPr>
          <w:rFonts w:ascii="Arial" w:hAnsi="Arial" w:cs="Arial"/>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недвижимость </w:t>
      </w:r>
      <w:r w:rsidRPr="00B04DC6">
        <w:rPr>
          <w:rFonts w:ascii="Arial" w:hAnsi="Arial" w:cs="Arial"/>
        </w:rPr>
        <w:t xml:space="preserve">- земельные участки, участки недр, обособленные водные объекты и все объекты, которые связаны с землей так, что их перемещение без несоразмерного ущерба их назначению невозможно, в том числе здания, строения, сооружения, жилые и </w:t>
      </w:r>
      <w:r w:rsidRPr="00B04DC6">
        <w:rPr>
          <w:rFonts w:ascii="Arial" w:hAnsi="Arial" w:cs="Arial"/>
        </w:rPr>
        <w:lastRenderedPageBreak/>
        <w:t>нежилые помещения, леса и многолетние насаждения, кондоминиумы, предприятия как имущественные комплексы;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объект индивидуального жилищного строительства</w:t>
      </w:r>
      <w:r w:rsidRPr="00B04DC6">
        <w:rPr>
          <w:rFonts w:ascii="Arial" w:hAnsi="Arial" w:cs="Arial"/>
        </w:rPr>
        <w:t xml:space="preserve"> - отдельно стоящий жилой дом с количеством этажей не более чем три, предназначенный для проживания одной семьи;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объект капитального строительства </w:t>
      </w:r>
      <w:r w:rsidRPr="00B04DC6">
        <w:rPr>
          <w:rFonts w:ascii="Arial" w:hAnsi="Arial" w:cs="Arial"/>
        </w:rP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spellStart"/>
      <w:proofErr w:type="gramStart"/>
      <w:r w:rsidRPr="00B04DC6">
        <w:rPr>
          <w:rFonts w:ascii="Arial" w:hAnsi="Arial" w:cs="Arial"/>
          <w:b/>
        </w:rPr>
        <w:t>подзоны</w:t>
      </w:r>
      <w:proofErr w:type="spellEnd"/>
      <w:r w:rsidRPr="00B04DC6">
        <w:rPr>
          <w:rFonts w:ascii="Arial" w:hAnsi="Arial" w:cs="Arial"/>
        </w:rPr>
        <w:t xml:space="preserve"> - устанавливаемые в пределах территориальной зоны ее части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spellStart"/>
      <w:r w:rsidRPr="00B04DC6">
        <w:rPr>
          <w:rFonts w:ascii="Arial" w:hAnsi="Arial" w:cs="Arial"/>
          <w:b/>
        </w:rPr>
        <w:t>приквартирный</w:t>
      </w:r>
      <w:proofErr w:type="spellEnd"/>
      <w:r w:rsidRPr="00B04DC6">
        <w:rPr>
          <w:rFonts w:ascii="Arial" w:hAnsi="Arial" w:cs="Arial"/>
          <w:b/>
        </w:rPr>
        <w:t xml:space="preserve"> участок</w:t>
      </w:r>
      <w:r w:rsidRPr="00B04DC6">
        <w:rPr>
          <w:rFonts w:ascii="Arial" w:hAnsi="Arial" w:cs="Arial"/>
        </w:rPr>
        <w:t xml:space="preserve"> - земельный участок, примыкающий к дому (квартире) с непосредственным выходом на него, в том числе в жилом доме блокированной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проектная документация</w:t>
      </w:r>
      <w:r w:rsidRPr="00B04DC6">
        <w:rPr>
          <w:rFonts w:ascii="Arial" w:hAnsi="Arial" w:cs="Arial"/>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процент застройки участка</w:t>
      </w:r>
      <w:r w:rsidRPr="00B04DC6">
        <w:rPr>
          <w:rFonts w:ascii="Arial" w:hAnsi="Arial" w:cs="Arial"/>
        </w:rPr>
        <w:t xml:space="preserve"> - выраженный в процентах </w:t>
      </w:r>
      <w:proofErr w:type="gramStart"/>
      <w:r w:rsidRPr="00B04DC6">
        <w:rPr>
          <w:rFonts w:ascii="Arial" w:hAnsi="Arial" w:cs="Arial"/>
        </w:rPr>
        <w:t>показатель, определяющий какая часть площади земельного участка может</w:t>
      </w:r>
      <w:proofErr w:type="gramEnd"/>
      <w:r w:rsidRPr="00B04DC6">
        <w:rPr>
          <w:rFonts w:ascii="Arial" w:hAnsi="Arial" w:cs="Arial"/>
        </w:rPr>
        <w:t xml:space="preserve"> быть занята зданиями, строениями и сооружениями;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публичные слушания</w:t>
      </w:r>
      <w:r w:rsidRPr="00B04DC6">
        <w:rPr>
          <w:rFonts w:ascii="Arial" w:hAnsi="Arial" w:cs="Arial"/>
        </w:rPr>
        <w:t xml:space="preserve"> - форма реализации прав населения муниципального образования на участие в процессе принятия решений органами местного самоуправления посредством проведения собрания для публичного обсуждения;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реконструкция объектов капитального строительства (за исключением линейных объектов)</w:t>
      </w:r>
      <w:r w:rsidRPr="00B04DC6">
        <w:rPr>
          <w:rFonts w:ascii="Arial" w:hAnsi="Arial" w:cs="Arial"/>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B04DC6">
        <w:rPr>
          <w:rFonts w:ascii="Arial" w:hAnsi="Arial" w:cs="Arial"/>
        </w:rPr>
        <w:t xml:space="preserve"> указанных элементов;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разрешенное использование земельных участков и объектов недвижимости</w:t>
      </w:r>
      <w:r w:rsidRPr="00B04DC6">
        <w:rPr>
          <w:rFonts w:ascii="Arial" w:hAnsi="Arial" w:cs="Arial"/>
        </w:rPr>
        <w:t xml:space="preserve"> - использование объектов недвижимости в соответствии с градостроительным регламентом; ограничение на использование указанных объектов, установленные в соответствии с законодательством, а также сервитуты;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 xml:space="preserve">строительство </w:t>
      </w:r>
      <w:r w:rsidRPr="00B04DC6">
        <w:rPr>
          <w:rFonts w:ascii="Arial" w:hAnsi="Arial" w:cs="Arial"/>
        </w:rPr>
        <w:t>- создание зданий, строений, сооружений (в том числе на месте сносимых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территориальное планирование</w:t>
      </w:r>
      <w:r w:rsidRPr="00B04DC6">
        <w:rPr>
          <w:rFonts w:ascii="Arial" w:hAnsi="Arial" w:cs="Arial"/>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территориальные зоны</w:t>
      </w:r>
      <w:r w:rsidRPr="00B04DC6">
        <w:rPr>
          <w:rFonts w:ascii="Arial" w:hAnsi="Arial" w:cs="Arial"/>
        </w:rPr>
        <w:t xml:space="preserve"> - зоны, для которых в Правилах определены границы и установлены градостроительные регламенты;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территории малоэтажного жилищного строительства</w:t>
      </w:r>
      <w:r w:rsidRPr="00B04DC6">
        <w:rPr>
          <w:rFonts w:ascii="Arial" w:hAnsi="Arial" w:cs="Arial"/>
        </w:rPr>
        <w:t xml:space="preserve"> - часть селитебной территории населенного пункта, предназначенная для размещения малоэтажной жилой застройки, объектов социальной инфраструктуры, инженерных и транспортных коммуникаций;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территории общего пользования</w:t>
      </w:r>
      <w:r w:rsidRPr="00B04DC6">
        <w:rPr>
          <w:rFonts w:ascii="Arial" w:hAnsi="Arial" w:cs="Arial"/>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proofErr w:type="gramStart"/>
      <w:r w:rsidRPr="00B04DC6">
        <w:rPr>
          <w:rFonts w:ascii="Arial" w:hAnsi="Arial" w:cs="Arial"/>
          <w:b/>
        </w:rPr>
        <w:t>технический регламент</w:t>
      </w:r>
      <w:r w:rsidRPr="00B04DC6">
        <w:rPr>
          <w:rFonts w:ascii="Arial" w:hAnsi="Arial" w:cs="Arial"/>
        </w:rPr>
        <w:t xml:space="preserve"> - документ, который принят международным договором </w:t>
      </w:r>
      <w:r w:rsidRPr="00B04DC6">
        <w:rPr>
          <w:rFonts w:ascii="Arial" w:hAnsi="Arial" w:cs="Arial"/>
        </w:rPr>
        <w:lastRenderedPageBreak/>
        <w:t>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w:t>
      </w:r>
      <w:proofErr w:type="gramEnd"/>
      <w:r w:rsidRPr="00B04DC6">
        <w:rPr>
          <w:rFonts w:ascii="Arial" w:hAnsi="Arial" w:cs="Arial"/>
        </w:rPr>
        <w:t xml:space="preserve">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rPr>
      </w:pPr>
      <w:r w:rsidRPr="00B04DC6">
        <w:rPr>
          <w:rFonts w:ascii="Arial" w:hAnsi="Arial" w:cs="Arial"/>
          <w:b/>
        </w:rPr>
        <w:t>функциональные зоны</w:t>
      </w:r>
      <w:r w:rsidRPr="00B04DC6">
        <w:rPr>
          <w:rFonts w:ascii="Arial" w:hAnsi="Arial" w:cs="Arial"/>
        </w:rPr>
        <w:t xml:space="preserve"> - зоны, для которых документами территориального планирования определены границы и функциональное назначение.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pPr>
        <w:rPr>
          <w:rFonts w:ascii="Arial" w:eastAsiaTheme="majorEastAsia" w:hAnsi="Arial" w:cs="Arial"/>
          <w:b/>
          <w:bCs/>
          <w:caps/>
          <w:sz w:val="28"/>
        </w:rPr>
      </w:pPr>
      <w:r w:rsidRPr="00B04DC6">
        <w:rPr>
          <w:rFonts w:ascii="Arial" w:hAnsi="Arial" w:cs="Arial"/>
        </w:rPr>
        <w:br w:type="page"/>
      </w:r>
    </w:p>
    <w:p w:rsidR="00A72A6A" w:rsidRPr="00B04DC6" w:rsidRDefault="00A72A6A" w:rsidP="00A72A6A">
      <w:pPr>
        <w:pStyle w:val="3"/>
        <w:rPr>
          <w:rFonts w:cs="Arial"/>
        </w:rPr>
      </w:pPr>
      <w:bookmarkStart w:id="4" w:name="_Toc22161783"/>
      <w:r w:rsidRPr="00B04DC6">
        <w:rPr>
          <w:rFonts w:cs="Arial"/>
        </w:rPr>
        <w:lastRenderedPageBreak/>
        <w:t>Статья 3. Правовой статус и сфера действия настоящих Правил землепользования и застройки</w:t>
      </w:r>
      <w:bookmarkEnd w:id="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Настоящие Правила действуют на всей территории, в границах поселения включая, населенные пункты, входящие в состав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w:t>
      </w:r>
      <w:proofErr w:type="gramStart"/>
      <w:r w:rsidRPr="00B04DC6">
        <w:rPr>
          <w:rFonts w:ascii="Arial" w:hAnsi="Arial" w:cs="Arial"/>
          <w:szCs w:val="24"/>
        </w:rPr>
        <w:t>Настоящие Правила применяются наряду с нормативами и стандартами, иными обязательными требованиями, установленными уполномоченными органами государственной власти Российской Федерации, субъекта Российской Федерации в целях обеспечения безопасности жизнедеятельности и здоровья людей, надежности сооружений, охраны памятников истории и культуры, окружающей природной среды, а также с нормативными правовыми актами органов местного самоуправления Варненского муниципального района.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Положения настоящих Правил обязательны для исполнения федеральными органами государственной власти, органами государственной власти субъектов Российской Федерации, органами местного самоуправления муниципального района, органами местного самоуправления поселения иных муниципальных образований, юридическими лицами и гражданами.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Нормативные правовые акты органов местного самоуправления муниципального образования Алексеевское сельское поселение по вопросам землепользования и застройки в поселении должны соответствовать настоящим Правилам. До приведения в соответствие указанные акты применяются в части, не противоречащей настоящим Правилам.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Правила землепользования и застройки применяются к отношениям, правам и обязанностям, возникшим после вступления в силу Правил.</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Разрешения на строительство, разрешения на ввод объекта в эксплуатацию, выданные до вступления в силу настоящих Правил, являются действительными.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Действие настоящих Правил не распространяется на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w:t>
      </w:r>
      <w:proofErr w:type="gramEnd"/>
      <w:r w:rsidRPr="00B04DC6">
        <w:rPr>
          <w:rFonts w:ascii="Arial" w:hAnsi="Arial" w:cs="Arial"/>
          <w:szCs w:val="24"/>
        </w:rPr>
        <w:t xml:space="preserve">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границах территорий общего 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Pr="00B04DC6">
        <w:rPr>
          <w:rFonts w:ascii="Arial" w:hAnsi="Arial" w:cs="Arial"/>
          <w:szCs w:val="24"/>
        </w:rPr>
        <w:t>занятые</w:t>
      </w:r>
      <w:proofErr w:type="gramEnd"/>
      <w:r w:rsidRPr="00B04DC6">
        <w:rPr>
          <w:rFonts w:ascii="Arial" w:hAnsi="Arial" w:cs="Arial"/>
          <w:szCs w:val="24"/>
        </w:rPr>
        <w:t xml:space="preserve"> линейными объектами;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4) предоставленные для добычи полезных ископаемых;</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особо охраняемых природных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5" w:name="_Toc22161784"/>
      <w:r w:rsidRPr="00B04DC6">
        <w:rPr>
          <w:rFonts w:cs="Arial"/>
        </w:rPr>
        <w:t>Статья 4. Цели разработки Правил землепользования и застройки</w:t>
      </w:r>
      <w:bookmarkEnd w:id="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Правила землепользования и застройки разрабатываются в целях: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создания условий для устойчивого развития территории муниципального образования Алексеевское сельское поселение, сохранения окружающей среды и объектов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создания условий для планировки территории муниципального образования Алексеевское сельское поселение;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обеспечения свободного доступа граждан к информации и их участия в </w:t>
      </w:r>
      <w:r w:rsidRPr="00B04DC6">
        <w:rPr>
          <w:rFonts w:ascii="Arial" w:hAnsi="Arial" w:cs="Arial"/>
          <w:szCs w:val="24"/>
        </w:rPr>
        <w:lastRenderedPageBreak/>
        <w:t>принятии решений по вопросам развития, землепользования и застройки муниципального образования Алексеевское сельское поселение посредством проведения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Правила землепользования и застройки предназначены </w:t>
      </w:r>
      <w:proofErr w:type="gramStart"/>
      <w:r w:rsidRPr="00B04DC6">
        <w:rPr>
          <w:rFonts w:ascii="Arial" w:hAnsi="Arial" w:cs="Arial"/>
          <w:szCs w:val="24"/>
        </w:rPr>
        <w:t>для</w:t>
      </w:r>
      <w:proofErr w:type="gramEnd"/>
      <w:r w:rsidRPr="00B04DC6">
        <w:rPr>
          <w:rFonts w:ascii="Arial" w:hAnsi="Arial" w:cs="Arial"/>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обеспечения открытой информации о правилах и условиях использования земельных участков, осуществления на них строительства и реконструкции;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подготовки документации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A72A6A">
      <w:pPr>
        <w:pStyle w:val="3"/>
        <w:rPr>
          <w:rFonts w:cs="Arial"/>
        </w:rPr>
      </w:pPr>
      <w:bookmarkStart w:id="6" w:name="_Toc22161785"/>
      <w:r w:rsidRPr="00B04DC6">
        <w:rPr>
          <w:rFonts w:cs="Arial"/>
        </w:rPr>
        <w:t>Статья 5. Порядок внесения изменений в настоящие Правила землепользования и застройки</w:t>
      </w:r>
      <w:bookmarkEnd w:id="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Основаниями для внесения изменений в Правила землепользования и застройки являются: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несоответствие Правил генеральному плану муниципального образования «Алексеевское сельское поселение», схеме территориального планирования Варненского муниципального района, возникшее в результате внесения изменений в генеральный план или в схему территориального планирования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поступление предложений об изменении границ территориальных зон, изменении градостроительных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С предложениями о внесении изменений в настоящие правила могут выступать: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органы исполнительной власти Челябинской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органы местного самоуправления Варненского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 находящихся на территории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органы местного самоуправления Алексеевского сельского поселения в случаях, если необходимо совершенствовать порядок регулирования землепользования и застройки на соответствующих территориях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физические или юридические лица в инициативном порядке либо в случаях, если в результате применения настоящих </w:t>
      </w:r>
      <w:proofErr w:type="gramStart"/>
      <w:r w:rsidRPr="00B04DC6">
        <w:rPr>
          <w:rFonts w:ascii="Arial" w:hAnsi="Arial" w:cs="Arial"/>
          <w:szCs w:val="24"/>
        </w:rPr>
        <w:t>Правил</w:t>
      </w:r>
      <w:proofErr w:type="gramEnd"/>
      <w:r w:rsidRPr="00B04DC6">
        <w:rPr>
          <w:rFonts w:ascii="Arial" w:hAnsi="Arial" w:cs="Arial"/>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Предложения о внесении изменений в настоящие Правила направляются в письменной форме в  комиссию по внесению изменений и дополнений в «Правила землепользования и застройки» на территории Варненского муниципального района (далее также - комиссия).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В течение пяти дней со дня поступления в комиссию предложения о внесении изменений в настоящие Правила</w:t>
      </w:r>
      <w:proofErr w:type="gramEnd"/>
      <w:r w:rsidRPr="00B04DC6">
        <w:rPr>
          <w:rFonts w:ascii="Arial" w:hAnsi="Arial" w:cs="Arial"/>
          <w:szCs w:val="24"/>
        </w:rPr>
        <w:t xml:space="preserve"> копия такого предложения направляется в Уполномоченный орган для подготовки заключения о соответствии или не соответствии предложения утвержденной градостроительной документации поселения требованиям </w:t>
      </w:r>
      <w:r w:rsidRPr="00B04DC6">
        <w:rPr>
          <w:rFonts w:ascii="Arial" w:hAnsi="Arial" w:cs="Arial"/>
          <w:szCs w:val="24"/>
        </w:rPr>
        <w:lastRenderedPageBreak/>
        <w:t>законодательства и нормативным правовым актам в области градостроительной деятельности. Заключение подготавливается в двухнедельный срок со дня получения копии предложения от комиссии и направляется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w:t>
      </w:r>
      <w:proofErr w:type="gramStart"/>
      <w:r w:rsidRPr="00B04DC6">
        <w:rPr>
          <w:rFonts w:ascii="Arial" w:hAnsi="Arial" w:cs="Arial"/>
          <w:szCs w:val="24"/>
        </w:rPr>
        <w:t>Комиссия в течение тридцати дней со дня поступления предложения о внесении изменений в настоящие Правила рассматривает его и подготавливает с учетом заключения Уполномоченного органа свое заключение, в котором содержатся рекомендации о внесении в соответствии с поступившим предложением изменений в настоящие Правила или об отклонении такого предложения с указанием причин отклонения, и направляет это заключение главе Варненского муниципального района (далее – глава</w:t>
      </w:r>
      <w:proofErr w:type="gramEnd"/>
      <w:r w:rsidRPr="00B04DC6">
        <w:rPr>
          <w:rFonts w:ascii="Arial" w:hAnsi="Arial" w:cs="Arial"/>
          <w:szCs w:val="24"/>
        </w:rPr>
        <w:t xml:space="preserve">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Глава района с учетом рекомендаций, содержащихся в заключени</w:t>
      </w:r>
      <w:proofErr w:type="gramStart"/>
      <w:r w:rsidRPr="00B04DC6">
        <w:rPr>
          <w:rFonts w:ascii="Arial" w:hAnsi="Arial" w:cs="Arial"/>
          <w:szCs w:val="24"/>
        </w:rPr>
        <w:t>и</w:t>
      </w:r>
      <w:proofErr w:type="gramEnd"/>
      <w:r w:rsidRPr="00B04DC6">
        <w:rPr>
          <w:rFonts w:ascii="Arial" w:hAnsi="Arial" w:cs="Arial"/>
          <w:szCs w:val="24"/>
        </w:rPr>
        <w:t xml:space="preserve"> комиссии, в течение тридцати дней принимает решение о подготовке проекта решения Собрания депутатов Варненского муниципального района (далее - проект решения) о внесении изменения в настоящие Правила или об отклонении предложения о внесении изменений в настоящие Правила с указанием причин отклонения и направляет копию такого решения заявителям.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7. </w:t>
      </w:r>
      <w:proofErr w:type="gramStart"/>
      <w:r w:rsidRPr="00B04DC6">
        <w:rPr>
          <w:rFonts w:ascii="Arial" w:hAnsi="Arial" w:cs="Arial"/>
          <w:szCs w:val="24"/>
        </w:rPr>
        <w:t>По поручению главы района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района в сети "Интернет".</w:t>
      </w:r>
      <w:proofErr w:type="gramEnd"/>
      <w:r w:rsidRPr="00B04DC6">
        <w:rPr>
          <w:rFonts w:ascii="Arial" w:hAnsi="Arial" w:cs="Arial"/>
          <w:szCs w:val="24"/>
        </w:rPr>
        <w:t xml:space="preserve"> В данном сообщении указываются сведения, предусмотренные ч.8 ст. 31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Проект решения о внесении изменений в настоящие Правила рассматривается на публичных слушаниях, проводимых комиссией в порядке, установленном Собранием депутатов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В случае</w:t>
      </w:r>
      <w:proofErr w:type="gramStart"/>
      <w:r w:rsidRPr="00B04DC6">
        <w:rPr>
          <w:rFonts w:ascii="Arial" w:hAnsi="Arial" w:cs="Arial"/>
          <w:szCs w:val="24"/>
        </w:rPr>
        <w:t>,</w:t>
      </w:r>
      <w:proofErr w:type="gramEnd"/>
      <w:r w:rsidRPr="00B04DC6">
        <w:rPr>
          <w:rFonts w:ascii="Arial" w:hAnsi="Arial" w:cs="Arial"/>
          <w:szCs w:val="24"/>
        </w:rPr>
        <w:t xml:space="preserve">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w:t>
      </w:r>
      <w:proofErr w:type="gramStart"/>
      <w:r w:rsidRPr="00B04DC6">
        <w:rPr>
          <w:rFonts w:ascii="Arial" w:hAnsi="Arial" w:cs="Arial"/>
          <w:szCs w:val="24"/>
        </w:rPr>
        <w:t>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w:t>
      </w:r>
      <w:proofErr w:type="gramEnd"/>
      <w:r w:rsidRPr="00B04DC6">
        <w:rPr>
          <w:rFonts w:ascii="Arial" w:hAnsi="Arial" w:cs="Arial"/>
          <w:szCs w:val="24"/>
        </w:rPr>
        <w:t xml:space="preserve">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w:t>
      </w:r>
      <w:proofErr w:type="gramStart"/>
      <w:r w:rsidRPr="00B04DC6">
        <w:rPr>
          <w:rFonts w:ascii="Arial" w:hAnsi="Arial" w:cs="Arial"/>
          <w:szCs w:val="24"/>
        </w:rPr>
        <w:t>через пятнадцать дней со дня принятия главой района решения о проведении публичных слушаний по предложениям о внесении</w:t>
      </w:r>
      <w:proofErr w:type="gramEnd"/>
      <w:r w:rsidRPr="00B04DC6">
        <w:rPr>
          <w:rFonts w:ascii="Arial" w:hAnsi="Arial" w:cs="Arial"/>
          <w:szCs w:val="24"/>
        </w:rPr>
        <w:t xml:space="preserve"> изменений в настоящие Правила.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представляет указанный проект главе района.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11. Глава района в течение десяти дней после предоставления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Собрание депутатов Варненского муниципального района или об отклонении проекта и направлении на доработку с указанием даты его повторного представления.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12. При внесении изменений в настоящие Правила на рассмотрение Собрания депутатов Варненского муниципального района представляются: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1) проект решения Собрания депутатов Варненского муниципального района о внесении изменений с обосновывающими материалами;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согласование изменений с Уполномоченным органом;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заключение комиссии;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протоколы публичных слушаний и заключение о результатах публичных слушаний.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13. Собрание депутатов Варненского муниципального района по результатам рассмотрения проекта Правил и обязательных приложений к нему может утвердить Правила или направить проект главе района на доработку в соответствии с результатами публичных слушаний по указанному проекту.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14. После утверждения Собранием депутатов Варненского муниципального района изменения в настоящие Правила, они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15. Физические и юридические лица вправе оспорить решение о внесении изменений в настоящие Правила в судебном порядке.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16. </w:t>
      </w:r>
      <w:proofErr w:type="gramStart"/>
      <w:r w:rsidRPr="00B04DC6">
        <w:rPr>
          <w:rFonts w:ascii="Arial" w:hAnsi="Arial" w:cs="Arial"/>
          <w:szCs w:val="24"/>
        </w:rPr>
        <w:t>Органы государственной власти Российской Федерации, органы государственной власти субъекта Российской Федерации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субъекта Российской Федерации, утвержденным до внесения изменений в настоящие Правила.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797520">
      <w:pPr>
        <w:pStyle w:val="3"/>
        <w:rPr>
          <w:rFonts w:cs="Arial"/>
          <w:sz w:val="24"/>
          <w:szCs w:val="24"/>
        </w:rPr>
      </w:pPr>
      <w:bookmarkStart w:id="7" w:name="_Toc22161786"/>
      <w:r w:rsidRPr="00B04DC6">
        <w:rPr>
          <w:rFonts w:cs="Arial"/>
        </w:rPr>
        <w:t xml:space="preserve">Статья 6. </w:t>
      </w:r>
      <w:bookmarkEnd w:id="7"/>
      <w:r w:rsidR="00797520" w:rsidRPr="00797520">
        <w:t>Общественные обсуждения, публичные слушания по вопросам землепользования и застройки</w:t>
      </w:r>
    </w:p>
    <w:p w:rsidR="00797520" w:rsidRPr="00797520" w:rsidRDefault="00A72A6A" w:rsidP="00797520">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w:t>
      </w:r>
      <w:proofErr w:type="gramStart"/>
      <w:r w:rsidR="00797520" w:rsidRPr="00797520">
        <w:rPr>
          <w:rFonts w:ascii="Arial" w:hAnsi="Arial" w:cs="Arial"/>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00797520" w:rsidRPr="00797520">
        <w:rPr>
          <w:rFonts w:ascii="Arial" w:hAnsi="Arial" w:cs="Arial"/>
          <w:szCs w:val="24"/>
        </w:rPr>
        <w:t xml:space="preserve"> </w:t>
      </w:r>
      <w:proofErr w:type="gramStart"/>
      <w:r w:rsidR="00797520" w:rsidRPr="00797520">
        <w:rPr>
          <w:rFonts w:ascii="Arial" w:hAnsi="Arial" w:cs="Arial"/>
          <w:szCs w:val="24"/>
        </w:rPr>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РФ проводятся общественные обсуждения или публичные слушания, за исключением случаев, предусмотренных Градостроительного</w:t>
      </w:r>
      <w:proofErr w:type="gramEnd"/>
      <w:r w:rsidR="00797520" w:rsidRPr="00797520">
        <w:rPr>
          <w:rFonts w:ascii="Arial" w:hAnsi="Arial" w:cs="Arial"/>
          <w:szCs w:val="24"/>
        </w:rPr>
        <w:t xml:space="preserve"> кодекса РФ и другими федеральными законами.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w:t>
      </w:r>
      <w:proofErr w:type="gramStart"/>
      <w:r w:rsidR="00797520" w:rsidRPr="00797520">
        <w:rPr>
          <w:rFonts w:ascii="Arial" w:hAnsi="Arial" w:cs="Arial"/>
          <w:szCs w:val="24"/>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w:t>
      </w:r>
      <w:proofErr w:type="gramEnd"/>
      <w:r w:rsidR="00797520" w:rsidRPr="00797520">
        <w:rPr>
          <w:rFonts w:ascii="Arial" w:hAnsi="Arial" w:cs="Arial"/>
          <w:szCs w:val="24"/>
        </w:rPr>
        <w:t xml:space="preserve"> объектов капитального строительства, а также правообладатели помещений, являющихся частью указанных объектов капитального строительства</w:t>
      </w:r>
      <w:r w:rsidRPr="00B04DC6">
        <w:rPr>
          <w:rFonts w:ascii="Arial" w:hAnsi="Arial" w:cs="Arial"/>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00797520" w:rsidRPr="00797520">
        <w:rPr>
          <w:rFonts w:ascii="Arial" w:hAnsi="Arial" w:cs="Arial"/>
          <w:szCs w:val="24"/>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w:t>
      </w:r>
      <w:r w:rsidR="00797520" w:rsidRPr="00797520">
        <w:rPr>
          <w:rFonts w:ascii="Arial" w:hAnsi="Arial" w:cs="Arial"/>
          <w:szCs w:val="24"/>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00797520" w:rsidRPr="00797520">
        <w:rPr>
          <w:rFonts w:ascii="Arial" w:hAnsi="Arial" w:cs="Arial"/>
          <w:szCs w:val="24"/>
        </w:rPr>
        <w:t xml:space="preserve"> </w:t>
      </w:r>
      <w:proofErr w:type="gramStart"/>
      <w:r w:rsidR="00797520" w:rsidRPr="00797520">
        <w:rPr>
          <w:rFonts w:ascii="Arial" w:hAnsi="Arial" w:cs="Arial"/>
          <w:szCs w:val="24"/>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па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00797520" w:rsidRPr="00797520">
        <w:rPr>
          <w:rFonts w:ascii="Arial" w:hAnsi="Arial" w:cs="Arial"/>
          <w:szCs w:val="24"/>
        </w:rPr>
        <w:t xml:space="preserve"> проекты, а в случае, предусмотренном частью 3 статьи 39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r w:rsidRPr="00B04DC6">
        <w:rPr>
          <w:rFonts w:ascii="Arial" w:hAnsi="Arial" w:cs="Arial"/>
          <w:szCs w:val="24"/>
        </w:rPr>
        <w:t>.</w:t>
      </w:r>
    </w:p>
    <w:p w:rsidR="00797520" w:rsidRPr="00797520"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w:t>
      </w:r>
      <w:r w:rsidR="00797520" w:rsidRPr="00797520">
        <w:rPr>
          <w:rFonts w:ascii="Arial" w:hAnsi="Arial" w:cs="Arial"/>
          <w:szCs w:val="24"/>
        </w:rPr>
        <w:t>Процедура проведения общественных обсуждений состоит из следующих этапов:</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оповещение о начале общественных обсуждений;</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proofErr w:type="gramStart"/>
      <w:r>
        <w:rPr>
          <w:rFonts w:ascii="Arial" w:hAnsi="Arial" w:cs="Arial"/>
          <w:szCs w:val="24"/>
        </w:rPr>
        <w:t xml:space="preserve">- </w:t>
      </w:r>
      <w:r w:rsidRPr="00797520">
        <w:rPr>
          <w:rFonts w:ascii="Arial" w:hAnsi="Arial" w:cs="Arial"/>
          <w:szCs w:val="24"/>
        </w:rPr>
        <w:t xml:space="preserve">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w:t>
      </w:r>
      <w:proofErr w:type="spellStart"/>
      <w:r w:rsidRPr="00797520">
        <w:rPr>
          <w:rFonts w:ascii="Arial" w:hAnsi="Arial" w:cs="Arial"/>
          <w:szCs w:val="24"/>
        </w:rPr>
        <w:t>информационно</w:t>
      </w:r>
      <w:r w:rsidRPr="00797520">
        <w:rPr>
          <w:rFonts w:ascii="Arial" w:hAnsi="Arial" w:cs="Arial"/>
          <w:szCs w:val="24"/>
        </w:rPr>
        <w:softHyphen/>
        <w:t>телекоммуникационной</w:t>
      </w:r>
      <w:proofErr w:type="spellEnd"/>
      <w:r w:rsidRPr="00797520">
        <w:rPr>
          <w:rFonts w:ascii="Arial" w:hAnsi="Arial" w:cs="Arial"/>
          <w:szCs w:val="24"/>
        </w:rPr>
        <w:t xml:space="preserve">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w:t>
      </w:r>
      <w:proofErr w:type="spellStart"/>
      <w:r w:rsidRPr="00797520">
        <w:rPr>
          <w:rFonts w:ascii="Arial" w:hAnsi="Arial" w:cs="Arial"/>
          <w:szCs w:val="24"/>
        </w:rPr>
        <w:t>информационно</w:t>
      </w:r>
      <w:r w:rsidRPr="00797520">
        <w:rPr>
          <w:rFonts w:ascii="Arial" w:hAnsi="Arial" w:cs="Arial"/>
          <w:szCs w:val="24"/>
        </w:rPr>
        <w:softHyphen/>
        <w:t>телекоммуникационной</w:t>
      </w:r>
      <w:proofErr w:type="spellEnd"/>
      <w:r w:rsidRPr="00797520">
        <w:rPr>
          <w:rFonts w:ascii="Arial" w:hAnsi="Arial" w:cs="Arial"/>
          <w:szCs w:val="24"/>
        </w:rPr>
        <w:t xml:space="preserve"> сети "Интернет" (далее также - сеть "Интернет"), либо на региональном портале государственных и муниципальных услуг (далее в</w:t>
      </w:r>
      <w:proofErr w:type="gramEnd"/>
      <w:r w:rsidRPr="00797520">
        <w:rPr>
          <w:rFonts w:ascii="Arial" w:hAnsi="Arial" w:cs="Arial"/>
          <w:szCs w:val="24"/>
        </w:rPr>
        <w:t xml:space="preserve"> настоящей статье - информационные системы) и открытие экспозиции или экспозиций такого проекта</w:t>
      </w:r>
      <w:r w:rsidR="00A72A6A" w:rsidRPr="00B04DC6">
        <w:rPr>
          <w:rFonts w:ascii="Arial" w:hAnsi="Arial" w:cs="Arial"/>
          <w:szCs w:val="24"/>
        </w:rPr>
        <w:t>.</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проведение экспозиции или экспозиций проекта, подлежащего рассмотрению на общественных обсуждениях;</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подготовка и оформление протокола общественных обсуждений;</w:t>
      </w:r>
    </w:p>
    <w:p w:rsidR="00797520" w:rsidRPr="00B04DC6"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подготовка и опубликование заключения о результатах общественных обсуждений</w:t>
      </w:r>
      <w:r>
        <w:rPr>
          <w:rFonts w:ascii="Arial" w:hAnsi="Arial" w:cs="Arial"/>
          <w:szCs w:val="24"/>
        </w:rPr>
        <w:t>.</w:t>
      </w:r>
    </w:p>
    <w:p w:rsidR="00797520" w:rsidRPr="00797520" w:rsidRDefault="00A72A6A" w:rsidP="00797520">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w:t>
      </w:r>
      <w:r w:rsidR="00797520" w:rsidRPr="00797520">
        <w:rPr>
          <w:rFonts w:ascii="Arial" w:hAnsi="Arial" w:cs="Arial"/>
          <w:szCs w:val="24"/>
        </w:rPr>
        <w:t>Процедура проведения публичных слушаний состоит из следующих этапов:</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оповещение о начале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проведение экспозиции или экспозиций проекта, подлежащего рассмотрению на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проведение собрания или собраний участников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подготовка и оформление протокола публичных слушаний;</w:t>
      </w:r>
    </w:p>
    <w:p w:rsid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sidRPr="00797520">
        <w:rPr>
          <w:rFonts w:ascii="Arial" w:hAnsi="Arial" w:cs="Arial"/>
          <w:szCs w:val="24"/>
        </w:rPr>
        <w:t>- подготовка и опубликование заключения о результатах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6. </w:t>
      </w:r>
      <w:r w:rsidRPr="00797520">
        <w:rPr>
          <w:rFonts w:ascii="Arial" w:hAnsi="Arial" w:cs="Arial"/>
          <w:szCs w:val="24"/>
        </w:rPr>
        <w:t>Оповещение о начале общественных обсуждений или публичных слушаний должно содержать:</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w:t>
      </w:r>
      <w:r w:rsidRPr="00797520">
        <w:rPr>
          <w:rFonts w:ascii="Arial" w:hAnsi="Arial" w:cs="Arial"/>
          <w:szCs w:val="24"/>
        </w:rPr>
        <w:t xml:space="preserve">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 xml:space="preserve">информацию о порядке, сроке и форме внесения участниками общественных обсуждений или публичных слушаний предложений и замечаний, касающихся проекта, </w:t>
      </w:r>
      <w:r w:rsidRPr="00797520">
        <w:rPr>
          <w:rFonts w:ascii="Arial" w:hAnsi="Arial" w:cs="Arial"/>
          <w:szCs w:val="24"/>
        </w:rPr>
        <w:lastRenderedPageBreak/>
        <w:t>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7. </w:t>
      </w:r>
      <w:proofErr w:type="gramStart"/>
      <w:r w:rsidRPr="00797520">
        <w:rPr>
          <w:rFonts w:ascii="Arial" w:hAnsi="Arial" w:cs="Arial"/>
          <w:szCs w:val="24"/>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797520">
        <w:rPr>
          <w:rFonts w:ascii="Arial" w:hAnsi="Arial" w:cs="Arial"/>
          <w:szCs w:val="24"/>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8. </w:t>
      </w:r>
      <w:r w:rsidRPr="00797520">
        <w:rPr>
          <w:rFonts w:ascii="Arial" w:hAnsi="Arial" w:cs="Arial"/>
          <w:szCs w:val="24"/>
        </w:rPr>
        <w:t>Оповещение о начале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proofErr w:type="gramStart"/>
      <w:r>
        <w:rPr>
          <w:rFonts w:ascii="Arial" w:hAnsi="Arial" w:cs="Arial"/>
          <w:szCs w:val="24"/>
        </w:rPr>
        <w:t xml:space="preserve">- </w:t>
      </w:r>
      <w:r w:rsidRPr="00797520">
        <w:rPr>
          <w:rFonts w:ascii="Arial" w:hAnsi="Arial" w:cs="Arial"/>
          <w:szCs w:val="24"/>
        </w:rPr>
        <w:t>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roofErr w:type="gramEnd"/>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 xml:space="preserve">распространяется на информационных стендах, оборудованных около </w:t>
      </w:r>
      <w:proofErr w:type="gramStart"/>
      <w:r w:rsidRPr="00797520">
        <w:rPr>
          <w:rFonts w:ascii="Arial" w:hAnsi="Arial" w:cs="Arial"/>
          <w:szCs w:val="24"/>
        </w:rPr>
        <w:t>здания</w:t>
      </w:r>
      <w:proofErr w:type="gramEnd"/>
      <w:r w:rsidRPr="00797520">
        <w:rPr>
          <w:rFonts w:ascii="Arial" w:hAnsi="Arial" w:cs="Arial"/>
          <w:szCs w:val="24"/>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w:t>
      </w:r>
      <w:r>
        <w:rPr>
          <w:rFonts w:ascii="Arial" w:hAnsi="Arial" w:cs="Arial"/>
          <w:szCs w:val="24"/>
        </w:rPr>
        <w:t xml:space="preserve"> </w:t>
      </w:r>
      <w:r w:rsidRPr="00797520">
        <w:rPr>
          <w:rFonts w:ascii="Arial" w:hAnsi="Arial" w:cs="Arial"/>
          <w:szCs w:val="24"/>
        </w:rPr>
        <w:t>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9. </w:t>
      </w:r>
      <w:r w:rsidRPr="00797520">
        <w:rPr>
          <w:rFonts w:ascii="Arial" w:hAnsi="Arial" w:cs="Arial"/>
          <w:szCs w:val="24"/>
        </w:rPr>
        <w:t>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10. </w:t>
      </w:r>
      <w:proofErr w:type="gramStart"/>
      <w:r w:rsidRPr="00797520">
        <w:rPr>
          <w:rFonts w:ascii="Arial" w:hAnsi="Arial" w:cs="Arial"/>
          <w:szCs w:val="24"/>
        </w:rP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w:t>
      </w:r>
      <w:proofErr w:type="gramEnd"/>
      <w:r w:rsidRPr="00797520">
        <w:rPr>
          <w:rFonts w:ascii="Arial" w:hAnsi="Arial" w:cs="Arial"/>
          <w:szCs w:val="24"/>
        </w:rPr>
        <w:t xml:space="preserve"> такого проекта:</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посредством официального сайта или информационных систем (в случае проведения общественных обсуждений);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в письменной или устной форме в ходе проведения собрания или собраний участников публичных слушаний (в случае проведения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в письменной форме в адрес организатора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11. </w:t>
      </w:r>
      <w:r w:rsidRPr="00797520">
        <w:rPr>
          <w:rFonts w:ascii="Arial" w:hAnsi="Arial" w:cs="Arial"/>
          <w:szCs w:val="24"/>
        </w:rPr>
        <w:t xml:space="preserve">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w:t>
      </w:r>
      <w:r w:rsidRPr="00797520">
        <w:rPr>
          <w:rFonts w:ascii="Arial" w:hAnsi="Arial" w:cs="Arial"/>
          <w:szCs w:val="24"/>
        </w:rPr>
        <w:lastRenderedPageBreak/>
        <w:t>предусмотренного частью 15 настоящей статьи.</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12. </w:t>
      </w:r>
      <w:r w:rsidRPr="00797520">
        <w:rPr>
          <w:rFonts w:ascii="Arial" w:hAnsi="Arial" w:cs="Arial"/>
          <w:szCs w:val="24"/>
        </w:rPr>
        <w:t xml:space="preserve">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797520">
        <w:rPr>
          <w:rFonts w:ascii="Arial" w:hAnsi="Arial" w:cs="Arial"/>
          <w:szCs w:val="24"/>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797520">
        <w:rPr>
          <w:rFonts w:ascii="Arial" w:hAnsi="Arial" w:cs="Arial"/>
          <w:szCs w:val="24"/>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13. </w:t>
      </w:r>
      <w:r w:rsidRPr="00797520">
        <w:rPr>
          <w:rFonts w:ascii="Arial" w:hAnsi="Arial" w:cs="Arial"/>
          <w:szCs w:val="24"/>
        </w:rPr>
        <w:t>Не требуется представление указанных в части 12 настоящей статьи документов, подтверждающих сведения об участниках общественных обсуждений</w:t>
      </w:r>
      <w:r>
        <w:rPr>
          <w:rFonts w:ascii="Arial" w:hAnsi="Arial" w:cs="Arial"/>
          <w:szCs w:val="24"/>
        </w:rPr>
        <w:t xml:space="preserve"> </w:t>
      </w:r>
      <w:r w:rsidRPr="00797520">
        <w:rPr>
          <w:rFonts w:ascii="Arial" w:hAnsi="Arial" w:cs="Arial"/>
          <w:szCs w:val="24"/>
        </w:rPr>
        <w:t>(фамилию,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797520">
        <w:rPr>
          <w:rFonts w:ascii="Arial" w:hAnsi="Arial" w:cs="Arial"/>
          <w:szCs w:val="24"/>
        </w:rPr>
        <w:t>ии и ау</w:t>
      </w:r>
      <w:proofErr w:type="gramEnd"/>
      <w:r w:rsidRPr="00797520">
        <w:rPr>
          <w:rFonts w:ascii="Arial" w:hAnsi="Arial" w:cs="Arial"/>
          <w:szCs w:val="24"/>
        </w:rPr>
        <w:t>тентификации.</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14. </w:t>
      </w:r>
      <w:r w:rsidRPr="00797520">
        <w:rPr>
          <w:rFonts w:ascii="Arial" w:hAnsi="Arial" w:cs="Arial"/>
          <w:szCs w:val="24"/>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15. </w:t>
      </w:r>
      <w:r w:rsidRPr="00797520">
        <w:rPr>
          <w:rFonts w:ascii="Arial" w:hAnsi="Arial" w:cs="Arial"/>
          <w:szCs w:val="24"/>
        </w:rPr>
        <w:t>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16. </w:t>
      </w:r>
      <w:proofErr w:type="gramStart"/>
      <w:r w:rsidRPr="00797520">
        <w:rPr>
          <w:rFonts w:ascii="Arial" w:hAnsi="Arial" w:cs="Arial"/>
          <w:szCs w:val="24"/>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w:t>
      </w:r>
      <w:proofErr w:type="gramEnd"/>
      <w:r w:rsidRPr="00797520">
        <w:rPr>
          <w:rFonts w:ascii="Arial" w:hAnsi="Arial" w:cs="Arial"/>
          <w:szCs w:val="24"/>
        </w:rPr>
        <w:t xml:space="preserve"> самоуправления, подведомственных им организаций).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17. </w:t>
      </w:r>
      <w:r w:rsidRPr="00797520">
        <w:rPr>
          <w:rFonts w:ascii="Arial" w:hAnsi="Arial" w:cs="Arial"/>
          <w:szCs w:val="24"/>
        </w:rPr>
        <w:t>Официальный сайт и (или) информационные системы должны обеспечивать возможность:</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представления информации о результатах общественных обсуждений, количестве участников общественных обсуждений.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18. </w:t>
      </w:r>
      <w:r w:rsidRPr="00797520">
        <w:rPr>
          <w:rFonts w:ascii="Arial" w:hAnsi="Arial" w:cs="Arial"/>
          <w:szCs w:val="24"/>
        </w:rP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дата оформления протокола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w:t>
      </w:r>
      <w:r w:rsidRPr="00797520">
        <w:rPr>
          <w:rFonts w:ascii="Arial" w:hAnsi="Arial" w:cs="Arial"/>
          <w:szCs w:val="24"/>
        </w:rPr>
        <w:t xml:space="preserve"> информация об организаторе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lastRenderedPageBreak/>
        <w:t xml:space="preserve">- </w:t>
      </w:r>
      <w:r w:rsidRPr="00797520">
        <w:rPr>
          <w:rFonts w:ascii="Arial" w:hAnsi="Arial" w:cs="Arial"/>
          <w:szCs w:val="24"/>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19. </w:t>
      </w:r>
      <w:proofErr w:type="gramStart"/>
      <w:r w:rsidRPr="00797520">
        <w:rPr>
          <w:rFonts w:ascii="Arial" w:hAnsi="Arial" w:cs="Arial"/>
          <w:szCs w:val="24"/>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w:t>
      </w:r>
      <w:r>
        <w:rPr>
          <w:rFonts w:ascii="Arial" w:hAnsi="Arial" w:cs="Arial"/>
          <w:szCs w:val="24"/>
        </w:rPr>
        <w:t xml:space="preserve"> </w:t>
      </w:r>
      <w:r w:rsidRPr="00797520">
        <w:rPr>
          <w:rFonts w:ascii="Arial" w:hAnsi="Arial" w:cs="Arial"/>
          <w:szCs w:val="24"/>
        </w:rPr>
        <w:t>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20. </w:t>
      </w:r>
      <w:r w:rsidRPr="00797520">
        <w:rPr>
          <w:rFonts w:ascii="Arial" w:hAnsi="Arial" w:cs="Arial"/>
          <w:szCs w:val="24"/>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21. </w:t>
      </w:r>
      <w:r w:rsidRPr="00797520">
        <w:rPr>
          <w:rFonts w:ascii="Arial" w:hAnsi="Arial" w:cs="Arial"/>
          <w:szCs w:val="24"/>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22. </w:t>
      </w:r>
      <w:r w:rsidRPr="00797520">
        <w:rPr>
          <w:rFonts w:ascii="Arial" w:hAnsi="Arial" w:cs="Arial"/>
          <w:szCs w:val="24"/>
        </w:rPr>
        <w:t>В заключении о результатах общественных обсуждений или публичных слушаний должны быть указаны:</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дата оформления заключения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 xml:space="preserve">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w:t>
      </w:r>
      <w:proofErr w:type="gramStart"/>
      <w:r w:rsidRPr="00797520">
        <w:rPr>
          <w:rFonts w:ascii="Arial" w:hAnsi="Arial" w:cs="Arial"/>
          <w:szCs w:val="24"/>
        </w:rPr>
        <w:t>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roofErr w:type="gramEnd"/>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23.</w:t>
      </w:r>
      <w:r w:rsidRPr="00797520">
        <w:rPr>
          <w:rFonts w:ascii="Arial" w:hAnsi="Arial" w:cs="Arial"/>
          <w:szCs w:val="24"/>
        </w:rPr>
        <w:t xml:space="preserve">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24. </w:t>
      </w:r>
      <w:r w:rsidRPr="00797520">
        <w:rPr>
          <w:rFonts w:ascii="Arial" w:hAnsi="Arial" w:cs="Arial"/>
          <w:szCs w:val="24"/>
        </w:rPr>
        <w:t>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РФ определяются:</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 xml:space="preserve">порядок организации и проведения общественных обсуждений или публичных </w:t>
      </w:r>
      <w:r w:rsidRPr="00797520">
        <w:rPr>
          <w:rFonts w:ascii="Arial" w:hAnsi="Arial" w:cs="Arial"/>
          <w:szCs w:val="24"/>
        </w:rPr>
        <w:lastRenderedPageBreak/>
        <w:t>слушаний по проектам;</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организатор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срок проведения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официальный сайт и (или) информационные системы;</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требования к информационным стендам, на которых размещаются оповещения о начале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 </w:t>
      </w:r>
      <w:r w:rsidRPr="00797520">
        <w:rPr>
          <w:rFonts w:ascii="Arial" w:hAnsi="Arial" w:cs="Arial"/>
          <w:szCs w:val="24"/>
        </w:rPr>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w:t>
      </w:r>
      <w:r w:rsidRPr="00797520">
        <w:rPr>
          <w:rFonts w:ascii="Arial" w:hAnsi="Arial" w:cs="Arial"/>
          <w:szCs w:val="24"/>
        </w:rPr>
        <w:t xml:space="preserve">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r>
        <w:rPr>
          <w:rFonts w:ascii="Arial" w:hAnsi="Arial" w:cs="Arial"/>
          <w:szCs w:val="24"/>
        </w:rPr>
        <w:t xml:space="preserve">25. </w:t>
      </w:r>
      <w:proofErr w:type="gramStart"/>
      <w:r w:rsidRPr="00797520">
        <w:rPr>
          <w:rFonts w:ascii="Arial" w:hAnsi="Arial" w:cs="Arial"/>
          <w:szCs w:val="24"/>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797520" w:rsidRPr="00797520" w:rsidRDefault="00797520" w:rsidP="00797520">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797520">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w:t>
      </w:r>
    </w:p>
    <w:p w:rsidR="00A72A6A" w:rsidRPr="00B04DC6" w:rsidRDefault="00A72A6A" w:rsidP="00A72A6A">
      <w:pPr>
        <w:pStyle w:val="3"/>
        <w:rPr>
          <w:rFonts w:cs="Arial"/>
        </w:rPr>
      </w:pPr>
      <w:bookmarkStart w:id="8" w:name="_Toc22161787"/>
      <w:r w:rsidRPr="00B04DC6">
        <w:rPr>
          <w:rFonts w:cs="Arial"/>
        </w:rPr>
        <w:t>Статья 7. Объекты и субъекты градостроительных отношений</w:t>
      </w:r>
      <w:bookmarkEnd w:id="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Объектами градостроительных отношений на территории поселения являются: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территория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территория населенных пунктов входящих в состав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земельно-имущественные комплексы;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объекты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Pr="00B04DC6">
        <w:rPr>
          <w:rFonts w:ascii="Arial" w:hAnsi="Arial" w:cs="Arial"/>
          <w:szCs w:val="24"/>
        </w:rPr>
        <w:t xml:space="preserve">Все субъекты градостроительных отношений обязаны соблюдать требования Градостроительного </w:t>
      </w:r>
      <w:hyperlink r:id="rId13" w:history="1">
        <w:r w:rsidRPr="00B04DC6">
          <w:rPr>
            <w:rFonts w:ascii="Arial" w:hAnsi="Arial" w:cs="Arial"/>
            <w:szCs w:val="24"/>
          </w:rPr>
          <w:t>кодекса</w:t>
        </w:r>
      </w:hyperlink>
      <w:r w:rsidRPr="00B04DC6">
        <w:rPr>
          <w:rFonts w:ascii="Arial" w:hAnsi="Arial" w:cs="Arial"/>
          <w:szCs w:val="24"/>
        </w:rPr>
        <w:t xml:space="preserve"> Российской Федерации, федеральных законов и законов Челябинской области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правовых актов Собрания депутатов Варненского муниципального района и администрации Варненского муниципального района, принятых в соответствии с законодательством о</w:t>
      </w:r>
      <w:proofErr w:type="gramEnd"/>
      <w:r w:rsidRPr="00B04DC6">
        <w:rPr>
          <w:rFonts w:ascii="Arial" w:hAnsi="Arial" w:cs="Arial"/>
          <w:szCs w:val="24"/>
        </w:rPr>
        <w:t xml:space="preserve"> градостроительной деятельности и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9" w:name="_Toc22161788"/>
      <w:r w:rsidRPr="00B04DC6">
        <w:rPr>
          <w:rFonts w:cs="Arial"/>
        </w:rPr>
        <w:t>Статья 8. Виды органов, осуществляющих регулирование землепользования и застройки на территории поселения</w:t>
      </w:r>
      <w:bookmarkEnd w:id="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На территории поселения регулирование землепользования и застройки осуществляется следующими органами: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Собранием депутатов Варненского муниципального района Челябинской области.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Администрацией Варненского муниципального района Челябинской области, ее структурными подразделениями, уполномоченными в сфере градостроительной </w:t>
      </w:r>
      <w:r w:rsidRPr="00B04DC6">
        <w:rPr>
          <w:rFonts w:ascii="Arial" w:hAnsi="Arial" w:cs="Arial"/>
          <w:szCs w:val="24"/>
        </w:rPr>
        <w:lastRenderedPageBreak/>
        <w:t>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3)Администрация Алексеевского сельского поселения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Комиссией.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Полномочия органов местного самоуправления Варненского муниципального района в сфере регулирования землепользования и застройки устанавливаются </w:t>
      </w:r>
      <w:hyperlink r:id="rId14"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в соответствии с федеральным и региональным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Полномочия администрации Алексеевского поселения устанавливаются </w:t>
      </w:r>
      <w:hyperlink r:id="rId15" w:history="1">
        <w:r w:rsidRPr="00B04DC6">
          <w:rPr>
            <w:rFonts w:ascii="Arial" w:hAnsi="Arial" w:cs="Arial"/>
            <w:szCs w:val="24"/>
          </w:rPr>
          <w:t>Уставом</w:t>
        </w:r>
      </w:hyperlink>
      <w:r w:rsidRPr="00B04DC6">
        <w:rPr>
          <w:rFonts w:ascii="Arial" w:hAnsi="Arial" w:cs="Arial"/>
          <w:szCs w:val="24"/>
        </w:rPr>
        <w:t xml:space="preserve"> Алексеевского сельского поселения Варненского муниципального района в соответствии с федеральным и региональным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Полномочия структурных подразделений администрации Варненского муниципального района в сфере регулирования землепользования и застройки устанавливаются в Положениях о соответствующих структурных подразделениях, утверждаемых главой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Порядок образования и деятельности, состав и полномочия комиссии устанавливаются Положением о ней, утверждаемым постановлением администрации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0" w:name="_Toc22161789"/>
      <w:r w:rsidRPr="00B04DC6">
        <w:rPr>
          <w:rFonts w:cs="Arial"/>
        </w:rPr>
        <w:t>Статья 9.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1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Настоящие Правила, включая все входящие в их состав картографические материалы, являются открытыми для физических и юридических лиц.</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Администрация Варненского муниципального района обеспечивают возможность ознакомления с настоящими Правилами всем желающим путем: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публикации Правил в местных средствах массовой информации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создания условий для ознакомления с Правилами (в полном комплекте входящих в их состав документов и приложений) в комиссии, в структурных подразделениях администраций района,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предоставления физическим и юридическим лицам платных услуг по изготовлению выписок из Правил, копий документов и/или их фрагментов, характеризующих условия использования и застройки отдельных земельных участков и их массивов, а также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участие в собраниях (сходах) граждан;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участие в публичных слушаниях;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проведение независимых экспертиз градостроительной документации за счет собственных средств;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иных формах, установленных действующим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Порядок участия граждан, их объединений и юридических лиц в осуществлении градостроительной деятельности определяются нормативными правовыми актами органов местного самоуправления района в соответствии с законами и иными </w:t>
      </w:r>
      <w:r w:rsidRPr="00B04DC6">
        <w:rPr>
          <w:rFonts w:ascii="Arial" w:hAnsi="Arial" w:cs="Arial"/>
          <w:szCs w:val="24"/>
        </w:rPr>
        <w:lastRenderedPageBreak/>
        <w:t>нормативными правовыми актами Российской Федерации и Челябинской области.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Органы местного самоуправления района, их структурные подразделения в пределах своей компетенции рассматривают заявления и иные обращения граждан, их объединений и юридических лиц, касающиеся вопросов землепользования и застройки, затрагивающих их интересы, и в установленные сроки предоставляют им обоснованные ответы.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1" w:name="_Toc22161790"/>
      <w:r w:rsidRPr="00B04DC6">
        <w:rPr>
          <w:rFonts w:cs="Arial"/>
        </w:rPr>
        <w:t>Статья 10. Ответственность за нарушение настоящих Правил землепользования и застройки</w:t>
      </w:r>
      <w:bookmarkEnd w:id="1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Ответственность за нарушение настоящих Правил, установленного порядка использования и охраны земель поселения наступает по основаниям и в порядке, установленным федеральным и региональным законодательством.</w:t>
      </w:r>
    </w:p>
    <w:p w:rsidR="00465F5A" w:rsidRPr="00B04DC6" w:rsidRDefault="00465F5A">
      <w:pPr>
        <w:rPr>
          <w:rFonts w:ascii="Arial" w:eastAsiaTheme="majorEastAsia" w:hAnsi="Arial" w:cs="Arial"/>
          <w:b/>
          <w:bCs/>
          <w:caps/>
          <w:sz w:val="28"/>
        </w:rPr>
      </w:pPr>
      <w:bookmarkStart w:id="12" w:name="_Toc22161791"/>
      <w:r w:rsidRPr="00B04DC6">
        <w:rPr>
          <w:rFonts w:ascii="Arial" w:hAnsi="Arial" w:cs="Arial"/>
        </w:rPr>
        <w:br w:type="page"/>
      </w:r>
    </w:p>
    <w:p w:rsidR="00A72A6A" w:rsidRPr="00B04DC6" w:rsidRDefault="00A72A6A" w:rsidP="00A72A6A">
      <w:pPr>
        <w:pStyle w:val="3"/>
        <w:rPr>
          <w:rFonts w:cs="Arial"/>
        </w:rPr>
      </w:pPr>
      <w:r w:rsidRPr="00B04DC6">
        <w:rPr>
          <w:rFonts w:cs="Arial"/>
        </w:rPr>
        <w:lastRenderedPageBreak/>
        <w:t>Глава II. РЕГУЛИРОВАНИЕ ЗЕМЛЕПОЛЬЗОВАНИЯ И ЗАСТРОЙКИ ОРГАНАМИ МЕСТНОГО САМОУПРАВЛЕНИЯ ВАРНЕНСКОГО МУНИЦИПАЛЬНОГО РАЙОНА</w:t>
      </w:r>
      <w:bookmarkEnd w:id="12"/>
      <w:r w:rsidRPr="00B04DC6">
        <w:rPr>
          <w:rFonts w:cs="Arial"/>
        </w:rPr>
        <w:t xml:space="preserve">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3" w:name="_Toc22161792"/>
      <w:r w:rsidRPr="00B04DC6">
        <w:rPr>
          <w:rFonts w:cs="Arial"/>
        </w:rPr>
        <w:t>Статья 11. Полномочия Собрания депутатов Варненского муниципального района</w:t>
      </w:r>
      <w:bookmarkEnd w:id="1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К полномочиям Собрания депутатов Варненского муниципального района по вопросам землепользования и застройки в соответствии с Градостроительным </w:t>
      </w:r>
      <w:hyperlink r:id="rId16" w:history="1">
        <w:r w:rsidRPr="00B04DC6">
          <w:rPr>
            <w:rFonts w:ascii="Arial" w:hAnsi="Arial" w:cs="Arial"/>
            <w:szCs w:val="24"/>
          </w:rPr>
          <w:t>кодексом</w:t>
        </w:r>
      </w:hyperlink>
      <w:r w:rsidRPr="00B04DC6">
        <w:rPr>
          <w:rFonts w:ascii="Arial" w:hAnsi="Arial" w:cs="Arial"/>
          <w:szCs w:val="24"/>
        </w:rPr>
        <w:t xml:space="preserve"> РФ и </w:t>
      </w:r>
      <w:hyperlink r:id="rId17"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относится: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принятие в пределах своей компетенции муниципальных нормативных правовых актов в области регулирования землепользования и застройки, в том числе настоящих Правил, внесение в них изменений;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утверждение генерального плана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утверждение местных нормативов градостроительного проектирования;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установление порядка управления и распоряжения земельными участками и объектами капитального строительства, находящимися в муниципальной собственности;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резервирование и изъятие, в том числе путем выкупа, земельных участков в границах поселения для муниципальных нужд;</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осуществление </w:t>
      </w:r>
      <w:proofErr w:type="gramStart"/>
      <w:r w:rsidRPr="00B04DC6">
        <w:rPr>
          <w:rFonts w:ascii="Arial" w:hAnsi="Arial" w:cs="Arial"/>
          <w:szCs w:val="24"/>
        </w:rPr>
        <w:t>контроля за</w:t>
      </w:r>
      <w:proofErr w:type="gramEnd"/>
      <w:r w:rsidRPr="00B04DC6">
        <w:rPr>
          <w:rFonts w:ascii="Arial" w:hAnsi="Arial" w:cs="Arial"/>
          <w:szCs w:val="24"/>
        </w:rPr>
        <w:t xml:space="preserve"> исполнением настоящих Правил, деятельностью муниципальных органов, уполномоченных в сфере землепользования и застройки, в пределах своей компетенции;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осуществление иных полномочий, предусмотренных федеральным законодательством и иными нормативными правовыми актами.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4" w:name="_Toc22161793"/>
      <w:r w:rsidRPr="00B04DC6">
        <w:rPr>
          <w:rFonts w:cs="Arial"/>
        </w:rPr>
        <w:t>Статья 12. Полномочия главы района</w:t>
      </w:r>
      <w:bookmarkEnd w:id="1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 полномочиям главы района по вопросам землепользования и застройки относится: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принятие решения о подготовке проекта правил землепользования и застройки, проекта нормативного правового акта о внесении в них изменений;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осуществление иных полномочий, предусмотренных федеральным законодательством, и иными нормативными правовыми актами, </w:t>
      </w:r>
      <w:hyperlink r:id="rId18"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и нормативными правовыми актами Собрания депутатов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Глава района вправе передать осуществление отдельных полномочий по вопросам землепользования и застройки структурным подразделениям администрации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5" w:name="_Toc22161794"/>
      <w:r w:rsidRPr="00B04DC6">
        <w:rPr>
          <w:rFonts w:cs="Arial"/>
        </w:rPr>
        <w:t>Статья 13. Полномочия,  структурного подразделения администрации района  в сфере градостроительной деятельности, в области землепользования и застройки</w:t>
      </w:r>
      <w:bookmarkEnd w:id="1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 полномочиям структурного подразделения администрации района  в сфере градостроительной деятельности, в области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относится: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1) принятие в пределах своей компетенции муниципальных нормативных правовых актов в области регулирования землепользования и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разработка, принятие и реализация муниципальных программ в области градостроительной деятельности и рационального использования земель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утверждение градостроительной документации по планировке территории поселения, плана реализации генерального плана Варненского сельского поселения, документации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обеспечение планирования эффективного использования земель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выдача разрешений на строительство, разрешений на ввод объектов в эксплуатацию;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иные полномочия, отнесенные к компетенции администрации Варненского муниципального района предусмотренные действующим законодательством и </w:t>
      </w:r>
      <w:hyperlink r:id="rId19"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 иными нормативными правовыми актами органов местного самоуправления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В целях </w:t>
      </w:r>
      <w:proofErr w:type="gramStart"/>
      <w:r w:rsidRPr="00B04DC6">
        <w:rPr>
          <w:rFonts w:ascii="Arial" w:hAnsi="Arial" w:cs="Arial"/>
          <w:szCs w:val="24"/>
        </w:rPr>
        <w:t>реализации полномочий структурного подразделения администрации района</w:t>
      </w:r>
      <w:proofErr w:type="gramEnd"/>
      <w:r w:rsidRPr="00B04DC6">
        <w:rPr>
          <w:rFonts w:ascii="Arial" w:hAnsi="Arial" w:cs="Arial"/>
          <w:szCs w:val="24"/>
        </w:rPr>
        <w:t xml:space="preserve">  в сфере градостроительной деятельности лавой Варненского муниципального района издаются нормативные и индивидуальные правовые акты в соответствии с </w:t>
      </w:r>
      <w:hyperlink r:id="rId20" w:history="1">
        <w:r w:rsidRPr="00B04DC6">
          <w:rPr>
            <w:rFonts w:ascii="Arial" w:hAnsi="Arial" w:cs="Arial"/>
            <w:szCs w:val="24"/>
          </w:rPr>
          <w:t>Уставом</w:t>
        </w:r>
      </w:hyperlink>
      <w:r w:rsidRPr="00B04DC6">
        <w:rPr>
          <w:rFonts w:ascii="Arial" w:hAnsi="Arial" w:cs="Arial"/>
          <w:szCs w:val="24"/>
        </w:rPr>
        <w:t xml:space="preserve">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Положение о структурном подразделении администрации района  в сфере градостроительной деятельности утверждается постановлением администрации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6" w:name="_Toc22161795"/>
      <w:r w:rsidRPr="00B04DC6">
        <w:rPr>
          <w:rFonts w:cs="Arial"/>
        </w:rPr>
        <w:t>Статья 14. Полномочия  администрации Алексеевского сельского поселения  в области землепользования и застройки</w:t>
      </w:r>
      <w:bookmarkEnd w:id="1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Защита прав и законных интересов правообладателей объектов недвижимости в пределах полномочий, установленных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разрешение в пределах своей компетенции земельных споров;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установление публичных сервитутов в качестве обременений использования земельных участков и объектов капитального строительства;</w:t>
      </w:r>
    </w:p>
    <w:p w:rsidR="00A72A6A" w:rsidRPr="00B04DC6" w:rsidRDefault="00A72A6A" w:rsidP="00465F5A">
      <w:pPr>
        <w:widowControl w:val="0"/>
        <w:autoSpaceDE w:val="0"/>
        <w:autoSpaceDN w:val="0"/>
        <w:adjustRightInd w:val="0"/>
        <w:spacing w:after="0" w:line="240" w:lineRule="atLeast"/>
        <w:ind w:firstLine="709"/>
        <w:jc w:val="both"/>
        <w:rPr>
          <w:rFonts w:ascii="Arial" w:eastAsiaTheme="majorEastAsia" w:hAnsi="Arial" w:cs="Arial"/>
          <w:b/>
          <w:bCs/>
          <w:caps/>
          <w:sz w:val="28"/>
        </w:rPr>
      </w:pPr>
      <w:r w:rsidRPr="00B04DC6">
        <w:rPr>
          <w:rFonts w:ascii="Arial" w:hAnsi="Arial" w:cs="Arial"/>
          <w:szCs w:val="24"/>
        </w:rPr>
        <w:t xml:space="preserve">4) иные полномочия, отнесенные к компетенции администрации Алексеевского сельского </w:t>
      </w:r>
      <w:proofErr w:type="gramStart"/>
      <w:r w:rsidRPr="00B04DC6">
        <w:rPr>
          <w:rFonts w:ascii="Arial" w:hAnsi="Arial" w:cs="Arial"/>
          <w:szCs w:val="24"/>
        </w:rPr>
        <w:t>поселения</w:t>
      </w:r>
      <w:proofErr w:type="gramEnd"/>
      <w:r w:rsidRPr="00B04DC6">
        <w:rPr>
          <w:rFonts w:ascii="Arial" w:hAnsi="Arial" w:cs="Arial"/>
          <w:szCs w:val="24"/>
        </w:rPr>
        <w:t xml:space="preserve"> предусмотренные действующим законодательством и </w:t>
      </w:r>
      <w:hyperlink r:id="rId21" w:history="1">
        <w:r w:rsidRPr="00B04DC6">
          <w:rPr>
            <w:rFonts w:ascii="Arial" w:hAnsi="Arial" w:cs="Arial"/>
            <w:szCs w:val="24"/>
          </w:rPr>
          <w:t>Уставом</w:t>
        </w:r>
      </w:hyperlink>
      <w:r w:rsidRPr="00B04DC6">
        <w:rPr>
          <w:rFonts w:ascii="Arial" w:hAnsi="Arial" w:cs="Arial"/>
          <w:szCs w:val="24"/>
        </w:rPr>
        <w:t xml:space="preserve"> Алексеевского сельского поселения Варненского муниципального района, иными нормативными правовыми актами органов местного самоуправления Алексеевского сельского поселения Варненского муниципального района.</w:t>
      </w:r>
      <w:r w:rsidRPr="00B04DC6">
        <w:rPr>
          <w:rFonts w:ascii="Arial" w:hAnsi="Arial" w:cs="Arial"/>
        </w:rPr>
        <w:br w:type="page"/>
      </w:r>
    </w:p>
    <w:p w:rsidR="00A72A6A" w:rsidRPr="00B04DC6" w:rsidRDefault="00A72A6A" w:rsidP="00A72A6A">
      <w:pPr>
        <w:pStyle w:val="3"/>
        <w:rPr>
          <w:rFonts w:cs="Arial"/>
        </w:rPr>
      </w:pPr>
      <w:bookmarkStart w:id="17" w:name="_Toc22161796"/>
      <w:r w:rsidRPr="00B04DC6">
        <w:rPr>
          <w:rFonts w:cs="Arial"/>
        </w:rPr>
        <w:lastRenderedPageBreak/>
        <w:t>Глава III. ПОРЯДОК ПОДГОТОВКИ ДОКУМЕНТАЦИИ ПО ПЛАНИРОВКЕ ТЕРРИТОРИИ ПОСЕЛЕНИЯ</w:t>
      </w:r>
      <w:bookmarkEnd w:id="1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 w:val="24"/>
          <w:szCs w:val="24"/>
        </w:rPr>
      </w:pPr>
    </w:p>
    <w:p w:rsidR="00A72A6A" w:rsidRPr="00B04DC6" w:rsidRDefault="00A72A6A" w:rsidP="00A72A6A">
      <w:pPr>
        <w:pStyle w:val="3"/>
        <w:rPr>
          <w:rFonts w:cs="Arial"/>
        </w:rPr>
      </w:pPr>
      <w:bookmarkStart w:id="18" w:name="_Toc22161797"/>
      <w:r w:rsidRPr="00B04DC6">
        <w:rPr>
          <w:rFonts w:cs="Arial"/>
        </w:rPr>
        <w:t>Статья 15. Назначение, виды и состав документации по планировке территории поселения</w:t>
      </w:r>
      <w:bookmarkEnd w:id="1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В соответствии с Градостроительным </w:t>
      </w:r>
      <w:hyperlink r:id="rId22" w:history="1">
        <w:r w:rsidRPr="00B04DC6">
          <w:rPr>
            <w:rFonts w:ascii="Arial" w:hAnsi="Arial" w:cs="Arial"/>
            <w:szCs w:val="24"/>
          </w:rPr>
          <w:t>кодексом</w:t>
        </w:r>
      </w:hyperlink>
      <w:r w:rsidRPr="00B04DC6">
        <w:rPr>
          <w:rFonts w:ascii="Arial" w:hAnsi="Arial" w:cs="Arial"/>
          <w:szCs w:val="24"/>
        </w:rPr>
        <w:t xml:space="preserve"> Российской Федерации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Органы местного самоуправления района обеспечивают подготовку документации по планировке территории на основании генерального плана поселения, настоящих Правил.</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Подготовка документации по планировке территории поселения осуществляется в отношении застроенных или подлежащих застройке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При подготовке документации по планировке территории может осуществляться: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разработка проекта планировки территории в виде отдельного документа (без проекта межевания и градостроительных планов земельных участков в их составе);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разработка проекта планировки территории с проектом межевания в его составе без градостроительных планов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разработка проекта планировки территории с проектом межевания и градостроительными планами земельных участков в их составе;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разработка проекта межевания территории в виде отдельного документа (без градостроительных планов земельных участков в их составе);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разработка проекта межевания территории с градостроительными планами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разработка градостроительного плана земельного участка в виде отдельного документа.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Состав документации по планировке территории устанавливается в соответствии со </w:t>
      </w:r>
      <w:hyperlink r:id="rId23" w:history="1">
        <w:r w:rsidRPr="00B04DC6">
          <w:rPr>
            <w:rFonts w:ascii="Arial" w:hAnsi="Arial" w:cs="Arial"/>
            <w:szCs w:val="24"/>
          </w:rPr>
          <w:t>статьями 42</w:t>
        </w:r>
      </w:hyperlink>
      <w:r w:rsidRPr="00B04DC6">
        <w:rPr>
          <w:rFonts w:ascii="Arial" w:hAnsi="Arial" w:cs="Arial"/>
          <w:szCs w:val="24"/>
        </w:rPr>
        <w:t xml:space="preserve">, </w:t>
      </w:r>
      <w:hyperlink r:id="rId24" w:history="1">
        <w:r w:rsidRPr="00B04DC6">
          <w:rPr>
            <w:rFonts w:ascii="Arial" w:hAnsi="Arial" w:cs="Arial"/>
            <w:szCs w:val="24"/>
          </w:rPr>
          <w:t>43</w:t>
        </w:r>
      </w:hyperlink>
      <w:r w:rsidRPr="00B04DC6">
        <w:rPr>
          <w:rFonts w:ascii="Arial" w:hAnsi="Arial" w:cs="Arial"/>
          <w:szCs w:val="24"/>
        </w:rPr>
        <w:t xml:space="preserve"> и </w:t>
      </w:r>
      <w:hyperlink r:id="rId25" w:history="1">
        <w:r w:rsidRPr="00B04DC6">
          <w:rPr>
            <w:rFonts w:ascii="Arial" w:hAnsi="Arial" w:cs="Arial"/>
            <w:szCs w:val="24"/>
          </w:rPr>
          <w:t>44</w:t>
        </w:r>
      </w:hyperlink>
      <w:r w:rsidRPr="00B04DC6">
        <w:rPr>
          <w:rFonts w:ascii="Arial" w:hAnsi="Arial" w:cs="Arial"/>
          <w:szCs w:val="24"/>
        </w:rPr>
        <w:t xml:space="preserve"> Градостроительного кодекса Российской Федерации и может быть конкретизирован в градостроительном задании на подготовку такой документации исходя из целей и задач развития территории, ее специфики и планируемого размещения на ней объектов капитального строительства. В состав документации по планировке территории могут также включаться проекты благоустройства территории, проекты инженерного оборудования и инженерной подготовки территорий.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pStyle w:val="3"/>
        <w:rPr>
          <w:rFonts w:cs="Arial"/>
        </w:rPr>
      </w:pPr>
      <w:bookmarkStart w:id="19" w:name="_Toc22161798"/>
      <w:r w:rsidRPr="00B04DC6">
        <w:rPr>
          <w:rFonts w:cs="Arial"/>
        </w:rPr>
        <w:t>Статья 16. Порядок подготовки проектов планировки и проектов межевания территории</w:t>
      </w:r>
      <w:bookmarkEnd w:id="1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Решение о подготовке проекта планировки и проекта межевания территории поселения (далее при совместном упоминании для целей настоящей статьи Правил - документация по планировке территории) принимается органами местного самоуправления района, поселения по собственной инициативе либо на основании предложении физических или юридических лиц.</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Предложения физических или юридических лиц о подготовке документации по планировке территории направляются в письменном виде в структурное подразделение администрации района  в сфере градостроительной деятельности с указанием границ соответствующей территории, обоснованием необходимости выполнения планировки </w:t>
      </w:r>
      <w:r w:rsidRPr="00B04DC6">
        <w:rPr>
          <w:rFonts w:ascii="Arial" w:hAnsi="Arial" w:cs="Arial"/>
          <w:szCs w:val="24"/>
        </w:rPr>
        <w:lastRenderedPageBreak/>
        <w:t>территории, характера предлагаемых действий по осуществлению строительных преобразований территории. К предложениям о подготовке документации по планировке территории в целях обоснования потенциальных строительных намерений могут прилагаться графические материалы (чертежи, карты, схемы), технико-экономические обоснования.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Решение о подготовке документации по планировке территории поселения принимается главой района путем издания постановления администрации района, в котором определяются границы соответствующей территории, порядок и сроки подготовки документации, ее содержание, действия уполномоченного органа по обеспечению подготовки документации.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Постановление администрации района о подготовке документации по планировке территории поселения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постановления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В течение месяца со дня опубликования постановления администрации района о подготовке документации по планировке территории заинтересованные физические или юридические лица вправе представить в уполномоченный орган свои предложения о порядке, сроках подготовки и содержании документации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Уполномоченный орган в течение двух недель со дня окончания срока направления предложений заинтересованными лицами обобщает поступившие предложения, подготавливает и утверждает градостроительное задание на подготовку документации по планировке территории, содержащее требования к ее составу и содержанию, иные необходимые требования.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От имени администрации района заказчиком на подготовку документации по планировке территории выступает специально уполномоченный орган.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8. </w:t>
      </w:r>
      <w:proofErr w:type="gramStart"/>
      <w:r w:rsidRPr="00B04DC6">
        <w:rPr>
          <w:rFonts w:ascii="Arial" w:hAnsi="Arial" w:cs="Arial"/>
          <w:szCs w:val="24"/>
        </w:rPr>
        <w:t>Размещение заказа на подготовку документации по планировке территории поселения осуществляется на конкурсной основе специально уполномоченным органом администрации района во взаимодействии со структурным подразделением администрации района в сфере градостроительной деятельности  в порядке, установленном федеральным законодательством о размещении заказов на поставки товаров, выполнение работ, оказание услуг для государственных или муниципальных нужд, нормативными правовыми актами органов местного самоуправления района.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Исполнителем документации по планировке территории может быть любое юридическое или физическое лицо, соответствующее требованиям, предъявляемым законодательством к лицам, разрабатывающим градостроительную документацию, а также требованиям к участникам конкурса на право подготовки документации по планировки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С победителем конкурса специально уполномоченным органом администрации района заключается договор на подготовку документации по планировке территории в порядке, установленном федеральным законодательством о размещении заказов на поставки товаров.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11. Подготовка документации по планировке территории осуществляется в соответствии с Градостроительным </w:t>
      </w:r>
      <w:hyperlink r:id="rId26" w:history="1">
        <w:r w:rsidRPr="00B04DC6">
          <w:rPr>
            <w:rFonts w:ascii="Arial" w:hAnsi="Arial" w:cs="Arial"/>
            <w:szCs w:val="24"/>
          </w:rPr>
          <w:t>кодексом</w:t>
        </w:r>
      </w:hyperlink>
      <w:r w:rsidRPr="00B04DC6">
        <w:rPr>
          <w:rFonts w:ascii="Arial" w:hAnsi="Arial" w:cs="Arial"/>
          <w:szCs w:val="24"/>
        </w:rPr>
        <w:t xml:space="preserve"> Российской Федерации, федеральным законодательством и региональным законодательством, настоящими Правилами, иными нормативными правовыми актами органов местного самоуправления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12. Уполномоченный орган оказывает содействие исполнителю документации по планировке территории в сборе и получении исходных данных для проектирования, иной необходимой информации, контролирует процесс подготовки документации, рассматривает и согласовывает промежуточные этапы работ.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E1D2B" w:rsidRDefault="00AE1D2B">
      <w:pPr>
        <w:rPr>
          <w:rFonts w:ascii="Arial" w:eastAsiaTheme="majorEastAsia" w:hAnsi="Arial" w:cs="Arial"/>
          <w:b/>
          <w:bCs/>
          <w:caps/>
          <w:sz w:val="28"/>
        </w:rPr>
      </w:pPr>
      <w:bookmarkStart w:id="20" w:name="_Toc22161799"/>
      <w:r>
        <w:rPr>
          <w:rFonts w:cs="Arial"/>
        </w:rPr>
        <w:br w:type="page"/>
      </w:r>
    </w:p>
    <w:p w:rsidR="00A72A6A" w:rsidRPr="00B04DC6" w:rsidRDefault="00A72A6A" w:rsidP="00A72A6A">
      <w:pPr>
        <w:pStyle w:val="3"/>
        <w:rPr>
          <w:rFonts w:cs="Arial"/>
        </w:rPr>
      </w:pPr>
      <w:bookmarkStart w:id="21" w:name="_GoBack"/>
      <w:bookmarkEnd w:id="21"/>
      <w:r w:rsidRPr="00B04DC6">
        <w:rPr>
          <w:rFonts w:cs="Arial"/>
        </w:rPr>
        <w:lastRenderedPageBreak/>
        <w:t>Статья 1</w:t>
      </w:r>
      <w:r w:rsidR="00465F5A" w:rsidRPr="00B04DC6">
        <w:rPr>
          <w:rFonts w:cs="Arial"/>
        </w:rPr>
        <w:t>7</w:t>
      </w:r>
      <w:r w:rsidRPr="00B04DC6">
        <w:rPr>
          <w:rFonts w:cs="Arial"/>
        </w:rPr>
        <w:t>. Принятие решения об утверждении или об отклонении документации по планировке территории</w:t>
      </w:r>
      <w:bookmarkEnd w:id="2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Уполномоченный орган осуществляет приемку выполненных работ по договору на разработку документации по планировке территории и в течение тридцати дней со дня приемки в порядке: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1) осуществляет проверку подготовленной документации на соответствие требованиям генерального плана Алексеевского сельского поселения, настоящим Правилам,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организует согласование документации с муниципальными и иными организациями, осуществляющими содержание и эксплуатацию сетей электр</w:t>
      </w:r>
      <w:proofErr w:type="gramStart"/>
      <w:r w:rsidRPr="00B04DC6">
        <w:rPr>
          <w:rFonts w:ascii="Arial" w:hAnsi="Arial" w:cs="Arial"/>
          <w:szCs w:val="24"/>
        </w:rPr>
        <w:t>о-</w:t>
      </w:r>
      <w:proofErr w:type="gramEnd"/>
      <w:r w:rsidRPr="00B04DC6">
        <w:rPr>
          <w:rFonts w:ascii="Arial" w:hAnsi="Arial" w:cs="Arial"/>
          <w:szCs w:val="24"/>
        </w:rPr>
        <w:t>, газо-, тепло- и водоснабжения, органами государственного противопожарного надзора, санитарно-эпидемиологического надзора, охраны окружающей природной среды, охраны и использования объектов историко-культурного наследия, иными государственными и муниципальными органами.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 результатам проверки и согласования уполномоченный орган в течение семи дней принимает соответствующее решение о направлении подготовленной документации по планировке территории главе района или об отклонении такой документации и о направлении ее на доработку.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Документация по планировке территории до ее утверждения подлежит обязательному рассмотрению на публичных слушаниях, проводимых в порядке, установленном Градостроительным </w:t>
      </w:r>
      <w:hyperlink r:id="rId27" w:history="1">
        <w:r w:rsidRPr="00B04DC6">
          <w:rPr>
            <w:rFonts w:ascii="Arial" w:hAnsi="Arial" w:cs="Arial"/>
            <w:szCs w:val="24"/>
          </w:rPr>
          <w:t>кодексом</w:t>
        </w:r>
      </w:hyperlink>
      <w:r w:rsidRPr="00B04DC6">
        <w:rPr>
          <w:rFonts w:ascii="Arial" w:hAnsi="Arial" w:cs="Arial"/>
          <w:szCs w:val="24"/>
        </w:rPr>
        <w:t xml:space="preserve"> Российской Федерации и решением Собрания депутатов Варненского муниципального района  «Об утверждении Положения о порядке организации и проведения публичных слушаний на территории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Заключение о результатах публичных слушаний по проекту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Уполномоченный орган не позднее чем через пятнадцать дней со дня проведения публичных слушаний направляет главе района подготовленную документацию по планировке территории, протокол публичных слушаний и заключение о результатах публичных слушаний по проекту документации по планировке территории.</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w:t>
      </w:r>
      <w:proofErr w:type="gramStart"/>
      <w:r w:rsidRPr="00B04DC6">
        <w:rPr>
          <w:rFonts w:ascii="Arial" w:hAnsi="Arial" w:cs="Arial"/>
          <w:szCs w:val="24"/>
        </w:rPr>
        <w:t>Глава района по представлению уполномоченного органа с учетом протокола публичных слушаний по проекту документации по планировке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на доработку с учетом указанных протокола и заключения, в течение четырнадцати дней со дня поступления указанной документации.</w:t>
      </w:r>
      <w:proofErr w:type="gramEnd"/>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размещается на официальном сайте администрации района в сети "Интернет" и направляется главе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Органы государственной власти Российской Федерации, органы государственной власти субъекта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9. На основании утвержденной документации по планировке территории Собрание депутатов Варненского муниципального района вправе вносить изменения в настоящие </w:t>
      </w:r>
      <w:r w:rsidRPr="00B04DC6">
        <w:rPr>
          <w:rFonts w:ascii="Arial" w:hAnsi="Arial" w:cs="Arial"/>
          <w:szCs w:val="24"/>
        </w:rPr>
        <w:lastRenderedPageBreak/>
        <w:t>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2" w:name="_Toc22161800"/>
      <w:r w:rsidRPr="00B04DC6">
        <w:rPr>
          <w:rFonts w:cs="Arial"/>
        </w:rPr>
        <w:t>Статья 1</w:t>
      </w:r>
      <w:r w:rsidR="00465F5A" w:rsidRPr="00B04DC6">
        <w:rPr>
          <w:rFonts w:cs="Arial"/>
        </w:rPr>
        <w:t>8</w:t>
      </w:r>
      <w:r w:rsidRPr="00B04DC6">
        <w:rPr>
          <w:rFonts w:cs="Arial"/>
        </w:rPr>
        <w:t>. Особенности подготовки проектов межевания территорий, планируемых для предоставления физическим и юридическим лицам для строительства</w:t>
      </w:r>
      <w:bookmarkEnd w:id="2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Установление границ незастроенных земельных участков для строительства осуществляется на основании проектов планировки территории в соответствии с настоящими Правилами, техническими регламентами, градостроительными нормативами 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Требования об обеспеченности строительства, реконструкции объектов капитального строительства земельными участками в соответствии с техническими регламентами и градостроительными нормативами и правилами соблюдаются за счет предоставления дополнительных земельных участков в порядке, установленном земельным законодательства.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3" w:name="_Toc22161801"/>
      <w:r w:rsidRPr="00B04DC6">
        <w:rPr>
          <w:rFonts w:cs="Arial"/>
        </w:rPr>
        <w:t xml:space="preserve">Статья </w:t>
      </w:r>
      <w:r w:rsidR="00465F5A" w:rsidRPr="00B04DC6">
        <w:rPr>
          <w:rFonts w:cs="Arial"/>
        </w:rPr>
        <w:t>19</w:t>
      </w:r>
      <w:r w:rsidRPr="00B04DC6">
        <w:rPr>
          <w:rFonts w:cs="Arial"/>
        </w:rPr>
        <w:t>. Особенности подготовки проектов межевания территорий, занятых объектами капитального строительства (за исключением многоквартирных домов)</w:t>
      </w:r>
      <w:bookmarkEnd w:id="2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Размеры земельных участков, предоставляемых для эксплуатации объектов капитального строительства, определяются исходя из функционального назначения этого объекта в соответствии с настоящими Правилами, техническими регламентами и градостроительными нормативами 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Границы ранее сформированных земельных участков, определенных с нарушением требований законодательства об обеспеченности объектов капитального строительства земельными участками в соответствии с техническими регламентами и градостроительными нормативами и правилами, подлежат пересмотру.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Cs w:val="24"/>
        </w:rPr>
        <w:t>3. Границы сформированных земельных участков, ранее предоставленных в частную собственность, полностью либо в долевом выражении подлежат пересмотру по согласованию с собственниками земельных участков</w:t>
      </w:r>
      <w:r w:rsidRPr="00B04DC6">
        <w:rPr>
          <w:rFonts w:ascii="Arial" w:hAnsi="Arial" w:cs="Arial"/>
          <w:sz w:val="24"/>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4" w:name="_Toc22161802"/>
      <w:r w:rsidRPr="00B04DC6">
        <w:rPr>
          <w:rFonts w:cs="Arial"/>
        </w:rPr>
        <w:t>Статья 2</w:t>
      </w:r>
      <w:r w:rsidR="00465F5A" w:rsidRPr="00B04DC6">
        <w:rPr>
          <w:rFonts w:cs="Arial"/>
        </w:rPr>
        <w:t>0</w:t>
      </w:r>
      <w:r w:rsidRPr="00B04DC6">
        <w:rPr>
          <w:rFonts w:cs="Arial"/>
        </w:rPr>
        <w:t>. Особенности подготовки проектов межевания территорий для комплексного освоения в целях жилищного строительства</w:t>
      </w:r>
      <w:bookmarkEnd w:id="2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Границы земельного участка для комплексного освоения в целях жилищного строительства определяются по границам планировочной единицы.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При комплексном освоении в целях жилищного строительства в частично застроенной территории документация по планировке территории разрабатывается на всю планировочную единицу с учетом застроенной части.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797520" w:rsidRDefault="00797520">
      <w:pPr>
        <w:rPr>
          <w:rFonts w:ascii="Arial" w:eastAsiaTheme="majorEastAsia" w:hAnsi="Arial" w:cs="Arial"/>
          <w:b/>
          <w:bCs/>
          <w:caps/>
          <w:sz w:val="28"/>
        </w:rPr>
      </w:pPr>
      <w:bookmarkStart w:id="25" w:name="_Toc22161803"/>
      <w:r>
        <w:rPr>
          <w:rFonts w:cs="Arial"/>
        </w:rPr>
        <w:br w:type="page"/>
      </w:r>
    </w:p>
    <w:p w:rsidR="00A72A6A" w:rsidRPr="00B04DC6" w:rsidRDefault="00A72A6A" w:rsidP="00462620">
      <w:pPr>
        <w:pStyle w:val="3"/>
        <w:rPr>
          <w:rFonts w:cs="Arial"/>
        </w:rPr>
      </w:pPr>
      <w:r w:rsidRPr="00B04DC6">
        <w:rPr>
          <w:rFonts w:cs="Arial"/>
        </w:rPr>
        <w:lastRenderedPageBreak/>
        <w:t>Статья 2</w:t>
      </w:r>
      <w:r w:rsidR="00465F5A" w:rsidRPr="00B04DC6">
        <w:rPr>
          <w:rFonts w:cs="Arial"/>
        </w:rPr>
        <w:t>1</w:t>
      </w:r>
      <w:r w:rsidRPr="00B04DC6">
        <w:rPr>
          <w:rFonts w:cs="Arial"/>
        </w:rPr>
        <w:t>. Соотношение документации по планировке территории с настоящими Правилами, документами территориального планирования</w:t>
      </w:r>
      <w:bookmarkEnd w:id="2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Разработка документации по планировке территории (проектов планировки и проектов межевания территорий, градостроительных планов земельных участков) осуществляется на основании и в соответствии с настоящими Правилами и документами территориального планирования.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связи с принятием настоящих Правил главой Варненского муниципального района может быть принято решение о корректировке ранее утвержденной документации по планировке территории либо разработке новых документов территориального планирования, документации по планировке территории в целях их приведения в соответствие с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На основании документации по планировке территории, утвержденной главой Варненского муниципального района, Собрание депутатов Варненского муниципального района вправе вносить изменения в настоящие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изменения границ и наименования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В случае отсутствия документации по планировке территории формирование земельных участков и размещение объектов капитального строительства осуществляется при наличии положительного обоснования.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В случае осуществления проектирования, строительства, реконструкции объектов капитального строительства на земельном участке, в отношении которого проект планировки и (или) проект межевания разработаны до введения в действие настоящих Правил, градостроительный план земельного участка подготавливается в качестве отдельного документа.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6" w:name="_Toc22161804"/>
      <w:r w:rsidRPr="00B04DC6">
        <w:rPr>
          <w:rFonts w:cs="Arial"/>
        </w:rPr>
        <w:t>Статья 2</w:t>
      </w:r>
      <w:r w:rsidR="00465F5A" w:rsidRPr="00B04DC6">
        <w:rPr>
          <w:rFonts w:cs="Arial"/>
        </w:rPr>
        <w:t>2</w:t>
      </w:r>
      <w:r w:rsidRPr="00B04DC6">
        <w:rPr>
          <w:rFonts w:cs="Arial"/>
        </w:rPr>
        <w:t>. Порядок подготовки градостроительных планов земельных участков</w:t>
      </w:r>
      <w:bookmarkEnd w:id="2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Подготовка градостроительного плана земельного участка осуществляется: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 составе проекта межевания территории - в случаях, когда подготавливаются основания для формирования из состава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виде отдельного документа - в случаях планирования строительства, реконструкции, капитального ремонта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Градостроительные планы земельных участков в виде отдельного документа подготавливаются структурным подразделением администрации района в сфере градостроительной деятельности она сновании заявлений заинтересованных физических или юридических лиц о выдаче градостроительного плана земельного участка и утверждаются постановлением главы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Подготовка градостроительного плана земельного участка осуществляется в течение тридцати дней со дня поступления заявления.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При подготовке градостроительного плана земельного участка на основании заявления физического или юридического лица границы и размер земельного участка </w:t>
      </w:r>
      <w:r w:rsidRPr="00B04DC6">
        <w:rPr>
          <w:rFonts w:ascii="Arial" w:hAnsi="Arial" w:cs="Arial"/>
          <w:szCs w:val="24"/>
        </w:rPr>
        <w:lastRenderedPageBreak/>
        <w:t xml:space="preserve">определяются с учетом требований Градостроительного </w:t>
      </w:r>
      <w:hyperlink r:id="rId28" w:history="1">
        <w:r w:rsidRPr="00B04DC6">
          <w:rPr>
            <w:rFonts w:ascii="Arial" w:hAnsi="Arial" w:cs="Arial"/>
            <w:szCs w:val="24"/>
          </w:rPr>
          <w:t>кодекса</w:t>
        </w:r>
      </w:hyperlink>
      <w:r w:rsidRPr="00B04DC6">
        <w:rPr>
          <w:rFonts w:ascii="Arial" w:hAnsi="Arial" w:cs="Arial"/>
          <w:szCs w:val="24"/>
        </w:rPr>
        <w:t xml:space="preserve"> Российской Федерации, земельного законодательства и настоящих Правил. Границы земельного участка устанавливаются с учетом красных линий, границы смежных земельных участков (при их наличии), естественных границ земельного участка.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Градостроительные планы земельных участков являются обязательным основанием </w:t>
      </w:r>
      <w:proofErr w:type="gramStart"/>
      <w:r w:rsidRPr="00B04DC6">
        <w:rPr>
          <w:rFonts w:ascii="Arial" w:hAnsi="Arial" w:cs="Arial"/>
          <w:szCs w:val="24"/>
        </w:rPr>
        <w:t>для</w:t>
      </w:r>
      <w:proofErr w:type="gramEnd"/>
      <w:r w:rsidRPr="00B04DC6">
        <w:rPr>
          <w:rFonts w:ascii="Arial" w:hAnsi="Arial" w:cs="Arial"/>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выноса границ земельных участков на местность - в случаях градостроительной подготовки и формирования земельных участков из состава муниципальных земель;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принятия решений о предоставлении физическим и юридическим лицам прав на сформированные из состава муниципальных земель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принятия решений об изъятии, в том числе путем выкупа, резервировании земельных участков для муниципальных нужд;</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подготовки проектной документации для строительства, реконструкции, капитального ремонта;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выдачи разрешений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выдачи разрешений на ввод объектов в эксплуатацию.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27" w:name="_Toc22161805"/>
      <w:r w:rsidRPr="00B04DC6">
        <w:rPr>
          <w:rFonts w:cs="Arial"/>
        </w:rPr>
        <w:t>Статья 2</w:t>
      </w:r>
      <w:r w:rsidR="00465F5A" w:rsidRPr="00B04DC6">
        <w:rPr>
          <w:rFonts w:cs="Arial"/>
        </w:rPr>
        <w:t>3</w:t>
      </w:r>
      <w:r w:rsidRPr="00B04DC6">
        <w:rPr>
          <w:rFonts w:cs="Arial"/>
        </w:rPr>
        <w:t>. Размещение сведений об утвержденной документации по планировке территории в информационной системе обеспечения градостроительной деятельности</w:t>
      </w:r>
      <w:bookmarkEnd w:id="2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Копии утвержденной документации по планировке территории поселения (проекты планировки, проекты межевания, градостроительные планы земельных участков) в течение семи дней со дня утверждения направляются в структурное подразделение администрации района  в сфере градостроительной деятельности, осуществляющее ведение информационной системы обеспечения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Структурное подразделение администрации района  в сфере градостроительной деятельности, осуществляющее ведение информационной системе обеспечения градостроительной деятельности, в течение четырнадцати дней со дня получения соответствующих копий размещает их в информационной системе обеспечения градостроительной деятельности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465F5A" w:rsidRPr="00B04DC6" w:rsidRDefault="00465F5A">
      <w:pPr>
        <w:rPr>
          <w:rFonts w:ascii="Arial" w:eastAsiaTheme="majorEastAsia" w:hAnsi="Arial" w:cs="Arial"/>
          <w:b/>
          <w:bCs/>
          <w:caps/>
          <w:sz w:val="28"/>
        </w:rPr>
      </w:pPr>
      <w:bookmarkStart w:id="28" w:name="_Toc22161806"/>
      <w:r w:rsidRPr="00B04DC6">
        <w:rPr>
          <w:rFonts w:ascii="Arial" w:hAnsi="Arial" w:cs="Arial"/>
        </w:rPr>
        <w:br w:type="page"/>
      </w:r>
    </w:p>
    <w:p w:rsidR="00A72A6A" w:rsidRPr="00B04DC6" w:rsidRDefault="00A72A6A" w:rsidP="00462620">
      <w:pPr>
        <w:pStyle w:val="3"/>
        <w:rPr>
          <w:rFonts w:cs="Arial"/>
        </w:rPr>
      </w:pPr>
      <w:r w:rsidRPr="00B04DC6">
        <w:rPr>
          <w:rFonts w:cs="Arial"/>
        </w:rPr>
        <w:lastRenderedPageBreak/>
        <w:t>Глава IV. ГРАДОСТРОИТЕЛЬНОЕ ЗОНИРОВАНИЕ И РЕГЛАМЕНТИРОВАНИЕ</w:t>
      </w:r>
      <w:r w:rsidR="00462620" w:rsidRPr="00B04DC6">
        <w:rPr>
          <w:rFonts w:cs="Arial"/>
        </w:rPr>
        <w:t xml:space="preserve"> </w:t>
      </w:r>
      <w:r w:rsidRPr="00B04DC6">
        <w:rPr>
          <w:rFonts w:cs="Arial"/>
        </w:rPr>
        <w:t>ИСПОЛЬЗОВАНИЯ ТЕРРИТОРИИ ПОСЕЛЕНИЯ</w:t>
      </w:r>
      <w:bookmarkEnd w:id="2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 w:val="24"/>
          <w:szCs w:val="24"/>
        </w:rPr>
      </w:pPr>
    </w:p>
    <w:p w:rsidR="00A72A6A" w:rsidRPr="00B04DC6" w:rsidRDefault="00A72A6A" w:rsidP="00462620">
      <w:pPr>
        <w:pStyle w:val="3"/>
        <w:rPr>
          <w:rFonts w:cs="Arial"/>
        </w:rPr>
      </w:pPr>
      <w:bookmarkStart w:id="29" w:name="_Toc22161807"/>
      <w:r w:rsidRPr="00B04DC6">
        <w:rPr>
          <w:rFonts w:cs="Arial"/>
        </w:rPr>
        <w:t>Статья 2</w:t>
      </w:r>
      <w:r w:rsidR="00465F5A" w:rsidRPr="00B04DC6">
        <w:rPr>
          <w:rFonts w:cs="Arial"/>
        </w:rPr>
        <w:t>4</w:t>
      </w:r>
      <w:r w:rsidRPr="00B04DC6">
        <w:rPr>
          <w:rFonts w:cs="Arial"/>
        </w:rPr>
        <w:t>. Планировочная организация территории поселения</w:t>
      </w:r>
      <w:bookmarkEnd w:id="2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Планировочное зонирование выполняется на основе планировочной структуры поселения и включает в себя следующие территориальные элементы: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поселение;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населенный пункт;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При формировании планировочной структуры границы всех территориальных элементов должны проходить по красным линиям или другим линиям градостроительного регулирования, в случае если такие линии не утверждены, допускается установление условной границы. При утверждении соответствующей линии градостроительного регулирования, граница планировочного элемента должна быть уточнена.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0" w:name="_Toc22161808"/>
      <w:r w:rsidRPr="00B04DC6">
        <w:rPr>
          <w:rFonts w:cs="Arial"/>
        </w:rPr>
        <w:t>Статья 2</w:t>
      </w:r>
      <w:r w:rsidR="00465F5A" w:rsidRPr="00B04DC6">
        <w:rPr>
          <w:rFonts w:cs="Arial"/>
        </w:rPr>
        <w:t>5</w:t>
      </w:r>
      <w:r w:rsidRPr="00B04DC6">
        <w:rPr>
          <w:rFonts w:cs="Arial"/>
        </w:rPr>
        <w:t>. Карта градостроительного зонирования</w:t>
      </w:r>
      <w:bookmarkEnd w:id="3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Карта градостроительного зонирования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Границы территориальных зон устанавливаются с учетом:</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определенных Градостроительным Кодексом  Российской Федерации территориальных зон;</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сложившейся планировки территории и существующего землепользования;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планируемых изменений границ земель различных категорий;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предотвращения возможности причинения вреда объектам капитального строительства, расположенным на смежных земельных участках;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Границы территориальных зон устанавливаются </w:t>
      </w:r>
      <w:proofErr w:type="gramStart"/>
      <w:r w:rsidRPr="00B04DC6">
        <w:rPr>
          <w:rFonts w:ascii="Arial" w:hAnsi="Arial" w:cs="Arial"/>
          <w:szCs w:val="24"/>
        </w:rPr>
        <w:t>по</w:t>
      </w:r>
      <w:proofErr w:type="gramEnd"/>
      <w:r w:rsidRPr="00B04DC6">
        <w:rPr>
          <w:rFonts w:ascii="Arial" w:hAnsi="Arial" w:cs="Arial"/>
          <w:szCs w:val="24"/>
        </w:rPr>
        <w:t>:</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линиям магистралей, улиц, проездов, разделяющим транспортные потоки противоположных направлений;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красным линиям;</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границам земельных участков;</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границам населенных пунктов в пределах муниципальных образований;</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естественным границам природных объектов;</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иным границам.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1" w:name="_Toc22161809"/>
      <w:r w:rsidRPr="00B04DC6">
        <w:rPr>
          <w:rFonts w:cs="Arial"/>
        </w:rPr>
        <w:t>Статья 2</w:t>
      </w:r>
      <w:r w:rsidR="00465F5A" w:rsidRPr="00B04DC6">
        <w:rPr>
          <w:rFonts w:cs="Arial"/>
        </w:rPr>
        <w:t>6</w:t>
      </w:r>
      <w:r w:rsidRPr="00B04DC6">
        <w:rPr>
          <w:rFonts w:cs="Arial"/>
        </w:rPr>
        <w:t>. Виды и состав территориальных зон, обозначенных на карте градостроительного зонирования</w:t>
      </w:r>
      <w:bookmarkEnd w:id="3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Территориальные зоны - зоны, для которых в правилах землепользования и застройки определены границы и установлены градостроительные регламенты.                                2.  Границы территориальных зон на карте градостроительного зонирования установлены </w:t>
      </w:r>
      <w:proofErr w:type="gramStart"/>
      <w:r w:rsidRPr="00B04DC6">
        <w:rPr>
          <w:rFonts w:ascii="Arial" w:hAnsi="Arial" w:cs="Arial"/>
          <w:szCs w:val="24"/>
        </w:rPr>
        <w:t>по</w:t>
      </w:r>
      <w:proofErr w:type="gramEnd"/>
      <w:r w:rsidRPr="00B04DC6">
        <w:rPr>
          <w:rFonts w:ascii="Arial" w:hAnsi="Arial" w:cs="Arial"/>
          <w:szCs w:val="24"/>
        </w:rPr>
        <w:t xml:space="preserve">: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2.1. линиям магистралей, улиц, проездов, разделяющих транспортные потоки противоположных направлений;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2.2. красным линиям;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2.3. границам земельных участков;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2.4. границам полос отвода линейных объектов;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2.5. границам населенных пунктов;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2.6. естественным границам природных объектов;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2.7. иным границам.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РФ, могут не совпадать с границами территориальных зон. В случаях, когда в пределах планировочных элементов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а) производятся с учетом установленных границ территориальных зон;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б) являются основанием для внесения изменений в настоящие Правила в части изменения ранее установленных границ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3. К земельным участкам, иным объектам недвижимости, расположенным в двух или более зонах (территориальных, охранных, ограничения использования территории и др.), выделенных на карте градостроительного зонирования и карте ограничений использования территории, применяются все градостроительные регламенты и ограничения, приписанные к этим зонам по каждой карте.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 w:val="24"/>
          <w:szCs w:val="24"/>
        </w:rPr>
        <w:t xml:space="preserve">  </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 w:val="24"/>
          <w:szCs w:val="24"/>
        </w:rPr>
        <w:t xml:space="preserve"> Правилами  выделены </w:t>
      </w:r>
      <w:r w:rsidRPr="00B04DC6">
        <w:rPr>
          <w:rFonts w:ascii="Arial" w:hAnsi="Arial" w:cs="Arial"/>
          <w:b/>
          <w:sz w:val="24"/>
          <w:szCs w:val="24"/>
        </w:rPr>
        <w:t>территориальные зоны</w:t>
      </w:r>
      <w:r w:rsidRPr="00B04DC6">
        <w:rPr>
          <w:rFonts w:ascii="Arial" w:hAnsi="Arial" w:cs="Arial"/>
          <w:sz w:val="24"/>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tbl>
      <w:tblPr>
        <w:tblStyle w:val="a5"/>
        <w:tblW w:w="0" w:type="auto"/>
        <w:tblLook w:val="04A0" w:firstRow="1" w:lastRow="0" w:firstColumn="1" w:lastColumn="0" w:noHBand="0" w:noVBand="1"/>
      </w:tblPr>
      <w:tblGrid>
        <w:gridCol w:w="959"/>
        <w:gridCol w:w="8612"/>
      </w:tblGrid>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Ж-1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ИНДИВИДУАЛЬНОЙ ЖИЛОЙ ЗАСТРОЙКИ</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ОД</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ОБЩЕСТВЕННО-ДЕЛОВАЯ ЗОНА</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П-1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ПРОИЗВОДСТВЕННЫХ ОБЪЕКТОВ</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Т</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ТРАНСПОРТНОЙ ИНФРАСТРУКТУРЫ</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И</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ИНЖЕНЕРНОЙ ИНФРАСТРУКТУРЫ</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СХ-1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ОБЪЕКТОВ СЕЛЬСКОХОЗЯЙСТВЕННОГО НАЗНАЧЕНИЯ</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СХ-2</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ПРЕДНАЗНАЧЕННАЯ ДЛЯ ВЕДЕНИЯ КФХ</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СХ-3</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ДЛЯ ВЕДЕНИЯ ДАЧНОГО ХОЗЯЙСТВА И САДОВОДСТВА</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Р-1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ОТДЫХА</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Р-2</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ОЗЕЛЕНЕННЫХ ТЕРРИТОРИЙ ОБЩЕГО ПОЛЬЗОВАНИЯ</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СН-1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КЛАДБИЩ</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СН-2</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ТБО</w:t>
            </w:r>
          </w:p>
        </w:tc>
      </w:tr>
      <w:tr w:rsidR="00462620" w:rsidRPr="00B04DC6" w:rsidTr="00462620">
        <w:tc>
          <w:tcPr>
            <w:tcW w:w="959" w:type="dxa"/>
          </w:tcPr>
          <w:p w:rsidR="00A72A6A" w:rsidRPr="00B04DC6" w:rsidRDefault="00A72A6A" w:rsidP="00462620">
            <w:pPr>
              <w:jc w:val="center"/>
              <w:rPr>
                <w:rFonts w:ascii="Arial" w:hAnsi="Arial" w:cs="Arial"/>
                <w:b/>
                <w:szCs w:val="24"/>
              </w:rPr>
            </w:pPr>
            <w:r w:rsidRPr="00B04DC6">
              <w:rPr>
                <w:rFonts w:ascii="Arial" w:hAnsi="Arial" w:cs="Arial"/>
                <w:b/>
                <w:szCs w:val="24"/>
              </w:rPr>
              <w:t>РТ-1</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РАЗМЕЩЕНИЯ ОБЪЕКТОВ МИНИСТЕРСТВА ОБОРОНЫ</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ГЛФ</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ЗЕМЕЛЬ ЛЕСНОГО ФОНДА</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ВФ</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ЗЕМЕЛЬ ВОДНОГО ФОНДА</w:t>
            </w:r>
          </w:p>
        </w:tc>
      </w:tr>
      <w:tr w:rsidR="00462620" w:rsidRPr="00B04DC6" w:rsidTr="00462620">
        <w:tc>
          <w:tcPr>
            <w:tcW w:w="959" w:type="dxa"/>
          </w:tcPr>
          <w:p w:rsidR="00A72A6A" w:rsidRPr="00B04DC6" w:rsidRDefault="00462620" w:rsidP="00462620">
            <w:pPr>
              <w:jc w:val="center"/>
              <w:rPr>
                <w:rFonts w:ascii="Arial" w:hAnsi="Arial" w:cs="Arial"/>
                <w:b/>
                <w:szCs w:val="24"/>
              </w:rPr>
            </w:pPr>
            <w:r w:rsidRPr="00B04DC6">
              <w:rPr>
                <w:rFonts w:ascii="Arial" w:hAnsi="Arial" w:cs="Arial"/>
                <w:b/>
                <w:szCs w:val="24"/>
              </w:rPr>
              <w:t>ООТ</w:t>
            </w:r>
          </w:p>
        </w:tc>
        <w:tc>
          <w:tcPr>
            <w:tcW w:w="8612" w:type="dxa"/>
          </w:tcPr>
          <w:p w:rsidR="00A72A6A" w:rsidRPr="00B04DC6" w:rsidRDefault="00A72A6A" w:rsidP="00462620">
            <w:pPr>
              <w:rPr>
                <w:rFonts w:ascii="Arial" w:hAnsi="Arial" w:cs="Arial"/>
                <w:b/>
                <w:szCs w:val="24"/>
              </w:rPr>
            </w:pPr>
            <w:r w:rsidRPr="00B04DC6">
              <w:rPr>
                <w:rFonts w:ascii="Arial" w:hAnsi="Arial" w:cs="Arial"/>
                <w:b/>
                <w:szCs w:val="24"/>
              </w:rPr>
              <w:t>ЗОНА ОСОБО ОХРАНЯЕМЫХ ПРИРОДНЫХ ТЕРРИТОРИЙ И ОБЪЕКТОВ</w:t>
            </w:r>
          </w:p>
        </w:tc>
      </w:tr>
    </w:tbl>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2" w:name="_Toc22161810"/>
      <w:r w:rsidRPr="00B04DC6">
        <w:rPr>
          <w:rFonts w:cs="Arial"/>
        </w:rPr>
        <w:t>Статья 2</w:t>
      </w:r>
      <w:r w:rsidR="00465F5A" w:rsidRPr="00B04DC6">
        <w:rPr>
          <w:rFonts w:cs="Arial"/>
        </w:rPr>
        <w:t>7</w:t>
      </w:r>
      <w:r w:rsidRPr="00B04DC6">
        <w:rPr>
          <w:rFonts w:cs="Arial"/>
        </w:rPr>
        <w:t>. Линии градостроительного регулирования</w:t>
      </w:r>
      <w:bookmarkEnd w:id="3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На территории поселения действуют следующие линии градостроительного регулирования: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красные линии;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линии регулирования застройки;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границы технических (охранных) зон действующих и пробируемых инженерных сооружений и коммуникаций;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Основанием для установления, изменения, отмены линий градостроительного регулирования является утвержденная и зарегистрированная в информационной системе обеспечения градостроительной деятельности документация по планировке территории.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Линии градостроительного регулирования обязательны для исполнения после утверждения в установленном законодательстве и настоящими Правилами порядке документации по планировке территории и регистрации их в информационной системе обеспечения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3" w:name="_Toc22161811"/>
      <w:r w:rsidRPr="00B04DC6">
        <w:rPr>
          <w:rFonts w:cs="Arial"/>
        </w:rPr>
        <w:t>Статья 2</w:t>
      </w:r>
      <w:r w:rsidR="00465F5A" w:rsidRPr="00B04DC6">
        <w:rPr>
          <w:rFonts w:cs="Arial"/>
        </w:rPr>
        <w:t>8</w:t>
      </w:r>
      <w:r w:rsidRPr="00B04DC6">
        <w:rPr>
          <w:rFonts w:cs="Arial"/>
        </w:rPr>
        <w:t>. Градостроительный регламент</w:t>
      </w:r>
      <w:bookmarkEnd w:id="3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Градостроительные регламенты устанавливаются в процессе разработки карты градостроительного зонирования на основании детального изучения социально-пространственного качества среды, возможности и рациональности ее изменения.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Градостроительные регламенты устанавливаются с учетом: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фактического использования земельных участков и объектов капитального строительства в границах территориальной зоны;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функциональных зон и характеристик их планируемого развития, определенных генеральным планом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видов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требований охраны объектов культурного наследия, а также особо охраняемых природных территорий, иных природных объектов.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В соответствии с Градостроительным </w:t>
      </w:r>
      <w:hyperlink r:id="rId29" w:history="1">
        <w:r w:rsidRPr="00B04DC6">
          <w:rPr>
            <w:rFonts w:ascii="Arial" w:hAnsi="Arial" w:cs="Arial"/>
            <w:szCs w:val="24"/>
          </w:rPr>
          <w:t>кодексом</w:t>
        </w:r>
      </w:hyperlink>
      <w:r w:rsidRPr="00B04DC6">
        <w:rPr>
          <w:rFonts w:ascii="Arial" w:hAnsi="Arial" w:cs="Arial"/>
          <w:szCs w:val="24"/>
        </w:rPr>
        <w:t xml:space="preserve"> Российской Федерации действие градостроительного регламента не распространяется на земельные участки: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 Российской Федерации об охране объектов</w:t>
      </w:r>
      <w:proofErr w:type="gramEnd"/>
      <w:r w:rsidRPr="00B04DC6">
        <w:rPr>
          <w:rFonts w:ascii="Arial" w:hAnsi="Arial" w:cs="Arial"/>
          <w:szCs w:val="24"/>
        </w:rPr>
        <w:t xml:space="preserve">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границах территорий общего 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3) предназначенные для размещения линейных объектов и (или) занятые линейными объектами;</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4) предоставленные для добычи полезных ископаемых.</w:t>
      </w:r>
      <w:proofErr w:type="gramEnd"/>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Структура градостроительного регламента состоит </w:t>
      </w:r>
      <w:proofErr w:type="gramStart"/>
      <w:r w:rsidRPr="00B04DC6">
        <w:rPr>
          <w:rFonts w:ascii="Arial" w:hAnsi="Arial" w:cs="Arial"/>
          <w:szCs w:val="24"/>
        </w:rPr>
        <w:t>из</w:t>
      </w:r>
      <w:proofErr w:type="gramEnd"/>
      <w:r w:rsidRPr="00B04DC6">
        <w:rPr>
          <w:rFonts w:ascii="Arial" w:hAnsi="Arial" w:cs="Arial"/>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видов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параметров разрешенного использования -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ограничений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Виды разрешенного использования земельных участков и объектов капитального строительства включают:</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основные виды разрешенного использования;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условно разрешенные виды использования;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вспомогательные виды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Объекты благоустройства, линейные объекты всегда являются разрешенными видами использования для всех территориальных зон.</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Земельный участок и прочно связанные с ним объекты капитального строительства соответствуют установленному градостроительному регламенту территориальных зон в случае, если: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виды их использования  входят в перечень видов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их размеры соответствуют предельным значениям, установленным градостроительным регламентом.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Параметры разрешенного использования земельных участков объектов капитального строительства могут включать: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глубины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Pr="00B04DC6">
        <w:rPr>
          <w:rFonts w:ascii="Arial" w:hAnsi="Arial" w:cs="Arial"/>
          <w:szCs w:val="24"/>
        </w:rPr>
        <w:t>предельные</w:t>
      </w:r>
      <w:proofErr w:type="gramEnd"/>
      <w:r w:rsidRPr="00B04DC6">
        <w:rPr>
          <w:rFonts w:ascii="Arial" w:hAnsi="Arial" w:cs="Arial"/>
          <w:szCs w:val="24"/>
        </w:rPr>
        <w:t xml:space="preserve"> (минимальное и/или максимальное) количество этажей или предельную (минимальную и/или максимальную) высоту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минимальный процент озеленения для территорий жилых кварталов, детских дошкольных и спортивных площадок для средне образовательных учреждений;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показатели общей площади помещений (минимальные и (или) максимальные) для вспомогательных видов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иные показатели.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11. Применительно к каждой территориальной зоне устанавливаются указанные в части 10 настоящей статьи размеры и параметры, их сочетания. Сочетания указанных параметров и их значения устанавливаются индивидуально применительно к каждой территориальной зоне.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12. В пределах территориальных зон могут устанавливаться </w:t>
      </w:r>
      <w:proofErr w:type="spellStart"/>
      <w:r w:rsidRPr="00B04DC6">
        <w:rPr>
          <w:rFonts w:ascii="Arial" w:hAnsi="Arial" w:cs="Arial"/>
          <w:szCs w:val="24"/>
        </w:rPr>
        <w:t>подзоны</w:t>
      </w:r>
      <w:proofErr w:type="spellEnd"/>
      <w:r w:rsidRPr="00B04DC6">
        <w:rPr>
          <w:rFonts w:ascii="Arial" w:hAnsi="Arial" w:cs="Arial"/>
          <w:szCs w:val="24"/>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13. Использование земельных участков и объектов капитального строительства в </w:t>
      </w:r>
      <w:r w:rsidRPr="00B04DC6">
        <w:rPr>
          <w:rFonts w:ascii="Arial" w:hAnsi="Arial" w:cs="Arial"/>
          <w:szCs w:val="24"/>
        </w:rPr>
        <w:lastRenderedPageBreak/>
        <w:t>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14. Согласование и утверждение градостроительных регламентов осуществляется в составе карты градостроительного зонирования.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15. Требования градостроительных регламентов обязательны для исполнения всеми субъектами градостроительных отношений на территории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4" w:name="_Toc22161812"/>
      <w:r w:rsidRPr="00B04DC6">
        <w:rPr>
          <w:rFonts w:cs="Arial"/>
        </w:rPr>
        <w:t xml:space="preserve">Статья </w:t>
      </w:r>
      <w:r w:rsidR="00465F5A" w:rsidRPr="00B04DC6">
        <w:rPr>
          <w:rFonts w:cs="Arial"/>
        </w:rPr>
        <w:t>29</w:t>
      </w:r>
      <w:r w:rsidRPr="00B04DC6">
        <w:rPr>
          <w:rFonts w:cs="Arial"/>
        </w:rPr>
        <w:t>. Использование земельных участков и объектов капитального строительства, не соответствующих градостроительному регламенту</w:t>
      </w:r>
      <w:bookmarkEnd w:id="3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bookmarkStart w:id="35" w:name="Par608"/>
      <w:bookmarkEnd w:id="3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если виды их разрешенного использования (основные, условно разрешенные или вспомогательные) не соответствуют градостроительному регламенту;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если их предельные (минимальные и (или) максимальные) размеры и предельные параметры не соответствуют градостроительному регламенту.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Использование объектов недвижимости, указанных в </w:t>
      </w:r>
      <w:hyperlink w:anchor="Par608" w:history="1">
        <w:r w:rsidRPr="00B04DC6">
          <w:rPr>
            <w:rFonts w:ascii="Arial" w:hAnsi="Arial" w:cs="Arial"/>
            <w:szCs w:val="24"/>
          </w:rPr>
          <w:t>части 1</w:t>
        </w:r>
      </w:hyperlink>
      <w:r w:rsidRPr="00B04DC6">
        <w:rPr>
          <w:rFonts w:ascii="Arial" w:hAnsi="Arial" w:cs="Arial"/>
          <w:szCs w:val="24"/>
        </w:rPr>
        <w:t xml:space="preserve"> настоящей статьи, может осуществляться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Pr="00B04DC6">
        <w:rPr>
          <w:rFonts w:ascii="Arial" w:hAnsi="Arial" w:cs="Arial"/>
          <w:szCs w:val="24"/>
        </w:rPr>
        <w:t>Объекты недвижимости, не соответствующие градостроительным регламентам по указанным в части первой настоящей статьи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Реконструкция указанных в </w:t>
      </w:r>
      <w:hyperlink w:anchor="Par602" w:history="1">
        <w:r w:rsidRPr="00B04DC6">
          <w:rPr>
            <w:rFonts w:ascii="Arial" w:hAnsi="Arial" w:cs="Arial"/>
            <w:szCs w:val="24"/>
          </w:rPr>
          <w:t xml:space="preserve">части </w:t>
        </w:r>
      </w:hyperlink>
      <w:r w:rsidRPr="00B04DC6">
        <w:rPr>
          <w:rFonts w:ascii="Arial" w:hAnsi="Arial" w:cs="Arial"/>
          <w:szCs w:val="24"/>
        </w:rPr>
        <w:t>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w:t>
      </w:r>
      <w:proofErr w:type="gramStart"/>
      <w:r w:rsidRPr="00B04DC6">
        <w:rPr>
          <w:rFonts w:ascii="Arial" w:hAnsi="Arial" w:cs="Arial"/>
          <w:szCs w:val="24"/>
        </w:rPr>
        <w:t>Строительство новых объектов капитального строительства, прочно связанных с указанными в части первой настоящей статьи земельными участками, может осуществляться только в соответствии с установленными настоящими Правилами градостроительными регламентами.</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6. Изменение видов разрешенного использования указанных в </w:t>
      </w:r>
      <w:hyperlink w:anchor="Par608" w:history="1">
        <w:r w:rsidRPr="00B04DC6">
          <w:rPr>
            <w:rFonts w:ascii="Arial" w:hAnsi="Arial" w:cs="Arial"/>
            <w:szCs w:val="24"/>
          </w:rPr>
          <w:t>части 1</w:t>
        </w:r>
      </w:hyperlink>
      <w:r w:rsidRPr="00B04DC6">
        <w:rPr>
          <w:rFonts w:ascii="Arial" w:hAnsi="Arial" w:cs="Arial"/>
          <w:szCs w:val="24"/>
        </w:rPr>
        <w:t xml:space="preserve"> настоящей статьи земельных участков и объектов капитального строительства может осуществляться только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7. Запрещается изменение одного вида не соответствующего градостроительным регламентам использования объектов недвижимости на другой вид не соответствующего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 xml:space="preserve">9. </w:t>
      </w:r>
      <w:proofErr w:type="gramStart"/>
      <w:r w:rsidRPr="00B04DC6">
        <w:rPr>
          <w:rFonts w:ascii="Arial" w:hAnsi="Arial" w:cs="Arial"/>
          <w:szCs w:val="24"/>
        </w:rPr>
        <w:t>Использование объектов недвижимости, не соответствующих установленным градостроительным регламентам территориальных зон, если оно не представляет опасности для жизни или здоровья человека, для окружающей среды, объектов культурного наследия, должно быть направлено на постепенное приведение в соответствие с установленным градостроительным регламентом.</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В случае</w:t>
      </w:r>
      <w:proofErr w:type="gramStart"/>
      <w:r w:rsidRPr="00B04DC6">
        <w:rPr>
          <w:rFonts w:ascii="Arial" w:hAnsi="Arial" w:cs="Arial"/>
          <w:szCs w:val="24"/>
        </w:rPr>
        <w:t>,</w:t>
      </w:r>
      <w:proofErr w:type="gramEnd"/>
      <w:r w:rsidRPr="00B04DC6">
        <w:rPr>
          <w:rFonts w:ascii="Arial" w:hAnsi="Arial" w:cs="Arial"/>
          <w:szCs w:val="24"/>
        </w:rPr>
        <w:t xml:space="preserve"> если использование указанных в </w:t>
      </w:r>
      <w:hyperlink w:anchor="Par608" w:history="1">
        <w:r w:rsidRPr="00B04DC6">
          <w:rPr>
            <w:rFonts w:ascii="Arial" w:hAnsi="Arial" w:cs="Arial"/>
            <w:szCs w:val="24"/>
          </w:rPr>
          <w:t>части 1</w:t>
        </w:r>
      </w:hyperlink>
      <w:r w:rsidRPr="00B04DC6">
        <w:rPr>
          <w:rFonts w:ascii="Arial" w:hAnsi="Arial" w:cs="Arial"/>
          <w:szCs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6" w:name="_Toc22161813"/>
      <w:r w:rsidRPr="00B04DC6">
        <w:rPr>
          <w:rFonts w:cs="Arial"/>
        </w:rPr>
        <w:t>Статья 3</w:t>
      </w:r>
      <w:r w:rsidR="00465F5A" w:rsidRPr="00B04DC6">
        <w:rPr>
          <w:rFonts w:cs="Arial"/>
        </w:rPr>
        <w:t>0</w:t>
      </w:r>
      <w:r w:rsidRPr="00B04DC6">
        <w:rPr>
          <w:rFonts w:cs="Arial"/>
        </w:rPr>
        <w:t>. Виды разрешенного использования земельных участков и объектов капитального строительства</w:t>
      </w:r>
      <w:bookmarkEnd w:id="3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Применительно к территориальным зонам, отображенным на карте градостроительного зонирования, в составе градостроительных регламентов устанавливаются виды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К земельным участкам и объектам капитального строительства, расположенным в зонах ограничений, виды разрешенного использования земельных участков и объектов капитального строительства применяются с учетом требований, предусмотренных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Устанавливаются следующие виды разрешенного использования земельных участков 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основные виды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условно разрешенные виды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вспомогательные виды разрешенного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В случае нахождения в границах территориальной зоны объекта с неустановленными характеристиками, вид его использования считается условно разрешенным.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r w:rsidRPr="00B04DC6">
        <w:rPr>
          <w:rFonts w:ascii="Arial" w:hAnsi="Arial" w:cs="Arial"/>
          <w:sz w:val="24"/>
          <w:szCs w:val="24"/>
        </w:rPr>
        <w:t xml:space="preserve"> </w:t>
      </w:r>
    </w:p>
    <w:p w:rsidR="00A72A6A" w:rsidRPr="00B04DC6" w:rsidRDefault="00A72A6A" w:rsidP="00462620">
      <w:pPr>
        <w:pStyle w:val="3"/>
        <w:rPr>
          <w:rFonts w:cs="Arial"/>
        </w:rPr>
      </w:pPr>
      <w:bookmarkStart w:id="37" w:name="_Toc22161814"/>
      <w:r w:rsidRPr="00B04DC6">
        <w:rPr>
          <w:rFonts w:cs="Arial"/>
        </w:rPr>
        <w:t>Статья 3</w:t>
      </w:r>
      <w:r w:rsidR="00465F5A" w:rsidRPr="00B04DC6">
        <w:rPr>
          <w:rFonts w:cs="Arial"/>
        </w:rPr>
        <w:t>1</w:t>
      </w:r>
      <w:r w:rsidRPr="00B04DC6">
        <w:rPr>
          <w:rFonts w:cs="Arial"/>
        </w:rPr>
        <w:t>. Порядок изменения видов разрешенного использования земельных участков и объектов капитального строительства</w:t>
      </w:r>
      <w:bookmarkEnd w:id="3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r w:rsidRPr="00B04DC6">
        <w:rPr>
          <w:rFonts w:ascii="Arial" w:hAnsi="Arial" w:cs="Arial"/>
          <w:szCs w:val="24"/>
        </w:rPr>
        <w:lastRenderedPageBreak/>
        <w:t>выбираются самостоятельно без дополнительных разрешений и согласования.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Правом на изменение одного вида на другой вид разрешенного использования земельных участков и иных объектов недвижимости обладают: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собственники земельных участков, являющиеся одновременно собственниками расположенных на этих участках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собственники зданий, строений, сооружений, владеющие земельными участками на праве аренды;</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w:t>
      </w:r>
      <w:proofErr w:type="gramStart"/>
      <w:r w:rsidRPr="00B04DC6">
        <w:rPr>
          <w:rFonts w:ascii="Arial" w:hAnsi="Arial" w:cs="Arial"/>
          <w:szCs w:val="24"/>
        </w:rPr>
        <w:t>нежилое</w:t>
      </w:r>
      <w:proofErr w:type="gramEnd"/>
      <w:r w:rsidRPr="00B04DC6">
        <w:rPr>
          <w:rFonts w:ascii="Arial" w:hAnsi="Arial" w:cs="Arial"/>
          <w:szCs w:val="24"/>
        </w:rPr>
        <w:t>;</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Изменение одного вида на другой вид разрешенного использования земельных участков и иных объектов недвижимости осуществляется при условии: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от структурного подразделения администрации района  в сфере градостроительной деятельности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w:t>
      </w:r>
      <w:proofErr w:type="gramEnd"/>
      <w:r w:rsidRPr="00B04DC6">
        <w:rPr>
          <w:rFonts w:ascii="Arial" w:hAnsi="Arial" w:cs="Arial"/>
          <w:szCs w:val="24"/>
        </w:rPr>
        <w:t xml:space="preserve"> разрешения на строительство - в соответствующих случаях.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38" w:name="_Toc22161815"/>
      <w:r w:rsidRPr="00B04DC6">
        <w:rPr>
          <w:rFonts w:cs="Arial"/>
        </w:rPr>
        <w:lastRenderedPageBreak/>
        <w:t>Статья 3</w:t>
      </w:r>
      <w:r w:rsidR="00465F5A" w:rsidRPr="00B04DC6">
        <w:rPr>
          <w:rFonts w:cs="Arial"/>
        </w:rPr>
        <w:t>2</w:t>
      </w:r>
      <w:r w:rsidRPr="00B04DC6">
        <w:rPr>
          <w:rFonts w:cs="Arial"/>
        </w:rPr>
        <w:t>. Порядок предоставления разрешения на условно разрешенный вид использования земельного участка как объекта капитального строительства</w:t>
      </w:r>
      <w:bookmarkEnd w:id="3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Физическое или юридическое лицо, заинтересованное в получении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w:t>
      </w:r>
      <w:proofErr w:type="gramStart"/>
      <w:r w:rsidRPr="00B04DC6">
        <w:rPr>
          <w:rFonts w:ascii="Arial" w:hAnsi="Arial" w:cs="Arial"/>
          <w:szCs w:val="24"/>
        </w:rPr>
        <w:t>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Уполномоченный орган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w:t>
      </w:r>
      <w:proofErr w:type="gramEnd"/>
      <w:r w:rsidRPr="00B04DC6">
        <w:rPr>
          <w:rFonts w:ascii="Arial" w:hAnsi="Arial" w:cs="Arial"/>
          <w:szCs w:val="24"/>
        </w:rPr>
        <w:t xml:space="preserve"> Заключение подготавливается в месячный срок со дня получения копии заявления от комиссии и направляется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градостроительным законодательством и положением "О порядке организации проведения публичных слушаний на территории Варненского муниципального района". </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w:t>
      </w:r>
      <w:proofErr w:type="gramStart"/>
      <w:r w:rsidRPr="00B04DC6">
        <w:rPr>
          <w:rFonts w:ascii="Arial" w:hAnsi="Arial" w:cs="Arial"/>
          <w:szCs w:val="24"/>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B04DC6">
        <w:rPr>
          <w:rFonts w:ascii="Arial" w:hAnsi="Arial" w:cs="Arial"/>
          <w:szCs w:val="24"/>
        </w:rPr>
        <w:t xml:space="preserve"> к </w:t>
      </w:r>
      <w:proofErr w:type="gramStart"/>
      <w:r w:rsidRPr="00B04DC6">
        <w:rPr>
          <w:rFonts w:ascii="Arial" w:hAnsi="Arial" w:cs="Arial"/>
          <w:szCs w:val="24"/>
        </w:rPr>
        <w:t>которому</w:t>
      </w:r>
      <w:proofErr w:type="gramEnd"/>
      <w:r w:rsidRPr="00B04DC6">
        <w:rPr>
          <w:rFonts w:ascii="Arial" w:hAnsi="Arial" w:cs="Arial"/>
          <w:szCs w:val="24"/>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39" w:name="Par662"/>
      <w:bookmarkEnd w:id="39"/>
      <w:r w:rsidRPr="00B04DC6">
        <w:rPr>
          <w:rFonts w:ascii="Arial" w:hAnsi="Arial" w:cs="Arial"/>
          <w:szCs w:val="24"/>
        </w:rPr>
        <w:t xml:space="preserve">6. </w:t>
      </w:r>
      <w:proofErr w:type="gramStart"/>
      <w:r w:rsidRPr="00B04DC6">
        <w:rPr>
          <w:rFonts w:ascii="Arial" w:hAnsi="Arial" w:cs="Arial"/>
          <w:szCs w:val="24"/>
        </w:rPr>
        <w:t>На основании заключения о результатах публичных слушаний по вопросу о предоставлении разрешения на условно разрешенный вид использования комиссия с учетом заключения структурного подразделения администрации района  в сфере градостроительной деятельности,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района.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7. На основании указанных в </w:t>
      </w:r>
      <w:hyperlink w:anchor="Par662" w:history="1">
        <w:r w:rsidRPr="00B04DC6">
          <w:rPr>
            <w:rFonts w:ascii="Arial" w:hAnsi="Arial" w:cs="Arial"/>
            <w:szCs w:val="24"/>
          </w:rPr>
          <w:t>части</w:t>
        </w:r>
      </w:hyperlink>
      <w:r w:rsidRPr="00B04DC6">
        <w:rPr>
          <w:rFonts w:ascii="Arial" w:hAnsi="Arial" w:cs="Arial"/>
          <w:szCs w:val="24"/>
        </w:rPr>
        <w:t xml:space="preserve"> 6 настоящей статьи рекомендаций глава района в течение трех дней со дня поступления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правовых актов, иной официальной информации, и размещается на официальном сайте администрации района в сети "Интернет".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юридическое лицо, заинтересованное в предоставлении разрешения.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9. В случае</w:t>
      </w:r>
      <w:proofErr w:type="gramStart"/>
      <w:r w:rsidRPr="00B04DC6">
        <w:rPr>
          <w:rFonts w:ascii="Arial" w:hAnsi="Arial" w:cs="Arial"/>
          <w:szCs w:val="24"/>
        </w:rPr>
        <w:t>,</w:t>
      </w:r>
      <w:proofErr w:type="gramEnd"/>
      <w:r w:rsidRPr="00B04DC6">
        <w:rPr>
          <w:rFonts w:ascii="Arial" w:hAnsi="Arial" w:cs="Arial"/>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40" w:name="_Toc22161816"/>
      <w:r w:rsidRPr="00B04DC6">
        <w:rPr>
          <w:rFonts w:cs="Arial"/>
        </w:rPr>
        <w:t>Статья 3</w:t>
      </w:r>
      <w:r w:rsidR="00465F5A" w:rsidRPr="00B04DC6">
        <w:rPr>
          <w:rFonts w:cs="Arial"/>
        </w:rPr>
        <w:t>3</w:t>
      </w:r>
      <w:r w:rsidRPr="00B04DC6">
        <w:rPr>
          <w:rFonts w:cs="Arial"/>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Применительно к территориальным зонам, отображенным на карте градостроительного зонирования, в составе градостроительных регламентов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41" w:name="Par670"/>
      <w:bookmarkEnd w:id="41"/>
      <w:r w:rsidRPr="00B04DC6">
        <w:rPr>
          <w:rFonts w:ascii="Arial" w:hAnsi="Arial" w:cs="Arial"/>
          <w:szCs w:val="24"/>
        </w:rPr>
        <w:t>2. Предельные параметры разрешенного строительства, реконструкции объектов капитального строительства могут включать в себя: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предельные (минимальные и (или) максимальные) размеры земельных участков, в том числе их площадь;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минимальные отступы от границ земельных участков;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предельное количество этажей или предельную высоту зданий, строений, сооружений;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4) максимальный про 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иные показатели.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Применительно к земельным участкам и объектам капитального строительства, расположенным в зонах ограничений,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устанавливаются с учетом требований, предусмотренными настоящими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42" w:name="_Toc22161817"/>
      <w:r w:rsidRPr="00B04DC6">
        <w:rPr>
          <w:rFonts w:cs="Arial"/>
        </w:rPr>
        <w:t>Статья 3</w:t>
      </w:r>
      <w:r w:rsidR="00465F5A" w:rsidRPr="00B04DC6">
        <w:rPr>
          <w:rFonts w:cs="Arial"/>
        </w:rPr>
        <w:t>4</w:t>
      </w:r>
      <w:r w:rsidRPr="00B04DC6">
        <w:rPr>
          <w:rFonts w:cs="Arial"/>
        </w:rPr>
        <w:t>. Отклонение от предельных параметров разрешенного строительства, реконструкции объектов капитального строительства</w:t>
      </w:r>
      <w:bookmarkEnd w:id="4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w:t>
      </w:r>
      <w:proofErr w:type="gramStart"/>
      <w:r w:rsidRPr="00B04DC6">
        <w:rPr>
          <w:rFonts w:ascii="Arial" w:hAnsi="Arial" w:cs="Arial"/>
          <w:szCs w:val="24"/>
        </w:rPr>
        <w:t>В течение трех дней со дня поступления в комиссию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копия такого заявления направляется в Уполномоченный орган для подготовки заключения о соответствии предполагаемого отклонения от предельных параметров техническим регламентам, требованиям законодательства и нормативным правовым актам в области градостроительной деятельности.</w:t>
      </w:r>
      <w:proofErr w:type="gramEnd"/>
      <w:r w:rsidRPr="00B04DC6">
        <w:rPr>
          <w:rFonts w:ascii="Arial" w:hAnsi="Arial" w:cs="Arial"/>
          <w:szCs w:val="24"/>
        </w:rPr>
        <w:t xml:space="preserve"> Заключение подготавливается в месячный срок со дня получения копии заявления от комиссии и направляется в комиссию.</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w:t>
      </w:r>
      <w:proofErr w:type="gramStart"/>
      <w:r w:rsidRPr="00B04DC6">
        <w:rPr>
          <w:rFonts w:ascii="Arial" w:hAnsi="Arial" w:cs="Arial"/>
          <w:szCs w:val="24"/>
        </w:rPr>
        <w:t xml:space="preserve">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установленном градостроительным законодательством и положением "О порядке организации проведения публичных слушаний на территории Варненского муниципального района". </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43" w:name="Par685"/>
      <w:bookmarkEnd w:id="43"/>
      <w:r w:rsidRPr="00B04DC6">
        <w:rPr>
          <w:rFonts w:ascii="Arial" w:hAnsi="Arial" w:cs="Arial"/>
          <w:szCs w:val="24"/>
        </w:rPr>
        <w:t xml:space="preserve">6. </w:t>
      </w:r>
      <w:proofErr w:type="gramStart"/>
      <w:r w:rsidRPr="00B04DC6">
        <w:rPr>
          <w:rFonts w:ascii="Arial" w:hAnsi="Arial" w:cs="Arial"/>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с учетом заключения структурного подразделения администрации района  в сфере градостроительной деятельности,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района.</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7. Глава района в течение семи дней со дня поступления указанных в </w:t>
      </w:r>
      <w:hyperlink w:anchor="Par685" w:history="1">
        <w:r w:rsidRPr="00B04DC6">
          <w:rPr>
            <w:rFonts w:ascii="Arial" w:hAnsi="Arial" w:cs="Arial"/>
            <w:szCs w:val="24"/>
          </w:rPr>
          <w:t>части 6</w:t>
        </w:r>
      </w:hyperlink>
      <w:r w:rsidRPr="00B04DC6">
        <w:rPr>
          <w:rFonts w:ascii="Arial" w:hAnsi="Arial" w:cs="Arial"/>
          <w:szCs w:val="24"/>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72A6A" w:rsidRPr="00B04DC6" w:rsidRDefault="00A72A6A" w:rsidP="00A72A6A">
      <w:pPr>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B04DC6" w:rsidRDefault="00B04DC6">
      <w:pPr>
        <w:rPr>
          <w:rFonts w:ascii="Arial" w:eastAsiaTheme="majorEastAsia" w:hAnsi="Arial" w:cs="Arial"/>
          <w:b/>
          <w:bCs/>
          <w:caps/>
          <w:sz w:val="28"/>
        </w:rPr>
      </w:pPr>
      <w:bookmarkStart w:id="44" w:name="_Toc22161818"/>
      <w:r>
        <w:rPr>
          <w:rFonts w:cs="Arial"/>
        </w:rPr>
        <w:br w:type="page"/>
      </w:r>
    </w:p>
    <w:p w:rsidR="00A72A6A" w:rsidRPr="00B04DC6" w:rsidRDefault="00A72A6A" w:rsidP="00462620">
      <w:pPr>
        <w:pStyle w:val="3"/>
        <w:rPr>
          <w:rFonts w:cs="Arial"/>
        </w:rPr>
      </w:pPr>
      <w:r w:rsidRPr="00B04DC6">
        <w:rPr>
          <w:rFonts w:cs="Arial"/>
        </w:rPr>
        <w:lastRenderedPageBreak/>
        <w:t>Глава V. РЕГУЛИРОВАНИЕ ЗЕМЛЕПОЛЬЗОВАНИЯ</w:t>
      </w:r>
      <w:r w:rsidR="00462620" w:rsidRPr="00B04DC6">
        <w:rPr>
          <w:rFonts w:cs="Arial"/>
        </w:rPr>
        <w:t xml:space="preserve"> </w:t>
      </w:r>
      <w:r w:rsidRPr="00B04DC6">
        <w:rPr>
          <w:rFonts w:cs="Arial"/>
        </w:rPr>
        <w:t>НА ТЕРРИТОРИИ ПОСЕЛЕНИЯ</w:t>
      </w:r>
      <w:bookmarkEnd w:id="4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 w:val="24"/>
          <w:szCs w:val="24"/>
        </w:rPr>
      </w:pPr>
    </w:p>
    <w:p w:rsidR="00A72A6A" w:rsidRPr="00B04DC6" w:rsidRDefault="00A72A6A" w:rsidP="00462620">
      <w:pPr>
        <w:pStyle w:val="3"/>
        <w:rPr>
          <w:rFonts w:cs="Arial"/>
        </w:rPr>
      </w:pPr>
      <w:bookmarkStart w:id="45" w:name="_Toc22161819"/>
      <w:r w:rsidRPr="00B04DC6">
        <w:rPr>
          <w:rFonts w:cs="Arial"/>
        </w:rPr>
        <w:t>Основы землепользования в поселение</w:t>
      </w:r>
      <w:bookmarkEnd w:id="4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Земельные участки, расположенные на территории поселения, используются и охраняются как основа жизнедеятельности людей и относятся к землям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соответствии с федеральным законодательством земли государственной собственности на территории поселения подлежат разграничению на земли государственной собственности Российской Федерации, земли государственной собственности субъекта Российской Федерации и земли муниципальной собственности.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Использование земель поселения должно осуществляться при условии соблюдения прав и законных интересов населения поселения.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462620">
      <w:pPr>
        <w:pStyle w:val="3"/>
        <w:rPr>
          <w:rFonts w:cs="Arial"/>
        </w:rPr>
      </w:pPr>
      <w:bookmarkStart w:id="46" w:name="_Toc22161820"/>
      <w:r w:rsidRPr="00B04DC6">
        <w:rPr>
          <w:rFonts w:cs="Arial"/>
        </w:rPr>
        <w:t xml:space="preserve">Статья </w:t>
      </w:r>
      <w:r w:rsidR="00465F5A" w:rsidRPr="00B04DC6">
        <w:rPr>
          <w:rFonts w:cs="Arial"/>
        </w:rPr>
        <w:t>35</w:t>
      </w:r>
      <w:r w:rsidRPr="00B04DC6">
        <w:rPr>
          <w:rFonts w:cs="Arial"/>
        </w:rPr>
        <w:t>. Публичные сервитуты</w:t>
      </w:r>
      <w:bookmarkEnd w:id="46"/>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1. Публичные сервитуты устанавливаются нормативными правовыми актами администрацией района в соответствии с Градостроительным </w:t>
      </w:r>
      <w:hyperlink r:id="rId30" w:history="1">
        <w:r w:rsidRPr="00B04DC6">
          <w:rPr>
            <w:rFonts w:ascii="Arial" w:hAnsi="Arial" w:cs="Arial"/>
            <w:szCs w:val="24"/>
          </w:rPr>
          <w:t>кодексом</w:t>
        </w:r>
      </w:hyperlink>
      <w:r w:rsidRPr="00B04DC6">
        <w:rPr>
          <w:rFonts w:ascii="Arial" w:hAnsi="Arial" w:cs="Arial"/>
          <w:szCs w:val="24"/>
        </w:rPr>
        <w:t xml:space="preserve"> Российской Федерации, Земельным </w:t>
      </w:r>
      <w:hyperlink r:id="rId31" w:history="1">
        <w:r w:rsidRPr="00B04DC6">
          <w:rPr>
            <w:rFonts w:ascii="Arial" w:hAnsi="Arial" w:cs="Arial"/>
            <w:szCs w:val="24"/>
          </w:rPr>
          <w:t>кодексом</w:t>
        </w:r>
      </w:hyperlink>
      <w:r w:rsidRPr="00B04DC6">
        <w:rPr>
          <w:rFonts w:ascii="Arial" w:hAnsi="Arial" w:cs="Arial"/>
          <w:szCs w:val="24"/>
        </w:rPr>
        <w:t xml:space="preserve"> Российской Федерации, Водным </w:t>
      </w:r>
      <w:hyperlink r:id="rId32" w:history="1">
        <w:r w:rsidRPr="00B04DC6">
          <w:rPr>
            <w:rFonts w:ascii="Arial" w:hAnsi="Arial" w:cs="Arial"/>
            <w:szCs w:val="24"/>
          </w:rPr>
          <w:t>кодексом</w:t>
        </w:r>
      </w:hyperlink>
      <w:r w:rsidRPr="00B04DC6">
        <w:rPr>
          <w:rFonts w:ascii="Arial" w:hAnsi="Arial" w:cs="Arial"/>
          <w:szCs w:val="24"/>
        </w:rPr>
        <w:t xml:space="preserve"> Российской Федерации и иными федеральными законами.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Публичные сервитуты сохраняются в случае перехода прав на земельный участок, обремененного сервитутом, к другому лицу.</w:t>
      </w:r>
    </w:p>
    <w:p w:rsidR="00A72A6A" w:rsidRPr="00B04DC6" w:rsidRDefault="00A72A6A" w:rsidP="00A72A6A">
      <w:pPr>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Публичные сервитуты подлежат государственной регистрации в соответствии с Федеральным </w:t>
      </w:r>
      <w:hyperlink r:id="rId33" w:history="1">
        <w:r w:rsidRPr="00B04DC6">
          <w:rPr>
            <w:rFonts w:ascii="Arial" w:hAnsi="Arial" w:cs="Arial"/>
            <w:szCs w:val="24"/>
          </w:rPr>
          <w:t>законом</w:t>
        </w:r>
      </w:hyperlink>
      <w:r w:rsidRPr="00B04DC6">
        <w:rPr>
          <w:rFonts w:ascii="Arial" w:hAnsi="Arial" w:cs="Arial"/>
          <w:szCs w:val="24"/>
        </w:rPr>
        <w:t xml:space="preserve"> от 21.07.1997 № 122-ФЗ "О государственной регистрации прав на недвижимое имущество и сделок с ним".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A72A6A" w:rsidRPr="00B04DC6" w:rsidRDefault="00A72A6A" w:rsidP="00462620">
      <w:pPr>
        <w:pStyle w:val="3"/>
        <w:rPr>
          <w:rFonts w:cs="Arial"/>
        </w:rPr>
      </w:pPr>
      <w:bookmarkStart w:id="47" w:name="_Toc22161821"/>
      <w:r w:rsidRPr="00B04DC6">
        <w:rPr>
          <w:rFonts w:cs="Arial"/>
        </w:rPr>
        <w:t xml:space="preserve">Статья </w:t>
      </w:r>
      <w:r w:rsidR="00465F5A" w:rsidRPr="00B04DC6">
        <w:rPr>
          <w:rFonts w:cs="Arial"/>
        </w:rPr>
        <w:t>36</w:t>
      </w:r>
      <w:r w:rsidRPr="00B04DC6">
        <w:rPr>
          <w:rFonts w:cs="Arial"/>
        </w:rPr>
        <w:t>. Муниципальный земельный контроль</w:t>
      </w:r>
      <w:bookmarkEnd w:id="4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Муниципальный земельный </w:t>
      </w:r>
      <w:proofErr w:type="gramStart"/>
      <w:r w:rsidRPr="00B04DC6">
        <w:rPr>
          <w:rFonts w:ascii="Arial" w:hAnsi="Arial" w:cs="Arial"/>
          <w:szCs w:val="24"/>
        </w:rPr>
        <w:t>контроль за</w:t>
      </w:r>
      <w:proofErr w:type="gramEnd"/>
      <w:r w:rsidRPr="00B04DC6">
        <w:rPr>
          <w:rFonts w:ascii="Arial" w:hAnsi="Arial" w:cs="Arial"/>
          <w:szCs w:val="24"/>
        </w:rPr>
        <w:t xml:space="preserve"> использованием земель на территории поселения осуществляется Комитетом по управлению муниципальным имуществом Варненского муниципального района в соответствии с законодательством Российской Федерации и в порядке, определяемом решением Собрания депутатов Варненского муниципального района.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
    <w:p w:rsidR="00B04DC6" w:rsidRDefault="00B04DC6">
      <w:pPr>
        <w:rPr>
          <w:rFonts w:ascii="Arial" w:eastAsiaTheme="majorEastAsia" w:hAnsi="Arial" w:cs="Arial"/>
          <w:b/>
          <w:bCs/>
          <w:caps/>
          <w:sz w:val="28"/>
        </w:rPr>
      </w:pPr>
      <w:bookmarkStart w:id="48" w:name="_Toc22161822"/>
      <w:r>
        <w:rPr>
          <w:rFonts w:cs="Arial"/>
        </w:rPr>
        <w:br w:type="page"/>
      </w:r>
    </w:p>
    <w:p w:rsidR="00A72A6A" w:rsidRPr="00B04DC6" w:rsidRDefault="00A72A6A" w:rsidP="00462620">
      <w:pPr>
        <w:pStyle w:val="3"/>
        <w:rPr>
          <w:rFonts w:cs="Arial"/>
        </w:rPr>
      </w:pPr>
      <w:r w:rsidRPr="00B04DC6">
        <w:rPr>
          <w:rFonts w:cs="Arial"/>
        </w:rPr>
        <w:lastRenderedPageBreak/>
        <w:t>Глава VI. ПОРЯДОК ОСУЩЕСТВЛЕНИЯ СТРОИТЕЛЬСТВА,</w:t>
      </w:r>
      <w:bookmarkEnd w:id="48"/>
    </w:p>
    <w:p w:rsidR="00A72A6A" w:rsidRPr="00B04DC6" w:rsidRDefault="00A72A6A" w:rsidP="00462620">
      <w:pPr>
        <w:pStyle w:val="3"/>
        <w:rPr>
          <w:rFonts w:cs="Arial"/>
        </w:rPr>
      </w:pPr>
      <w:bookmarkStart w:id="49" w:name="_Toc22161823"/>
      <w:r w:rsidRPr="00B04DC6">
        <w:rPr>
          <w:rFonts w:cs="Arial"/>
        </w:rPr>
        <w:t>РЕКОНСТРУКЦИИ И КАПИТАЛЬНОГО РЕМОНТА ОБЪЕКТОВ</w:t>
      </w:r>
      <w:bookmarkEnd w:id="49"/>
    </w:p>
    <w:p w:rsidR="00A72A6A" w:rsidRPr="00B04DC6" w:rsidRDefault="00A72A6A" w:rsidP="00462620">
      <w:pPr>
        <w:pStyle w:val="3"/>
        <w:rPr>
          <w:rFonts w:cs="Arial"/>
        </w:rPr>
      </w:pPr>
      <w:bookmarkStart w:id="50" w:name="_Toc22161824"/>
      <w:r w:rsidRPr="00B04DC6">
        <w:rPr>
          <w:rFonts w:cs="Arial"/>
        </w:rPr>
        <w:t>КАПИТАЛЬНОГО СТРОИТЕЛЬСТВА</w:t>
      </w:r>
      <w:bookmarkEnd w:id="50"/>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1" w:name="_Toc22161825"/>
      <w:r w:rsidRPr="00B04DC6">
        <w:rPr>
          <w:rFonts w:cs="Arial"/>
        </w:rPr>
        <w:t xml:space="preserve">Статья </w:t>
      </w:r>
      <w:r w:rsidR="00465F5A" w:rsidRPr="00B04DC6">
        <w:rPr>
          <w:rFonts w:cs="Arial"/>
        </w:rPr>
        <w:t>37</w:t>
      </w:r>
      <w:r w:rsidRPr="00B04DC6">
        <w:rPr>
          <w:rFonts w:cs="Arial"/>
        </w:rPr>
        <w:t>. Основные принципы организации застройки территории поселения</w:t>
      </w:r>
      <w:bookmarkEnd w:id="51"/>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Планировочная организация и застройка территории поселения должны отвечать требованиям создания поселковой среды, соответствующей значению поселения и наиболее способствующей организации жизнедеятельности населения, защите от неблагоприятных факторов природного окружения.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Для решения этих задач необходимо: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обеспечивать эффективное использование территории с учетом особенностей ее функциональной организации, решений транспортной и инженерной инфраструктур, заложенных в генеральном плане поселения, документации по планировке территории, инженерно-геологические и ландшафтные характеристики;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учитывать характер исторически сложившейся среды и имеющихся в поселении объектов историко-культурного наследия;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использовать, в том числе в новой застройке, архитектурно-планировочные приемы, наиболее соответствующие социально-гигиеническим параметрам;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обеспечивать инвалидам условия для беспрепятственного доступа к объектам социального и иного назначения.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w:t>
      </w:r>
      <w:proofErr w:type="gramStart"/>
      <w:r w:rsidRPr="00B04DC6">
        <w:rPr>
          <w:rFonts w:ascii="Arial" w:hAnsi="Arial" w:cs="Arial"/>
          <w:szCs w:val="24"/>
        </w:rPr>
        <w:t>Застройка территории поселения должна осуществляться в соответствии со схемами территориального планирования Российской Федерации, схемой территориального планирования субъекта Российской Федерации, схемой территориального планирования муниципального района, в состав которого входит генеральный план сельского поселения, генеральные планы населенных пунктов (в составе сельского поселения), утвержденными проектами планировки, проектами межевания и градостроительными планами земельных участков, настоящими Правилами, а также действующими нормативными правовыми актами в области</w:t>
      </w:r>
      <w:proofErr w:type="gramEnd"/>
      <w:r w:rsidRPr="00B04DC6">
        <w:rPr>
          <w:rFonts w:ascii="Arial" w:hAnsi="Arial" w:cs="Arial"/>
          <w:szCs w:val="24"/>
        </w:rPr>
        <w:t xml:space="preserve">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ответственности в соответствии с действующим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5. Изменение документации территориального планирования, градостроительного зонирования, по планировке территории поселения, том числе красных линий улиц, проездов, поперечных профилей улиц, изменения принятого функционального зонирования и основных композиционных принципов архитектурно-планировочных решений осуществляются в соответствии с Градостроительным </w:t>
      </w:r>
      <w:hyperlink r:id="rId34" w:history="1">
        <w:r w:rsidRPr="00B04DC6">
          <w:rPr>
            <w:rFonts w:ascii="Arial" w:hAnsi="Arial" w:cs="Arial"/>
            <w:szCs w:val="24"/>
          </w:rPr>
          <w:t>кодексом</w:t>
        </w:r>
      </w:hyperlink>
      <w:r w:rsidRPr="00B04DC6">
        <w:rPr>
          <w:rFonts w:ascii="Arial" w:hAnsi="Arial" w:cs="Arial"/>
          <w:szCs w:val="24"/>
        </w:rPr>
        <w:t xml:space="preserve"> Российской Федерации с проведением публичных слушаний.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Строительство, реконструкция и капитальный ремонт объектов капитального строительства, линейных объектов и объектов благоустройства на территории поселения осуществляются на основании проектной документации, подготовленной, согласованной, прошедшей государственную экспертизу и утвержденной в соответствии с действующими нормативными правовыми актами, стандартами, нормами и правилами, а также на основании разрешения на строительство, выданного уполномоченным органом.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Виды объектов капитального строительства, при строительстве которых проектная документация может не подготавливаться либо в отношении проектной документации, которых государственная экспертиза не проводится, а также случаи, когда выдача разрешения на строительство не требуется, устанавливаются законодательством о </w:t>
      </w:r>
      <w:r w:rsidRPr="00B04DC6">
        <w:rPr>
          <w:rFonts w:ascii="Arial" w:hAnsi="Arial" w:cs="Arial"/>
          <w:szCs w:val="24"/>
        </w:rPr>
        <w:lastRenderedPageBreak/>
        <w:t>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7. </w:t>
      </w:r>
      <w:proofErr w:type="gramStart"/>
      <w:r w:rsidRPr="00B04DC6">
        <w:rPr>
          <w:rFonts w:ascii="Arial" w:hAnsi="Arial" w:cs="Arial"/>
          <w:szCs w:val="24"/>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8. Тип застройки, этажность, плотность, архитектурно-композиционные особенности и другие ее характеристики должны соответствовать требованиям градостроительного </w:t>
      </w:r>
      <w:proofErr w:type="gramStart"/>
      <w:r w:rsidRPr="00B04DC6">
        <w:rPr>
          <w:rFonts w:ascii="Arial" w:hAnsi="Arial" w:cs="Arial"/>
          <w:szCs w:val="24"/>
        </w:rPr>
        <w:t>регламента зоны размещения объекта строительства</w:t>
      </w:r>
      <w:proofErr w:type="gramEnd"/>
      <w:r w:rsidRPr="00B04DC6">
        <w:rPr>
          <w:rFonts w:ascii="Arial" w:hAnsi="Arial" w:cs="Arial"/>
          <w:szCs w:val="24"/>
        </w:rPr>
        <w:t xml:space="preserve"> и требованиям градостроительного плана земельного участка.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9. Все объекты капитального строительства и градостроительные комплексы должны вводиться в эксплуатацию с обеспечением уровня инженерного оборудования и благоустройства (проезды, подходы, озеленение, наружное освещение и т.п.).</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2" w:name="_Toc22161826"/>
      <w:r w:rsidRPr="00B04DC6">
        <w:rPr>
          <w:rFonts w:cs="Arial"/>
        </w:rPr>
        <w:t xml:space="preserve">Статья </w:t>
      </w:r>
      <w:r w:rsidR="00465F5A" w:rsidRPr="00B04DC6">
        <w:rPr>
          <w:rFonts w:cs="Arial"/>
        </w:rPr>
        <w:t>38</w:t>
      </w:r>
      <w:r w:rsidRPr="00B04DC6">
        <w:rPr>
          <w:rFonts w:cs="Arial"/>
        </w:rPr>
        <w:t>. Право на осуществление строительства, реконструкции и капитального ремонта объектов капитального строительства</w:t>
      </w:r>
      <w:bookmarkEnd w:id="52"/>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proofErr w:type="gramStart"/>
      <w:r w:rsidRPr="00B04DC6">
        <w:rPr>
          <w:rFonts w:ascii="Arial" w:hAnsi="Arial" w:cs="Arial"/>
          <w:szCs w:val="24"/>
        </w:rPr>
        <w:t>Правом осуществления строительства, реконструкции и капитального ремонта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roofErr w:type="gramEnd"/>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3" w:name="_Toc22161827"/>
      <w:r w:rsidRPr="00B04DC6">
        <w:rPr>
          <w:rFonts w:cs="Arial"/>
        </w:rPr>
        <w:t xml:space="preserve">Статья </w:t>
      </w:r>
      <w:r w:rsidR="00465F5A" w:rsidRPr="00B04DC6">
        <w:rPr>
          <w:rFonts w:cs="Arial"/>
        </w:rPr>
        <w:t>39</w:t>
      </w:r>
      <w:r w:rsidRPr="00B04DC6">
        <w:rPr>
          <w:rFonts w:cs="Arial"/>
        </w:rPr>
        <w:t>. Проектная документация объекта капитального строительства</w:t>
      </w:r>
      <w:bookmarkEnd w:id="53"/>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Подготовка проектной документации осуществляется физическими или юридическими лицами, которые соответствуют требованиям законодательства Российской Федерации, предъявляемым к лицам, осуществляющим архитектурно-строительное проектирование.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Подготовка проектной документации осуществляется на основании задания застройщика или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Состав проектной документации, требования к содержанию ее разделов применительно к различным видам объектов капитального строительства, а также порядок подготовки проектной документации устанавливаются Градостроительным </w:t>
      </w:r>
      <w:hyperlink r:id="rId35" w:history="1">
        <w:r w:rsidRPr="00B04DC6">
          <w:rPr>
            <w:rFonts w:ascii="Arial" w:hAnsi="Arial" w:cs="Arial"/>
            <w:szCs w:val="24"/>
          </w:rPr>
          <w:t>кодексом</w:t>
        </w:r>
      </w:hyperlink>
      <w:r w:rsidRPr="00B04DC6">
        <w:rPr>
          <w:rFonts w:ascii="Arial" w:hAnsi="Arial" w:cs="Arial"/>
          <w:szCs w:val="24"/>
        </w:rPr>
        <w:t xml:space="preserve"> Российской Федерации и принимаемыми в соответствии с ним нормативными правовыми актами Правительства Российской Федерации.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 xml:space="preserve">         4. Не допускаются подготовка и реализация проектной документации без выполнения соответствующих инженерных изысканий.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с градостроительным законодательством и нормативными правовыми актами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 Отношения между застройщиками (заказчиками) и исполнителями инженерных изысканий регулируются гражданским законодательством.</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b/>
          <w:szCs w:val="24"/>
        </w:rPr>
      </w:pPr>
      <w:r w:rsidRPr="00B04DC6">
        <w:rPr>
          <w:rFonts w:ascii="Arial" w:hAnsi="Arial" w:cs="Arial"/>
          <w:szCs w:val="24"/>
        </w:rPr>
        <w:t xml:space="preserve">   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4" w:name="_Toc22161828"/>
      <w:r w:rsidRPr="00B04DC6">
        <w:rPr>
          <w:rFonts w:cs="Arial"/>
        </w:rPr>
        <w:t xml:space="preserve">Статья </w:t>
      </w:r>
      <w:r w:rsidR="00465F5A" w:rsidRPr="00B04DC6">
        <w:rPr>
          <w:rFonts w:cs="Arial"/>
        </w:rPr>
        <w:t>40</w:t>
      </w:r>
      <w:r w:rsidRPr="00B04DC6">
        <w:rPr>
          <w:rFonts w:cs="Arial"/>
        </w:rPr>
        <w:t>. Выдача разрешения на строительство</w:t>
      </w:r>
      <w:bookmarkEnd w:id="54"/>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осуществляется на основании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Разрешение на строительство выдается в соответствии со </w:t>
      </w:r>
      <w:hyperlink r:id="rId36" w:history="1">
        <w:r w:rsidRPr="00B04DC6">
          <w:rPr>
            <w:rFonts w:ascii="Arial" w:hAnsi="Arial" w:cs="Arial"/>
            <w:szCs w:val="24"/>
          </w:rPr>
          <w:t>статьей 51</w:t>
        </w:r>
      </w:hyperlink>
      <w:r w:rsidRPr="00B04DC6">
        <w:rPr>
          <w:rFonts w:ascii="Arial" w:hAnsi="Arial" w:cs="Arial"/>
          <w:szCs w:val="24"/>
        </w:rPr>
        <w:t xml:space="preserve">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Форма разрешения на строительство устанавливается Правительством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4. Разрешение на строительство не требуется в случаях, указанных в </w:t>
      </w:r>
      <w:hyperlink r:id="rId37" w:history="1">
        <w:r w:rsidRPr="00B04DC6">
          <w:rPr>
            <w:rFonts w:ascii="Arial" w:hAnsi="Arial" w:cs="Arial"/>
            <w:szCs w:val="24"/>
          </w:rPr>
          <w:t>части 17 статьи 51</w:t>
        </w:r>
      </w:hyperlink>
      <w:r w:rsidRPr="00B04DC6">
        <w:rPr>
          <w:rFonts w:ascii="Arial" w:hAnsi="Arial" w:cs="Arial"/>
          <w:szCs w:val="24"/>
        </w:rPr>
        <w:t xml:space="preserve"> Градостроительного кодекса Российской Федерации, а также в иных случаях в соответствии с Градостроительным </w:t>
      </w:r>
      <w:hyperlink r:id="rId38" w:history="1">
        <w:r w:rsidRPr="00B04DC6">
          <w:rPr>
            <w:rFonts w:ascii="Arial" w:hAnsi="Arial" w:cs="Arial"/>
            <w:szCs w:val="24"/>
          </w:rPr>
          <w:t>кодексом</w:t>
        </w:r>
      </w:hyperlink>
      <w:r w:rsidRPr="00B04DC6">
        <w:rPr>
          <w:rFonts w:ascii="Arial" w:hAnsi="Arial" w:cs="Arial"/>
          <w:szCs w:val="24"/>
        </w:rPr>
        <w:t xml:space="preserve"> Российской Федерации и законодательством Челябинской области.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5" w:name="_Toc22161829"/>
      <w:r w:rsidRPr="00B04DC6">
        <w:rPr>
          <w:rFonts w:cs="Arial"/>
        </w:rPr>
        <w:t xml:space="preserve">Статья </w:t>
      </w:r>
      <w:r w:rsidR="00465F5A" w:rsidRPr="00B04DC6">
        <w:rPr>
          <w:rFonts w:cs="Arial"/>
        </w:rPr>
        <w:t>41</w:t>
      </w:r>
      <w:r w:rsidRPr="00B04DC6">
        <w:rPr>
          <w:rFonts w:cs="Arial"/>
        </w:rPr>
        <w:t>.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bookmarkEnd w:id="55"/>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Лица, осуществляющие в установленных случаях строительство без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56" w:name="Par2018"/>
      <w:bookmarkEnd w:id="56"/>
      <w:r w:rsidRPr="00B04DC6">
        <w:rPr>
          <w:rFonts w:ascii="Arial" w:hAnsi="Arial" w:cs="Arial"/>
          <w:szCs w:val="24"/>
        </w:rPr>
        <w:t>1) обязаны соблюдать:</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расстояния между зданиями, строениями, сооружениями, иные требования;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б)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несут ответственность за несоблюдение указанных в </w:t>
      </w:r>
      <w:hyperlink w:anchor="Par2018" w:history="1">
        <w:r w:rsidRPr="00B04DC6">
          <w:rPr>
            <w:rFonts w:ascii="Arial" w:hAnsi="Arial" w:cs="Arial"/>
            <w:szCs w:val="24"/>
          </w:rPr>
          <w:t>пункте 1</w:t>
        </w:r>
      </w:hyperlink>
      <w:r w:rsidRPr="00B04DC6">
        <w:rPr>
          <w:rFonts w:ascii="Arial" w:hAnsi="Arial" w:cs="Arial"/>
          <w:szCs w:val="24"/>
        </w:rPr>
        <w:t xml:space="preserve"> настоящей части настоящей статьи требований.</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К зданиям, строениям, сооружениям, строительство, возведение которых не требует выдачи разрешений на строительство созданным с существенными нарушениями требований, установленных </w:t>
      </w:r>
      <w:hyperlink w:anchor="Par2018" w:history="1">
        <w:r w:rsidRPr="00B04DC6">
          <w:rPr>
            <w:rFonts w:ascii="Arial" w:hAnsi="Arial" w:cs="Arial"/>
            <w:szCs w:val="24"/>
          </w:rPr>
          <w:t>пунктом 1 части 1</w:t>
        </w:r>
      </w:hyperlink>
      <w:r w:rsidRPr="00B04DC6">
        <w:rPr>
          <w:rFonts w:ascii="Arial" w:hAnsi="Arial" w:cs="Arial"/>
          <w:szCs w:val="24"/>
        </w:rPr>
        <w:t xml:space="preserve"> настоящей статьи, применяются положения </w:t>
      </w:r>
      <w:hyperlink r:id="rId39" w:history="1">
        <w:r w:rsidRPr="00B04DC6">
          <w:rPr>
            <w:rFonts w:ascii="Arial" w:hAnsi="Arial" w:cs="Arial"/>
            <w:szCs w:val="24"/>
          </w:rPr>
          <w:t>статьи 222</w:t>
        </w:r>
      </w:hyperlink>
      <w:r w:rsidRPr="00B04DC6">
        <w:rPr>
          <w:rFonts w:ascii="Arial" w:hAnsi="Arial" w:cs="Arial"/>
          <w:szCs w:val="24"/>
        </w:rPr>
        <w:t xml:space="preserve"> Гражданского кодекса Российской Федерации о последствиях самовольного строительства.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7" w:name="_Toc22161830"/>
      <w:r w:rsidRPr="00B04DC6">
        <w:rPr>
          <w:rFonts w:cs="Arial"/>
        </w:rPr>
        <w:t xml:space="preserve">Статья </w:t>
      </w:r>
      <w:r w:rsidR="00465F5A" w:rsidRPr="00B04DC6">
        <w:rPr>
          <w:rFonts w:cs="Arial"/>
        </w:rPr>
        <w:t>42</w:t>
      </w:r>
      <w:r w:rsidRPr="00B04DC6">
        <w:rPr>
          <w:rFonts w:cs="Arial"/>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57"/>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Строительство, реконструкция, капитальный ремонт объектов капитального строительства, осуществление строительного контроля и государственного строительного надзора регулируется Градостроительным </w:t>
      </w:r>
      <w:hyperlink r:id="rId40" w:history="1">
        <w:r w:rsidRPr="00B04DC6">
          <w:rPr>
            <w:rFonts w:ascii="Arial" w:hAnsi="Arial" w:cs="Arial"/>
            <w:szCs w:val="24"/>
          </w:rPr>
          <w:t>кодексом</w:t>
        </w:r>
      </w:hyperlink>
      <w:r w:rsidRPr="00B04DC6">
        <w:rPr>
          <w:rFonts w:ascii="Arial" w:hAnsi="Arial" w:cs="Arial"/>
          <w:szCs w:val="24"/>
        </w:rPr>
        <w:t xml:space="preserve"> Российской Федерации, другими федеральными законами, техническими регламентами, строительными нормами и правилами.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8" w:name="_Toc22161831"/>
      <w:r w:rsidRPr="00B04DC6">
        <w:rPr>
          <w:rFonts w:cs="Arial"/>
        </w:rPr>
        <w:t xml:space="preserve">Статья </w:t>
      </w:r>
      <w:r w:rsidR="00465F5A" w:rsidRPr="00B04DC6">
        <w:rPr>
          <w:rFonts w:cs="Arial"/>
        </w:rPr>
        <w:t>43</w:t>
      </w:r>
      <w:r w:rsidRPr="00B04DC6">
        <w:rPr>
          <w:rFonts w:cs="Arial"/>
        </w:rPr>
        <w:t>. Выдача разрешения на ввод объекта в эксплуатацию</w:t>
      </w:r>
      <w:bookmarkEnd w:id="58"/>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Выдача разрешения на ввод объекта в эксплуатацию осуществляется на основании заявления застройщика, подаваемого в Уполномоченный орган, выдавший разрешение на строительство объекта.</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2. Разрешение на ввод объекта в эксплуатацию выдается в соответствии со </w:t>
      </w:r>
      <w:hyperlink r:id="rId41" w:history="1">
        <w:r w:rsidRPr="00B04DC6">
          <w:rPr>
            <w:rFonts w:ascii="Arial" w:hAnsi="Arial" w:cs="Arial"/>
            <w:szCs w:val="24"/>
          </w:rPr>
          <w:t>статьей 55</w:t>
        </w:r>
      </w:hyperlink>
      <w:r w:rsidRPr="00B04DC6">
        <w:rPr>
          <w:rFonts w:ascii="Arial" w:hAnsi="Arial" w:cs="Arial"/>
          <w:szCs w:val="24"/>
        </w:rPr>
        <w:t xml:space="preserve"> Градостроительного кодекса Российской Федерации.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а также государственной регистрации прав на недвижимое имущество.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462620">
      <w:pPr>
        <w:pStyle w:val="3"/>
        <w:rPr>
          <w:rFonts w:cs="Arial"/>
        </w:rPr>
      </w:pPr>
      <w:bookmarkStart w:id="59" w:name="_Toc22161832"/>
      <w:r w:rsidRPr="00B04DC6">
        <w:rPr>
          <w:rFonts w:cs="Arial"/>
        </w:rPr>
        <w:t xml:space="preserve">Статья </w:t>
      </w:r>
      <w:r w:rsidR="00465F5A" w:rsidRPr="00B04DC6">
        <w:rPr>
          <w:rFonts w:cs="Arial"/>
        </w:rPr>
        <w:t>44</w:t>
      </w:r>
      <w:r w:rsidRPr="00B04DC6">
        <w:rPr>
          <w:rFonts w:cs="Arial"/>
        </w:rPr>
        <w:t xml:space="preserve">. </w:t>
      </w:r>
      <w:proofErr w:type="gramStart"/>
      <w:r w:rsidRPr="00B04DC6">
        <w:rPr>
          <w:rFonts w:cs="Arial"/>
        </w:rPr>
        <w:t>Контроль</w:t>
      </w:r>
      <w:r w:rsidR="00462620" w:rsidRPr="00B04DC6">
        <w:rPr>
          <w:rFonts w:cs="Arial"/>
        </w:rPr>
        <w:t xml:space="preserve"> </w:t>
      </w:r>
      <w:r w:rsidRPr="00B04DC6">
        <w:rPr>
          <w:rFonts w:cs="Arial"/>
        </w:rPr>
        <w:t xml:space="preserve"> за</w:t>
      </w:r>
      <w:proofErr w:type="gramEnd"/>
      <w:r w:rsidRPr="00B04DC6">
        <w:rPr>
          <w:rFonts w:cs="Arial"/>
        </w:rPr>
        <w:t xml:space="preserve"> осуществлением застройки на территории поселения</w:t>
      </w:r>
      <w:bookmarkEnd w:id="59"/>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 w:val="24"/>
          <w:szCs w:val="24"/>
        </w:rPr>
      </w:pP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bookmarkStart w:id="60" w:name="Par2044"/>
      <w:bookmarkEnd w:id="60"/>
      <w:r w:rsidRPr="00B04DC6">
        <w:rPr>
          <w:rFonts w:ascii="Arial" w:hAnsi="Arial" w:cs="Arial"/>
          <w:szCs w:val="24"/>
        </w:rPr>
        <w:t xml:space="preserve">1. Уполномоченный орган в пределах своих полномочий осуществляют </w:t>
      </w:r>
      <w:proofErr w:type="gramStart"/>
      <w:r w:rsidRPr="00B04DC6">
        <w:rPr>
          <w:rFonts w:ascii="Arial" w:hAnsi="Arial" w:cs="Arial"/>
          <w:szCs w:val="24"/>
        </w:rPr>
        <w:t>контроль за</w:t>
      </w:r>
      <w:proofErr w:type="gramEnd"/>
      <w:r w:rsidRPr="00B04DC6">
        <w:rPr>
          <w:rFonts w:ascii="Arial" w:hAnsi="Arial" w:cs="Arial"/>
          <w:szCs w:val="24"/>
        </w:rPr>
        <w:t xml:space="preserve"> соблюдением органами государственной власти, органами местного самоуправления Варненского муниципального района и иными субъектами градостроительных отношений положений и требований, содержащихся: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в соответствующих нормативных правовых актах субъекта Российской Федерации и муниципальных нормативных правовых актах по вопросам градостроительной деятельности;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в соответствующих документах территориального планирования, региональных и местных нормативах градостроительного проектирования, документации по планировке территории, настоящих Правилах, а также градостроительных регламентов, разрешенного использования земельных участков, планируемых для размещения объектов капитального строительства регионального и местного (районного, поселкового) значения.</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Уполномоченный орган, в целях осуществления контрольных мероприятий, вправе:</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1) проводить проверки, в том числе выездные, по итогам которых составляется акт;</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2) производить с согласия правообладателей наружный и внутренний осмотр объектов недвижимости, получать от правообладателей недвижимости необходимую информацию, знакомится с документацией, относящейся к использованию и изменению объектов недвижимости;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lastRenderedPageBreak/>
        <w:t xml:space="preserve">3) обращаться в государственные органы и органы </w:t>
      </w:r>
      <w:proofErr w:type="spellStart"/>
      <w:r w:rsidRPr="00B04DC6">
        <w:rPr>
          <w:rFonts w:ascii="Arial" w:hAnsi="Arial" w:cs="Arial"/>
          <w:szCs w:val="24"/>
        </w:rPr>
        <w:t>местно</w:t>
      </w:r>
      <w:proofErr w:type="spellEnd"/>
      <w:r w:rsidRPr="00B04DC6">
        <w:rPr>
          <w:rFonts w:ascii="Arial" w:hAnsi="Arial" w:cs="Arial"/>
          <w:szCs w:val="24"/>
        </w:rPr>
        <w:t xml:space="preserve"> самоуправления с заявлениями об отмене </w:t>
      </w:r>
      <w:proofErr w:type="gramStart"/>
      <w:r w:rsidRPr="00B04DC6">
        <w:rPr>
          <w:rFonts w:ascii="Arial" w:hAnsi="Arial" w:cs="Arial"/>
          <w:szCs w:val="24"/>
        </w:rPr>
        <w:t>принятых</w:t>
      </w:r>
      <w:proofErr w:type="gramEnd"/>
      <w:r w:rsidRPr="00B04DC6">
        <w:rPr>
          <w:rFonts w:ascii="Arial" w:hAnsi="Arial" w:cs="Arial"/>
          <w:szCs w:val="24"/>
        </w:rPr>
        <w:t xml:space="preserve"> незаконных решений, о приостановлении действия разрешения на строительство;</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4) направлять в уполномоченные органы и структурные подразделения администрации района в установленном порядке материалы об объектах капитального строительства, построенных с нарушением требований законодательства, технических регламентов, градостроительной документации;</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5) направлять в уполномоченные органы в установленном порядке материалы, свидетельствующие о нарушении законодательства в области градостроительной деятельности, для привлечения к административной ответственности должностных, физических и юридических лиц, виновных в соответствующих нарушениях;</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6) осуществлять иные полномочия по контролю, не противоречащие законодательству.</w:t>
      </w:r>
    </w:p>
    <w:p w:rsidR="00A72A6A" w:rsidRPr="00B04DC6" w:rsidRDefault="00A72A6A" w:rsidP="00A72A6A">
      <w:pPr>
        <w:widowControl w:val="0"/>
        <w:autoSpaceDE w:val="0"/>
        <w:autoSpaceDN w:val="0"/>
        <w:adjustRightInd w:val="0"/>
        <w:spacing w:after="0" w:line="240" w:lineRule="atLeast"/>
        <w:ind w:firstLine="709"/>
        <w:jc w:val="both"/>
        <w:rPr>
          <w:rFonts w:ascii="Arial" w:hAnsi="Arial" w:cs="Arial"/>
          <w:szCs w:val="24"/>
        </w:rPr>
      </w:pPr>
      <w:r w:rsidRPr="00B04DC6">
        <w:rPr>
          <w:rFonts w:ascii="Arial" w:hAnsi="Arial" w:cs="Arial"/>
          <w:szCs w:val="24"/>
        </w:rPr>
        <w:t xml:space="preserve">3. Правообладатели объектов недвижимости обязаны оказывать должностным лицам органов, указанных в </w:t>
      </w:r>
      <w:hyperlink w:anchor="Par2044" w:history="1">
        <w:r w:rsidRPr="00B04DC6">
          <w:rPr>
            <w:rFonts w:ascii="Arial" w:hAnsi="Arial" w:cs="Arial"/>
            <w:szCs w:val="24"/>
          </w:rPr>
          <w:t>части 1</w:t>
        </w:r>
      </w:hyperlink>
      <w:r w:rsidRPr="00B04DC6">
        <w:rPr>
          <w:rFonts w:ascii="Arial" w:hAnsi="Arial" w:cs="Arial"/>
          <w:szCs w:val="24"/>
        </w:rPr>
        <w:t xml:space="preserve"> настоящей статьи, действующим в соответствии с законодательством, содействие в выполнении ими своих обязанностей.</w:t>
      </w:r>
      <w:bookmarkEnd w:id="0"/>
    </w:p>
    <w:sectPr w:rsidR="00A72A6A" w:rsidRPr="00B04DC6" w:rsidSect="006C601C">
      <w:headerReference w:type="default" r:id="rId42"/>
      <w:footerReference w:type="default" r:id="rId43"/>
      <w:pgSz w:w="11906" w:h="16838"/>
      <w:pgMar w:top="1100" w:right="850" w:bottom="1134" w:left="1701" w:header="56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3FF" w:rsidRDefault="00AD73FF" w:rsidP="006C601C">
      <w:pPr>
        <w:spacing w:after="0" w:line="240" w:lineRule="auto"/>
      </w:pPr>
      <w:r>
        <w:separator/>
      </w:r>
    </w:p>
  </w:endnote>
  <w:endnote w:type="continuationSeparator" w:id="0">
    <w:p w:rsidR="00AD73FF" w:rsidRDefault="00AD73FF" w:rsidP="006C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7289"/>
      <w:docPartObj>
        <w:docPartGallery w:val="Page Numbers (Bottom of Page)"/>
        <w:docPartUnique/>
      </w:docPartObj>
    </w:sdtPr>
    <w:sdtEndPr>
      <w:rPr>
        <w:rFonts w:ascii="Times New Roman" w:hAnsi="Times New Roman" w:cs="Times New Roman"/>
        <w:b/>
        <w:color w:val="5F497A" w:themeColor="accent4" w:themeShade="BF"/>
      </w:rPr>
    </w:sdtEndPr>
    <w:sdtContent>
      <w:p w:rsidR="00AE1D2B" w:rsidRPr="007A5498" w:rsidRDefault="00AE1D2B">
        <w:pPr>
          <w:pStyle w:val="af5"/>
          <w:jc w:val="right"/>
          <w:rPr>
            <w:rFonts w:ascii="Times New Roman" w:hAnsi="Times New Roman" w:cs="Times New Roman"/>
            <w:b/>
            <w:color w:val="5F497A" w:themeColor="accent4" w:themeShade="BF"/>
          </w:rPr>
        </w:pPr>
        <w:r w:rsidRPr="007A5498">
          <w:rPr>
            <w:rFonts w:ascii="Times New Roman" w:hAnsi="Times New Roman" w:cs="Times New Roman"/>
            <w:b/>
            <w:color w:val="5F497A" w:themeColor="accent4" w:themeShade="BF"/>
          </w:rPr>
          <w:fldChar w:fldCharType="begin"/>
        </w:r>
        <w:r w:rsidRPr="007A5498">
          <w:rPr>
            <w:rFonts w:ascii="Times New Roman" w:hAnsi="Times New Roman" w:cs="Times New Roman"/>
            <w:b/>
            <w:color w:val="5F497A" w:themeColor="accent4" w:themeShade="BF"/>
          </w:rPr>
          <w:instrText xml:space="preserve"> PAGE   \* MERGEFORMAT </w:instrText>
        </w:r>
        <w:r w:rsidRPr="007A5498">
          <w:rPr>
            <w:rFonts w:ascii="Times New Roman" w:hAnsi="Times New Roman" w:cs="Times New Roman"/>
            <w:b/>
            <w:color w:val="5F497A" w:themeColor="accent4" w:themeShade="BF"/>
          </w:rPr>
          <w:fldChar w:fldCharType="separate"/>
        </w:r>
        <w:r w:rsidR="002E5D24">
          <w:rPr>
            <w:rFonts w:ascii="Times New Roman" w:hAnsi="Times New Roman" w:cs="Times New Roman"/>
            <w:b/>
            <w:noProof/>
            <w:color w:val="5F497A" w:themeColor="accent4" w:themeShade="BF"/>
          </w:rPr>
          <w:t>43</w:t>
        </w:r>
        <w:r w:rsidRPr="007A5498">
          <w:rPr>
            <w:rFonts w:ascii="Times New Roman" w:hAnsi="Times New Roman" w:cs="Times New Roman"/>
            <w:b/>
            <w:color w:val="5F497A" w:themeColor="accent4" w:themeShade="BF"/>
          </w:rPr>
          <w:fldChar w:fldCharType="end"/>
        </w:r>
      </w:p>
    </w:sdtContent>
  </w:sdt>
  <w:p w:rsidR="00AE1D2B" w:rsidRDefault="00AE1D2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3FF" w:rsidRDefault="00AD73FF" w:rsidP="006C601C">
      <w:pPr>
        <w:spacing w:after="0" w:line="240" w:lineRule="auto"/>
      </w:pPr>
      <w:r>
        <w:separator/>
      </w:r>
    </w:p>
  </w:footnote>
  <w:footnote w:type="continuationSeparator" w:id="0">
    <w:p w:rsidR="00AD73FF" w:rsidRDefault="00AD73FF" w:rsidP="006C6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D2B" w:rsidRPr="007A5498" w:rsidRDefault="00AE1D2B" w:rsidP="006C601C">
    <w:pPr>
      <w:pStyle w:val="af3"/>
      <w:jc w:val="right"/>
      <w:rPr>
        <w:rFonts w:ascii="Times New Roman" w:hAnsi="Times New Roman" w:cs="Times New Roman"/>
        <w:b/>
        <w:color w:val="5F497A" w:themeColor="accent4" w:themeShade="BF"/>
      </w:rPr>
    </w:pPr>
    <w:r>
      <w:rPr>
        <w:rFonts w:ascii="Times New Roman" w:hAnsi="Times New Roman" w:cs="Times New Roman"/>
        <w:b/>
        <w:noProof/>
        <w:color w:val="5F497A" w:themeColor="accent4" w:themeShade="BF"/>
        <w:lang w:eastAsia="ru-RU"/>
      </w:rPr>
      <w:pict>
        <v:rect id="_x0000_s2049" style="position:absolute;left:0;text-align:left;margin-left:-43.05pt;margin-top:18.35pt;width:539.25pt;height:774pt;z-index:251658240" filled="f" fillcolor="white [3201]" strokecolor="#5f497a [2407]" strokeweight="5pt">
          <v:stroke linestyle="thickThin"/>
          <v:shadow color="#868686"/>
        </v:rect>
      </w:pict>
    </w:r>
    <w:r w:rsidRPr="007A5498">
      <w:rPr>
        <w:rFonts w:ascii="Times New Roman" w:hAnsi="Times New Roman" w:cs="Times New Roman"/>
        <w:b/>
        <w:color w:val="5F497A" w:themeColor="accent4" w:themeShade="BF"/>
      </w:rPr>
      <w:t xml:space="preserve">Правила землепользования и застройки МО </w:t>
    </w:r>
    <w:r>
      <w:rPr>
        <w:rFonts w:ascii="Times New Roman" w:hAnsi="Times New Roman" w:cs="Times New Roman"/>
        <w:b/>
        <w:color w:val="5F497A" w:themeColor="accent4" w:themeShade="BF"/>
      </w:rPr>
      <w:t>Алексеевское сельское поселение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507A"/>
    <w:multiLevelType w:val="hybridMultilevel"/>
    <w:tmpl w:val="2CF03B5A"/>
    <w:lvl w:ilvl="0" w:tplc="71C4C8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E7961F8"/>
    <w:multiLevelType w:val="multilevel"/>
    <w:tmpl w:val="51B2B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96D32"/>
    <w:multiLevelType w:val="hybridMultilevel"/>
    <w:tmpl w:val="C6B474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9A5804"/>
    <w:multiLevelType w:val="multilevel"/>
    <w:tmpl w:val="959C2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3A308E"/>
    <w:multiLevelType w:val="multilevel"/>
    <w:tmpl w:val="DD56B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931574"/>
    <w:multiLevelType w:val="hybridMultilevel"/>
    <w:tmpl w:val="775A2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5C0071"/>
    <w:multiLevelType w:val="multilevel"/>
    <w:tmpl w:val="4B0C6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8A599C"/>
    <w:multiLevelType w:val="multilevel"/>
    <w:tmpl w:val="DCDC9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C96ABC"/>
    <w:multiLevelType w:val="hybridMultilevel"/>
    <w:tmpl w:val="D1B8015C"/>
    <w:lvl w:ilvl="0" w:tplc="B57AB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271BE5"/>
    <w:multiLevelType w:val="multilevel"/>
    <w:tmpl w:val="9878D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5845C0"/>
    <w:multiLevelType w:val="hybridMultilevel"/>
    <w:tmpl w:val="5148ADCC"/>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nsid w:val="44ED7505"/>
    <w:multiLevelType w:val="hybridMultilevel"/>
    <w:tmpl w:val="E9EA788C"/>
    <w:lvl w:ilvl="0" w:tplc="FFFFFFFF">
      <w:start w:val="1"/>
      <w:numFmt w:val="bullet"/>
      <w:pStyle w:val="a"/>
      <w:lvlText w:val=""/>
      <w:lvlJc w:val="left"/>
      <w:pPr>
        <w:ind w:left="1495"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nsid w:val="45EF1633"/>
    <w:multiLevelType w:val="hybridMultilevel"/>
    <w:tmpl w:val="91841678"/>
    <w:lvl w:ilvl="0" w:tplc="0A1C35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CE958E2"/>
    <w:multiLevelType w:val="hybridMultilevel"/>
    <w:tmpl w:val="D1B8015C"/>
    <w:lvl w:ilvl="0" w:tplc="B57AB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D3247F9"/>
    <w:multiLevelType w:val="hybridMultilevel"/>
    <w:tmpl w:val="D3CE3128"/>
    <w:lvl w:ilvl="0" w:tplc="8D520D6E">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55610DB"/>
    <w:multiLevelType w:val="multilevel"/>
    <w:tmpl w:val="95569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BC3364"/>
    <w:multiLevelType w:val="multilevel"/>
    <w:tmpl w:val="A70AD5F8"/>
    <w:lvl w:ilvl="0">
      <w:start w:val="1"/>
      <w:numFmt w:val="decimal"/>
      <w:pStyle w:val="1"/>
      <w:lvlText w:val="%1"/>
      <w:lvlJc w:val="left"/>
      <w:pPr>
        <w:tabs>
          <w:tab w:val="num" w:pos="397"/>
        </w:tabs>
        <w:ind w:left="397" w:hanging="397"/>
      </w:pPr>
      <w:rPr>
        <w:rFonts w:hint="default"/>
      </w:rPr>
    </w:lvl>
    <w:lvl w:ilvl="1">
      <w:start w:val="1"/>
      <w:numFmt w:val="decimal"/>
      <w:pStyle w:val="2"/>
      <w:lvlText w:val="%1.%2"/>
      <w:lvlJc w:val="left"/>
      <w:pPr>
        <w:tabs>
          <w:tab w:val="num" w:pos="860"/>
        </w:tabs>
        <w:ind w:left="860"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tabs>
          <w:tab w:val="num" w:pos="1997"/>
        </w:tabs>
        <w:ind w:left="1997"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4"/>
      <w:lvlText w:val="%1.%2.%3.%4"/>
      <w:lvlJc w:val="left"/>
      <w:pPr>
        <w:tabs>
          <w:tab w:val="num" w:pos="2141"/>
        </w:tabs>
        <w:ind w:left="2141" w:hanging="864"/>
      </w:pPr>
      <w:rPr>
        <w:rFonts w:hint="default"/>
        <w:b w:val="0"/>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5E831E0"/>
    <w:multiLevelType w:val="hybridMultilevel"/>
    <w:tmpl w:val="3EEC2F4E"/>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nsid w:val="65F7015B"/>
    <w:multiLevelType w:val="multilevel"/>
    <w:tmpl w:val="61A8F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BB69CB"/>
    <w:multiLevelType w:val="multilevel"/>
    <w:tmpl w:val="CFBE40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D27463"/>
    <w:multiLevelType w:val="multilevel"/>
    <w:tmpl w:val="B630D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B65503"/>
    <w:multiLevelType w:val="multilevel"/>
    <w:tmpl w:val="43F6C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4237BC"/>
    <w:multiLevelType w:val="multilevel"/>
    <w:tmpl w:val="C4C07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1"/>
  </w:num>
  <w:num w:numId="3">
    <w:abstractNumId w:val="2"/>
  </w:num>
  <w:num w:numId="4">
    <w:abstractNumId w:val="17"/>
  </w:num>
  <w:num w:numId="5">
    <w:abstractNumId w:val="10"/>
  </w:num>
  <w:num w:numId="6">
    <w:abstractNumId w:val="5"/>
  </w:num>
  <w:num w:numId="7">
    <w:abstractNumId w:val="12"/>
  </w:num>
  <w:num w:numId="8">
    <w:abstractNumId w:val="19"/>
  </w:num>
  <w:num w:numId="9">
    <w:abstractNumId w:val="14"/>
  </w:num>
  <w:num w:numId="10">
    <w:abstractNumId w:val="8"/>
  </w:num>
  <w:num w:numId="11">
    <w:abstractNumId w:val="13"/>
  </w:num>
  <w:num w:numId="12">
    <w:abstractNumId w:val="0"/>
  </w:num>
  <w:num w:numId="13">
    <w:abstractNumId w:val="3"/>
  </w:num>
  <w:num w:numId="14">
    <w:abstractNumId w:val="1"/>
  </w:num>
  <w:num w:numId="15">
    <w:abstractNumId w:val="9"/>
  </w:num>
  <w:num w:numId="16">
    <w:abstractNumId w:val="7"/>
  </w:num>
  <w:num w:numId="17">
    <w:abstractNumId w:val="20"/>
  </w:num>
  <w:num w:numId="18">
    <w:abstractNumId w:val="21"/>
  </w:num>
  <w:num w:numId="19">
    <w:abstractNumId w:val="6"/>
  </w:num>
  <w:num w:numId="20">
    <w:abstractNumId w:val="15"/>
  </w:num>
  <w:num w:numId="21">
    <w:abstractNumId w:val="18"/>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147C6"/>
    <w:rsid w:val="00000AFA"/>
    <w:rsid w:val="00013462"/>
    <w:rsid w:val="000B258D"/>
    <w:rsid w:val="000E5A02"/>
    <w:rsid w:val="0021057A"/>
    <w:rsid w:val="00272456"/>
    <w:rsid w:val="002E5D24"/>
    <w:rsid w:val="00320D1A"/>
    <w:rsid w:val="004550DE"/>
    <w:rsid w:val="00462620"/>
    <w:rsid w:val="00465F5A"/>
    <w:rsid w:val="004B58B0"/>
    <w:rsid w:val="005221EA"/>
    <w:rsid w:val="00574BB1"/>
    <w:rsid w:val="005F0873"/>
    <w:rsid w:val="006068E9"/>
    <w:rsid w:val="00626D99"/>
    <w:rsid w:val="006C601C"/>
    <w:rsid w:val="00701F67"/>
    <w:rsid w:val="00765004"/>
    <w:rsid w:val="00797520"/>
    <w:rsid w:val="007A5474"/>
    <w:rsid w:val="007A5498"/>
    <w:rsid w:val="007D338A"/>
    <w:rsid w:val="007D6476"/>
    <w:rsid w:val="007E1898"/>
    <w:rsid w:val="00803290"/>
    <w:rsid w:val="00824DA8"/>
    <w:rsid w:val="00826E67"/>
    <w:rsid w:val="009147C6"/>
    <w:rsid w:val="00A54381"/>
    <w:rsid w:val="00A55B91"/>
    <w:rsid w:val="00A6185B"/>
    <w:rsid w:val="00A72A6A"/>
    <w:rsid w:val="00AA7D78"/>
    <w:rsid w:val="00AD73FF"/>
    <w:rsid w:val="00AE1D2B"/>
    <w:rsid w:val="00AF0E82"/>
    <w:rsid w:val="00B04DC6"/>
    <w:rsid w:val="00B33154"/>
    <w:rsid w:val="00BC04FE"/>
    <w:rsid w:val="00BE6AB3"/>
    <w:rsid w:val="00C03A62"/>
    <w:rsid w:val="00C636DB"/>
    <w:rsid w:val="00C8559D"/>
    <w:rsid w:val="00C929B7"/>
    <w:rsid w:val="00CA569C"/>
    <w:rsid w:val="00CC192A"/>
    <w:rsid w:val="00E93D73"/>
    <w:rsid w:val="00ED4CC8"/>
    <w:rsid w:val="00F131A3"/>
    <w:rsid w:val="00F3287E"/>
    <w:rsid w:val="00F4414A"/>
    <w:rsid w:val="00F75BA0"/>
    <w:rsid w:val="00FB7755"/>
    <w:rsid w:val="00FC7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154"/>
  </w:style>
  <w:style w:type="paragraph" w:styleId="1">
    <w:name w:val="heading 1"/>
    <w:next w:val="a1"/>
    <w:link w:val="10"/>
    <w:uiPriority w:val="9"/>
    <w:qFormat/>
    <w:rsid w:val="00A72A6A"/>
    <w:pPr>
      <w:pageBreakBefore/>
      <w:numPr>
        <w:numId w:val="1"/>
      </w:numPr>
      <w:suppressAutoHyphens/>
      <w:spacing w:after="0" w:line="240" w:lineRule="auto"/>
      <w:outlineLvl w:val="0"/>
    </w:pPr>
    <w:rPr>
      <w:rFonts w:ascii="Arial" w:eastAsia="Times New Roman" w:hAnsi="Arial" w:cs="Times New Roman"/>
      <w:b/>
      <w:caps/>
      <w:color w:val="000000"/>
      <w:kern w:val="28"/>
      <w:sz w:val="28"/>
      <w:szCs w:val="28"/>
    </w:rPr>
  </w:style>
  <w:style w:type="paragraph" w:styleId="2">
    <w:name w:val="heading 2"/>
    <w:basedOn w:val="a0"/>
    <w:next w:val="a0"/>
    <w:link w:val="20"/>
    <w:uiPriority w:val="9"/>
    <w:qFormat/>
    <w:rsid w:val="00CA569C"/>
    <w:pPr>
      <w:keepNext/>
      <w:numPr>
        <w:ilvl w:val="1"/>
        <w:numId w:val="1"/>
      </w:numPr>
      <w:spacing w:before="300" w:after="300" w:line="360" w:lineRule="auto"/>
      <w:outlineLvl w:val="1"/>
    </w:pPr>
    <w:rPr>
      <w:rFonts w:ascii="Times New Roman" w:eastAsia="Times New Roman" w:hAnsi="Times New Roman" w:cs="Times New Roman"/>
      <w:b/>
      <w:color w:val="000000"/>
      <w:kern w:val="28"/>
      <w:sz w:val="28"/>
      <w:szCs w:val="20"/>
    </w:rPr>
  </w:style>
  <w:style w:type="paragraph" w:styleId="3">
    <w:name w:val="heading 3"/>
    <w:basedOn w:val="a0"/>
    <w:next w:val="a0"/>
    <w:link w:val="30"/>
    <w:uiPriority w:val="9"/>
    <w:unhideWhenUsed/>
    <w:qFormat/>
    <w:rsid w:val="00A72A6A"/>
    <w:pPr>
      <w:keepNext/>
      <w:keepLines/>
      <w:spacing w:before="200" w:after="0"/>
      <w:outlineLvl w:val="2"/>
    </w:pPr>
    <w:rPr>
      <w:rFonts w:ascii="Arial" w:eastAsiaTheme="majorEastAsia" w:hAnsi="Arial" w:cstheme="majorBidi"/>
      <w:b/>
      <w:bCs/>
      <w:caps/>
      <w:sz w:val="28"/>
    </w:rPr>
  </w:style>
  <w:style w:type="paragraph" w:styleId="4">
    <w:name w:val="heading 4"/>
    <w:basedOn w:val="a0"/>
    <w:next w:val="a0"/>
    <w:link w:val="40"/>
    <w:qFormat/>
    <w:rsid w:val="00CA569C"/>
    <w:pPr>
      <w:keepNext/>
      <w:numPr>
        <w:ilvl w:val="3"/>
        <w:numId w:val="1"/>
      </w:numPr>
      <w:spacing w:before="200" w:after="240" w:line="240" w:lineRule="auto"/>
      <w:jc w:val="both"/>
      <w:outlineLvl w:val="3"/>
    </w:pPr>
    <w:rPr>
      <w:rFonts w:ascii="Times New Roman" w:eastAsia="Times New Roman" w:hAnsi="Times New Roman" w:cs="Times New Roman"/>
      <w:i/>
      <w:sz w:val="24"/>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14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3"/>
    <w:basedOn w:val="a0"/>
    <w:link w:val="32"/>
    <w:rsid w:val="00F3287E"/>
    <w:pPr>
      <w:spacing w:after="120"/>
    </w:pPr>
    <w:rPr>
      <w:rFonts w:ascii="Calibri" w:eastAsia="Calibri" w:hAnsi="Calibri" w:cs="Times New Roman"/>
      <w:sz w:val="16"/>
      <w:szCs w:val="16"/>
      <w:lang w:eastAsia="ru-RU"/>
    </w:rPr>
  </w:style>
  <w:style w:type="character" w:customStyle="1" w:styleId="32">
    <w:name w:val="Основной текст 3 Знак"/>
    <w:basedOn w:val="a2"/>
    <w:link w:val="31"/>
    <w:rsid w:val="00F3287E"/>
    <w:rPr>
      <w:rFonts w:ascii="Calibri" w:eastAsia="Calibri" w:hAnsi="Calibri" w:cs="Times New Roman"/>
      <w:sz w:val="16"/>
      <w:szCs w:val="16"/>
      <w:lang w:eastAsia="ru-RU"/>
    </w:rPr>
  </w:style>
  <w:style w:type="paragraph" w:customStyle="1" w:styleId="a6">
    <w:name w:val="Шапака таблицы"/>
    <w:basedOn w:val="a0"/>
    <w:autoRedefine/>
    <w:rsid w:val="00F3287E"/>
    <w:pPr>
      <w:widowControl w:val="0"/>
      <w:snapToGrid w:val="0"/>
      <w:spacing w:after="0" w:line="240" w:lineRule="auto"/>
      <w:jc w:val="center"/>
    </w:pPr>
    <w:rPr>
      <w:rFonts w:ascii="Times New Roman" w:eastAsia="Times New Roman" w:hAnsi="Times New Roman" w:cs="Times New Roman"/>
      <w:b/>
      <w:sz w:val="24"/>
      <w:szCs w:val="24"/>
      <w:lang w:eastAsia="ru-RU"/>
    </w:rPr>
  </w:style>
  <w:style w:type="paragraph" w:customStyle="1" w:styleId="a7">
    <w:name w:val="Текст в таблице"/>
    <w:basedOn w:val="a0"/>
    <w:autoRedefine/>
    <w:rsid w:val="00F3287E"/>
    <w:pPr>
      <w:widowControl w:val="0"/>
      <w:spacing w:after="0" w:line="240" w:lineRule="auto"/>
      <w:jc w:val="center"/>
    </w:pPr>
    <w:rPr>
      <w:rFonts w:ascii="Times New Roman" w:eastAsia="Times New Roman" w:hAnsi="Times New Roman" w:cs="Times New Roman"/>
      <w:b/>
      <w:bCs/>
      <w:sz w:val="24"/>
      <w:szCs w:val="24"/>
      <w:lang w:eastAsia="ru-RU"/>
    </w:rPr>
  </w:style>
  <w:style w:type="paragraph" w:customStyle="1" w:styleId="a8">
    <w:name w:val="Текст в таблице слева"/>
    <w:basedOn w:val="a9"/>
    <w:rsid w:val="00F3287E"/>
    <w:pPr>
      <w:spacing w:before="40" w:after="40" w:line="240" w:lineRule="auto"/>
      <w:ind w:firstLine="709"/>
      <w:jc w:val="both"/>
    </w:pPr>
    <w:rPr>
      <w:rFonts w:ascii="Times New Roman" w:eastAsia="Times New Roman" w:hAnsi="Times New Roman" w:cs="Times New Roman"/>
      <w:sz w:val="24"/>
      <w:szCs w:val="20"/>
    </w:rPr>
  </w:style>
  <w:style w:type="paragraph" w:customStyle="1" w:styleId="nienie">
    <w:name w:val="nienie"/>
    <w:basedOn w:val="a0"/>
    <w:rsid w:val="00F3287E"/>
    <w:pPr>
      <w:keepLines/>
      <w:widowControl w:val="0"/>
      <w:spacing w:after="0" w:line="240" w:lineRule="auto"/>
      <w:ind w:left="709" w:hanging="284"/>
      <w:jc w:val="both"/>
    </w:pPr>
    <w:rPr>
      <w:rFonts w:ascii="Peterburg" w:eastAsia="Calibri" w:hAnsi="Peterburg" w:cs="Peterburg"/>
      <w:sz w:val="24"/>
      <w:szCs w:val="24"/>
      <w:lang w:eastAsia="ru-RU"/>
    </w:rPr>
  </w:style>
  <w:style w:type="paragraph" w:styleId="a9">
    <w:name w:val="Body Text"/>
    <w:basedOn w:val="a0"/>
    <w:link w:val="aa"/>
    <w:uiPriority w:val="99"/>
    <w:semiHidden/>
    <w:unhideWhenUsed/>
    <w:rsid w:val="00F3287E"/>
    <w:pPr>
      <w:spacing w:after="120"/>
    </w:pPr>
  </w:style>
  <w:style w:type="character" w:customStyle="1" w:styleId="aa">
    <w:name w:val="Основной текст Знак"/>
    <w:basedOn w:val="a2"/>
    <w:link w:val="a9"/>
    <w:uiPriority w:val="99"/>
    <w:semiHidden/>
    <w:rsid w:val="00F3287E"/>
  </w:style>
  <w:style w:type="paragraph" w:customStyle="1" w:styleId="Default">
    <w:name w:val="Default"/>
    <w:rsid w:val="00F328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rmal (Web)"/>
    <w:basedOn w:val="a0"/>
    <w:uiPriority w:val="99"/>
    <w:rsid w:val="00F3287E"/>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c">
    <w:name w:val="Hyperlink"/>
    <w:basedOn w:val="a2"/>
    <w:uiPriority w:val="99"/>
    <w:unhideWhenUsed/>
    <w:rsid w:val="00F3287E"/>
    <w:rPr>
      <w:color w:val="0000FF" w:themeColor="hyperlink"/>
      <w:u w:val="single"/>
    </w:rPr>
  </w:style>
  <w:style w:type="character" w:customStyle="1" w:styleId="10">
    <w:name w:val="Заголовок 1 Знак"/>
    <w:basedOn w:val="a2"/>
    <w:link w:val="1"/>
    <w:uiPriority w:val="9"/>
    <w:rsid w:val="00A72A6A"/>
    <w:rPr>
      <w:rFonts w:ascii="Arial" w:eastAsia="Times New Roman" w:hAnsi="Arial" w:cs="Times New Roman"/>
      <w:b/>
      <w:caps/>
      <w:color w:val="000000"/>
      <w:kern w:val="28"/>
      <w:sz w:val="28"/>
      <w:szCs w:val="28"/>
    </w:rPr>
  </w:style>
  <w:style w:type="character" w:customStyle="1" w:styleId="20">
    <w:name w:val="Заголовок 2 Знак"/>
    <w:basedOn w:val="a2"/>
    <w:link w:val="2"/>
    <w:uiPriority w:val="9"/>
    <w:rsid w:val="00CA569C"/>
    <w:rPr>
      <w:rFonts w:ascii="Times New Roman" w:eastAsia="Times New Roman" w:hAnsi="Times New Roman" w:cs="Times New Roman"/>
      <w:b/>
      <w:color w:val="000000"/>
      <w:kern w:val="28"/>
      <w:sz w:val="28"/>
      <w:szCs w:val="20"/>
    </w:rPr>
  </w:style>
  <w:style w:type="character" w:customStyle="1" w:styleId="40">
    <w:name w:val="Заголовок 4 Знак"/>
    <w:basedOn w:val="a2"/>
    <w:link w:val="4"/>
    <w:rsid w:val="00CA569C"/>
    <w:rPr>
      <w:rFonts w:ascii="Times New Roman" w:eastAsia="Times New Roman" w:hAnsi="Times New Roman" w:cs="Times New Roman"/>
      <w:i/>
      <w:sz w:val="24"/>
      <w:szCs w:val="20"/>
    </w:rPr>
  </w:style>
  <w:style w:type="paragraph" w:styleId="ad">
    <w:name w:val="Subtitle"/>
    <w:basedOn w:val="a0"/>
    <w:next w:val="a0"/>
    <w:link w:val="ae"/>
    <w:uiPriority w:val="11"/>
    <w:qFormat/>
    <w:rsid w:val="00CA569C"/>
    <w:pPr>
      <w:numPr>
        <w:ilvl w:val="1"/>
      </w:numPr>
      <w:spacing w:after="160" w:line="259" w:lineRule="auto"/>
      <w:jc w:val="center"/>
    </w:pPr>
    <w:rPr>
      <w:rFonts w:ascii="Times New Roman" w:eastAsia="Times New Roman" w:hAnsi="Times New Roman" w:cs="Times New Roman"/>
      <w:b/>
      <w:i/>
      <w:spacing w:val="15"/>
      <w:sz w:val="28"/>
      <w:szCs w:val="20"/>
      <w:u w:val="single"/>
    </w:rPr>
  </w:style>
  <w:style w:type="character" w:customStyle="1" w:styleId="ae">
    <w:name w:val="Подзаголовок Знак"/>
    <w:basedOn w:val="a2"/>
    <w:link w:val="ad"/>
    <w:uiPriority w:val="11"/>
    <w:rsid w:val="00CA569C"/>
    <w:rPr>
      <w:rFonts w:ascii="Times New Roman" w:eastAsia="Times New Roman" w:hAnsi="Times New Roman" w:cs="Times New Roman"/>
      <w:b/>
      <w:i/>
      <w:spacing w:val="15"/>
      <w:sz w:val="28"/>
      <w:szCs w:val="20"/>
      <w:u w:val="single"/>
    </w:rPr>
  </w:style>
  <w:style w:type="paragraph" w:customStyle="1" w:styleId="a">
    <w:name w:val="Текст маркированный"/>
    <w:basedOn w:val="a0"/>
    <w:qFormat/>
    <w:rsid w:val="00CA569C"/>
    <w:pPr>
      <w:numPr>
        <w:numId w:val="2"/>
      </w:numPr>
      <w:spacing w:before="60" w:after="60" w:line="240" w:lineRule="auto"/>
      <w:ind w:left="1418" w:hanging="283"/>
      <w:jc w:val="both"/>
    </w:pPr>
    <w:rPr>
      <w:rFonts w:ascii="Times New Roman" w:eastAsia="Times New Roman" w:hAnsi="Times New Roman" w:cs="Times New Roman"/>
      <w:sz w:val="24"/>
      <w:szCs w:val="24"/>
      <w:lang w:eastAsia="ru-RU"/>
    </w:rPr>
  </w:style>
  <w:style w:type="paragraph" w:styleId="af">
    <w:name w:val="List Paragraph"/>
    <w:basedOn w:val="a0"/>
    <w:link w:val="af0"/>
    <w:qFormat/>
    <w:rsid w:val="00CA569C"/>
    <w:pPr>
      <w:spacing w:after="160" w:line="259" w:lineRule="auto"/>
      <w:ind w:left="720"/>
      <w:contextualSpacing/>
    </w:pPr>
    <w:rPr>
      <w:rFonts w:ascii="Arial" w:eastAsia="Arial" w:hAnsi="Arial" w:cs="Times New Roman"/>
    </w:rPr>
  </w:style>
  <w:style w:type="character" w:customStyle="1" w:styleId="af0">
    <w:name w:val="Абзац списка Знак"/>
    <w:basedOn w:val="a2"/>
    <w:link w:val="af"/>
    <w:rsid w:val="00CA569C"/>
    <w:rPr>
      <w:rFonts w:ascii="Arial" w:eastAsia="Arial" w:hAnsi="Arial" w:cs="Times New Roman"/>
    </w:rPr>
  </w:style>
  <w:style w:type="character" w:customStyle="1" w:styleId="30">
    <w:name w:val="Заголовок 3 Знак"/>
    <w:basedOn w:val="a2"/>
    <w:link w:val="3"/>
    <w:uiPriority w:val="9"/>
    <w:rsid w:val="00A72A6A"/>
    <w:rPr>
      <w:rFonts w:ascii="Arial" w:eastAsiaTheme="majorEastAsia" w:hAnsi="Arial" w:cstheme="majorBidi"/>
      <w:b/>
      <w:bCs/>
      <w:caps/>
      <w:sz w:val="28"/>
    </w:rPr>
  </w:style>
  <w:style w:type="paragraph" w:customStyle="1" w:styleId="11">
    <w:name w:val="Абзац списка1"/>
    <w:basedOn w:val="a0"/>
    <w:rsid w:val="00CA569C"/>
    <w:pPr>
      <w:ind w:left="720"/>
      <w:contextualSpacing/>
    </w:pPr>
    <w:rPr>
      <w:rFonts w:ascii="Calibri" w:eastAsia="Calibri" w:hAnsi="Calibri" w:cs="Times New Roman"/>
      <w:lang w:eastAsia="ru-RU"/>
    </w:rPr>
  </w:style>
  <w:style w:type="paragraph" w:styleId="af1">
    <w:name w:val="Balloon Text"/>
    <w:basedOn w:val="a0"/>
    <w:link w:val="af2"/>
    <w:unhideWhenUsed/>
    <w:rsid w:val="00CA569C"/>
    <w:pPr>
      <w:spacing w:after="0" w:line="240" w:lineRule="auto"/>
    </w:pPr>
    <w:rPr>
      <w:rFonts w:ascii="Tahoma" w:hAnsi="Tahoma" w:cs="Tahoma"/>
      <w:sz w:val="16"/>
      <w:szCs w:val="16"/>
    </w:rPr>
  </w:style>
  <w:style w:type="character" w:customStyle="1" w:styleId="af2">
    <w:name w:val="Текст выноски Знак"/>
    <w:basedOn w:val="a2"/>
    <w:link w:val="af1"/>
    <w:rsid w:val="00CA569C"/>
    <w:rPr>
      <w:rFonts w:ascii="Tahoma" w:hAnsi="Tahoma" w:cs="Tahoma"/>
      <w:sz w:val="16"/>
      <w:szCs w:val="16"/>
    </w:rPr>
  </w:style>
  <w:style w:type="paragraph" w:styleId="af3">
    <w:name w:val="header"/>
    <w:basedOn w:val="a0"/>
    <w:link w:val="af4"/>
    <w:unhideWhenUsed/>
    <w:rsid w:val="006C601C"/>
    <w:pPr>
      <w:tabs>
        <w:tab w:val="center" w:pos="4677"/>
        <w:tab w:val="right" w:pos="9355"/>
      </w:tabs>
      <w:spacing w:after="0" w:line="240" w:lineRule="auto"/>
    </w:pPr>
  </w:style>
  <w:style w:type="character" w:customStyle="1" w:styleId="af4">
    <w:name w:val="Верхний колонтитул Знак"/>
    <w:basedOn w:val="a2"/>
    <w:link w:val="af3"/>
    <w:rsid w:val="006C601C"/>
  </w:style>
  <w:style w:type="paragraph" w:styleId="af5">
    <w:name w:val="footer"/>
    <w:basedOn w:val="a0"/>
    <w:link w:val="af6"/>
    <w:uiPriority w:val="99"/>
    <w:unhideWhenUsed/>
    <w:rsid w:val="006C601C"/>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6C601C"/>
  </w:style>
  <w:style w:type="paragraph" w:customStyle="1" w:styleId="pboth">
    <w:name w:val="pboth"/>
    <w:basedOn w:val="a0"/>
    <w:rsid w:val="00C03A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TOC Heading"/>
    <w:basedOn w:val="1"/>
    <w:next w:val="a0"/>
    <w:uiPriority w:val="39"/>
    <w:unhideWhenUsed/>
    <w:qFormat/>
    <w:rsid w:val="00765004"/>
    <w:pPr>
      <w:keepNext/>
      <w:keepLines/>
      <w:pageBreakBefore w:val="0"/>
      <w:numPr>
        <w:numId w:val="0"/>
      </w:numPr>
      <w:suppressAutoHyphens w:val="0"/>
      <w:spacing w:before="480" w:line="276" w:lineRule="auto"/>
      <w:outlineLvl w:val="9"/>
    </w:pPr>
    <w:rPr>
      <w:rFonts w:asciiTheme="majorHAnsi" w:eastAsiaTheme="majorEastAsia" w:hAnsiTheme="majorHAnsi" w:cstheme="majorBidi"/>
      <w:bCs/>
      <w:caps w:val="0"/>
      <w:color w:val="365F91" w:themeColor="accent1" w:themeShade="BF"/>
      <w:kern w:val="0"/>
    </w:rPr>
  </w:style>
  <w:style w:type="paragraph" w:styleId="12">
    <w:name w:val="toc 1"/>
    <w:basedOn w:val="a0"/>
    <w:next w:val="a0"/>
    <w:link w:val="13"/>
    <w:autoRedefine/>
    <w:unhideWhenUsed/>
    <w:rsid w:val="00765004"/>
    <w:pPr>
      <w:spacing w:after="100"/>
    </w:pPr>
  </w:style>
  <w:style w:type="paragraph" w:styleId="21">
    <w:name w:val="toc 2"/>
    <w:basedOn w:val="a0"/>
    <w:next w:val="a0"/>
    <w:link w:val="22"/>
    <w:autoRedefine/>
    <w:rsid w:val="005221EA"/>
    <w:pPr>
      <w:tabs>
        <w:tab w:val="right" w:leader="dot" w:pos="9910"/>
      </w:tabs>
      <w:spacing w:before="240" w:after="0" w:line="259" w:lineRule="auto"/>
      <w:ind w:left="993" w:hanging="993"/>
    </w:pPr>
    <w:rPr>
      <w:rFonts w:ascii="Calibri" w:eastAsia="Calibri" w:hAnsi="Calibri" w:cs="Calibri"/>
      <w:b/>
      <w:bCs/>
      <w:sz w:val="20"/>
      <w:szCs w:val="20"/>
    </w:rPr>
  </w:style>
  <w:style w:type="paragraph" w:styleId="33">
    <w:name w:val="toc 3"/>
    <w:basedOn w:val="a0"/>
    <w:next w:val="a0"/>
    <w:link w:val="34"/>
    <w:autoRedefine/>
    <w:uiPriority w:val="39"/>
    <w:unhideWhenUsed/>
    <w:rsid w:val="005221EA"/>
    <w:pPr>
      <w:spacing w:after="0" w:line="259" w:lineRule="auto"/>
      <w:ind w:left="220"/>
    </w:pPr>
    <w:rPr>
      <w:rFonts w:ascii="Calibri" w:eastAsia="Calibri" w:hAnsi="Calibri" w:cs="Calibri"/>
      <w:sz w:val="20"/>
      <w:szCs w:val="20"/>
    </w:rPr>
  </w:style>
  <w:style w:type="paragraph" w:styleId="41">
    <w:name w:val="toc 4"/>
    <w:basedOn w:val="a0"/>
    <w:next w:val="a0"/>
    <w:autoRedefine/>
    <w:unhideWhenUsed/>
    <w:rsid w:val="005221EA"/>
    <w:pPr>
      <w:spacing w:after="0" w:line="259" w:lineRule="auto"/>
      <w:ind w:left="440"/>
    </w:pPr>
    <w:rPr>
      <w:rFonts w:ascii="Calibri" w:eastAsia="Calibri" w:hAnsi="Calibri" w:cs="Calibri"/>
      <w:sz w:val="20"/>
      <w:szCs w:val="20"/>
    </w:rPr>
  </w:style>
  <w:style w:type="paragraph" w:styleId="5">
    <w:name w:val="toc 5"/>
    <w:basedOn w:val="a0"/>
    <w:next w:val="a0"/>
    <w:autoRedefine/>
    <w:unhideWhenUsed/>
    <w:rsid w:val="005221EA"/>
    <w:pPr>
      <w:spacing w:after="0" w:line="259" w:lineRule="auto"/>
      <w:ind w:left="660"/>
    </w:pPr>
    <w:rPr>
      <w:rFonts w:ascii="Calibri" w:eastAsia="Calibri" w:hAnsi="Calibri" w:cs="Calibri"/>
      <w:sz w:val="20"/>
      <w:szCs w:val="20"/>
    </w:rPr>
  </w:style>
  <w:style w:type="paragraph" w:styleId="6">
    <w:name w:val="toc 6"/>
    <w:basedOn w:val="a0"/>
    <w:next w:val="a0"/>
    <w:autoRedefine/>
    <w:uiPriority w:val="39"/>
    <w:unhideWhenUsed/>
    <w:rsid w:val="005221EA"/>
    <w:pPr>
      <w:spacing w:after="0" w:line="259" w:lineRule="auto"/>
      <w:ind w:left="880"/>
    </w:pPr>
    <w:rPr>
      <w:rFonts w:ascii="Calibri" w:eastAsia="Calibri" w:hAnsi="Calibri" w:cs="Calibri"/>
      <w:sz w:val="20"/>
      <w:szCs w:val="20"/>
    </w:rPr>
  </w:style>
  <w:style w:type="paragraph" w:styleId="7">
    <w:name w:val="toc 7"/>
    <w:basedOn w:val="a0"/>
    <w:next w:val="a0"/>
    <w:autoRedefine/>
    <w:uiPriority w:val="39"/>
    <w:unhideWhenUsed/>
    <w:rsid w:val="005221EA"/>
    <w:pPr>
      <w:spacing w:after="0" w:line="259" w:lineRule="auto"/>
      <w:ind w:left="1100"/>
    </w:pPr>
    <w:rPr>
      <w:rFonts w:ascii="Calibri" w:eastAsia="Calibri" w:hAnsi="Calibri" w:cs="Calibri"/>
      <w:sz w:val="20"/>
      <w:szCs w:val="20"/>
    </w:rPr>
  </w:style>
  <w:style w:type="paragraph" w:styleId="8">
    <w:name w:val="toc 8"/>
    <w:basedOn w:val="a0"/>
    <w:next w:val="a0"/>
    <w:autoRedefine/>
    <w:uiPriority w:val="39"/>
    <w:unhideWhenUsed/>
    <w:rsid w:val="005221EA"/>
    <w:pPr>
      <w:spacing w:after="0" w:line="259" w:lineRule="auto"/>
      <w:ind w:left="1320"/>
    </w:pPr>
    <w:rPr>
      <w:rFonts w:ascii="Calibri" w:eastAsia="Calibri" w:hAnsi="Calibri" w:cs="Calibri"/>
      <w:sz w:val="20"/>
      <w:szCs w:val="20"/>
    </w:rPr>
  </w:style>
  <w:style w:type="paragraph" w:styleId="9">
    <w:name w:val="toc 9"/>
    <w:basedOn w:val="a0"/>
    <w:next w:val="a0"/>
    <w:autoRedefine/>
    <w:uiPriority w:val="39"/>
    <w:unhideWhenUsed/>
    <w:rsid w:val="005221EA"/>
    <w:pPr>
      <w:spacing w:after="0" w:line="259" w:lineRule="auto"/>
      <w:ind w:left="1540"/>
    </w:pPr>
    <w:rPr>
      <w:rFonts w:ascii="Calibri" w:eastAsia="Calibri" w:hAnsi="Calibri" w:cs="Calibri"/>
      <w:sz w:val="20"/>
      <w:szCs w:val="20"/>
    </w:rPr>
  </w:style>
  <w:style w:type="paragraph" w:styleId="a1">
    <w:name w:val="No Spacing"/>
    <w:uiPriority w:val="1"/>
    <w:qFormat/>
    <w:rsid w:val="005221EA"/>
    <w:pPr>
      <w:spacing w:after="0" w:line="240" w:lineRule="auto"/>
    </w:pPr>
    <w:rPr>
      <w:rFonts w:ascii="Calibri" w:eastAsia="Calibri" w:hAnsi="Calibri" w:cs="Times New Roman"/>
    </w:rPr>
  </w:style>
  <w:style w:type="character" w:customStyle="1" w:styleId="blk">
    <w:name w:val="blk"/>
    <w:basedOn w:val="a2"/>
    <w:rsid w:val="005221EA"/>
  </w:style>
  <w:style w:type="character" w:customStyle="1" w:styleId="s10">
    <w:name w:val="s_10"/>
    <w:basedOn w:val="a2"/>
    <w:rsid w:val="005221EA"/>
  </w:style>
  <w:style w:type="character" w:styleId="af8">
    <w:name w:val="FollowedHyperlink"/>
    <w:uiPriority w:val="99"/>
    <w:semiHidden/>
    <w:unhideWhenUsed/>
    <w:rsid w:val="005221EA"/>
    <w:rPr>
      <w:color w:val="954F72"/>
      <w:u w:val="single"/>
    </w:rPr>
  </w:style>
  <w:style w:type="paragraph" w:customStyle="1" w:styleId="s1">
    <w:name w:val="s_1"/>
    <w:basedOn w:val="a0"/>
    <w:rsid w:val="005221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A72A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72A6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 Знак1"/>
    <w:basedOn w:val="a0"/>
    <w:rsid w:val="00A72A6A"/>
    <w:pPr>
      <w:spacing w:after="160" w:line="240" w:lineRule="exact"/>
    </w:pPr>
    <w:rPr>
      <w:rFonts w:ascii="Verdana" w:eastAsia="Times New Roman" w:hAnsi="Verdana" w:cs="Times New Roman"/>
      <w:sz w:val="20"/>
      <w:szCs w:val="20"/>
      <w:lang w:val="en-US"/>
    </w:rPr>
  </w:style>
  <w:style w:type="paragraph" w:customStyle="1" w:styleId="ConsNormal">
    <w:name w:val="ConsNormal"/>
    <w:rsid w:val="00A72A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A72A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rsid w:val="00A72A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0"/>
    <w:rsid w:val="00A72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72A6A"/>
  </w:style>
  <w:style w:type="character" w:customStyle="1" w:styleId="w">
    <w:name w:val="w"/>
    <w:rsid w:val="00A72A6A"/>
  </w:style>
  <w:style w:type="character" w:customStyle="1" w:styleId="af9">
    <w:name w:val="Колонтитул_"/>
    <w:rsid w:val="00A72A6A"/>
    <w:rPr>
      <w:rFonts w:ascii="Times New Roman" w:eastAsia="Times New Roman" w:hAnsi="Times New Roman" w:cs="Times New Roman"/>
      <w:b/>
      <w:bCs/>
      <w:i w:val="0"/>
      <w:iCs w:val="0"/>
      <w:smallCaps w:val="0"/>
      <w:strike w:val="0"/>
      <w:sz w:val="20"/>
      <w:szCs w:val="20"/>
      <w:u w:val="none"/>
    </w:rPr>
  </w:style>
  <w:style w:type="character" w:customStyle="1" w:styleId="afa">
    <w:name w:val="Колонтитул"/>
    <w:rsid w:val="00A72A6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5pt">
    <w:name w:val="Колонтитул + 10;5 pt;Не полужирный"/>
    <w:rsid w:val="00A72A6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35pt">
    <w:name w:val="Колонтитул + 23;5 pt;Курсив"/>
    <w:rsid w:val="00A72A6A"/>
    <w:rPr>
      <w:rFonts w:ascii="Times New Roman" w:eastAsia="Times New Roman" w:hAnsi="Times New Roman" w:cs="Times New Roman"/>
      <w:b/>
      <w:bCs/>
      <w:i/>
      <w:iCs/>
      <w:smallCaps w:val="0"/>
      <w:strike w:val="0"/>
      <w:color w:val="000000"/>
      <w:spacing w:val="0"/>
      <w:w w:val="100"/>
      <w:position w:val="0"/>
      <w:sz w:val="47"/>
      <w:szCs w:val="47"/>
      <w:u w:val="none"/>
    </w:rPr>
  </w:style>
  <w:style w:type="character" w:customStyle="1" w:styleId="LucidaSansUnicode165pt1pt">
    <w:name w:val="Колонтитул + Lucida Sans Unicode;16;5 pt;Не полужирный;Интервал 1 pt"/>
    <w:rsid w:val="00A72A6A"/>
    <w:rPr>
      <w:rFonts w:ascii="Lucida Sans Unicode" w:eastAsia="Lucida Sans Unicode" w:hAnsi="Lucida Sans Unicode" w:cs="Lucida Sans Unicode"/>
      <w:b/>
      <w:bCs/>
      <w:i w:val="0"/>
      <w:iCs w:val="0"/>
      <w:smallCaps w:val="0"/>
      <w:strike w:val="0"/>
      <w:color w:val="000000"/>
      <w:spacing w:val="30"/>
      <w:w w:val="100"/>
      <w:position w:val="0"/>
      <w:sz w:val="33"/>
      <w:szCs w:val="33"/>
      <w:u w:val="none"/>
      <w:lang w:val="ru-RU"/>
    </w:rPr>
  </w:style>
  <w:style w:type="character" w:customStyle="1" w:styleId="LucidaSansUnicode165pt-1pt">
    <w:name w:val="Колонтитул + Lucida Sans Unicode;16;5 pt;Не полужирный;Интервал -1 pt"/>
    <w:rsid w:val="00A72A6A"/>
    <w:rPr>
      <w:rFonts w:ascii="Lucida Sans Unicode" w:eastAsia="Lucida Sans Unicode" w:hAnsi="Lucida Sans Unicode" w:cs="Lucida Sans Unicode"/>
      <w:b/>
      <w:bCs/>
      <w:i w:val="0"/>
      <w:iCs w:val="0"/>
      <w:smallCaps w:val="0"/>
      <w:strike w:val="0"/>
      <w:color w:val="000000"/>
      <w:spacing w:val="-20"/>
      <w:w w:val="100"/>
      <w:position w:val="0"/>
      <w:sz w:val="33"/>
      <w:szCs w:val="33"/>
      <w:u w:val="none"/>
      <w:lang w:val="ru-RU"/>
    </w:rPr>
  </w:style>
  <w:style w:type="character" w:customStyle="1" w:styleId="195pt-1pt">
    <w:name w:val="Колонтитул + 19;5 pt;Не полужирный;Интервал -1 pt"/>
    <w:rsid w:val="00A72A6A"/>
    <w:rPr>
      <w:rFonts w:ascii="Times New Roman" w:eastAsia="Times New Roman" w:hAnsi="Times New Roman" w:cs="Times New Roman"/>
      <w:b/>
      <w:bCs/>
      <w:i w:val="0"/>
      <w:iCs w:val="0"/>
      <w:smallCaps w:val="0"/>
      <w:strike w:val="0"/>
      <w:color w:val="000000"/>
      <w:spacing w:val="-20"/>
      <w:w w:val="100"/>
      <w:position w:val="0"/>
      <w:sz w:val="39"/>
      <w:szCs w:val="39"/>
      <w:u w:val="none"/>
    </w:rPr>
  </w:style>
  <w:style w:type="character" w:customStyle="1" w:styleId="7TimesNewRoman235pt0pt">
    <w:name w:val="Колонтитул (7) + Times New Roman;23;5 pt;Полужирный;Курсив;Интервал 0 pt"/>
    <w:rsid w:val="00A72A6A"/>
    <w:rPr>
      <w:rFonts w:ascii="Times New Roman" w:eastAsia="Times New Roman" w:hAnsi="Times New Roman" w:cs="Times New Roman"/>
      <w:b/>
      <w:bCs/>
      <w:i/>
      <w:iCs/>
      <w:smallCaps w:val="0"/>
      <w:strike w:val="0"/>
      <w:sz w:val="47"/>
      <w:szCs w:val="47"/>
      <w:u w:val="none"/>
    </w:rPr>
  </w:style>
  <w:style w:type="character" w:customStyle="1" w:styleId="70">
    <w:name w:val="Колонтитул (7)"/>
    <w:rsid w:val="00A72A6A"/>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7-1pt">
    <w:name w:val="Колонтитул (7) + Интервал -1 pt"/>
    <w:rsid w:val="00A72A6A"/>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7TimesNewRoman195pt-1pt">
    <w:name w:val="Колонтитул (7) + Times New Roman;19;5 pt;Интервал -1 pt"/>
    <w:rsid w:val="00A72A6A"/>
    <w:rPr>
      <w:rFonts w:ascii="Times New Roman" w:eastAsia="Times New Roman" w:hAnsi="Times New Roman" w:cs="Times New Roman"/>
      <w:b w:val="0"/>
      <w:bCs w:val="0"/>
      <w:i w:val="0"/>
      <w:iCs w:val="0"/>
      <w:smallCaps w:val="0"/>
      <w:strike w:val="0"/>
      <w:spacing w:val="-30"/>
      <w:sz w:val="39"/>
      <w:szCs w:val="39"/>
      <w:u w:val="none"/>
    </w:rPr>
  </w:style>
  <w:style w:type="character" w:customStyle="1" w:styleId="25pt">
    <w:name w:val="Колонтитул + 25 pt;Курсив"/>
    <w:rsid w:val="00A72A6A"/>
    <w:rPr>
      <w:rFonts w:ascii="Times New Roman" w:eastAsia="Times New Roman" w:hAnsi="Times New Roman" w:cs="Times New Roman"/>
      <w:b/>
      <w:bCs/>
      <w:i/>
      <w:iCs/>
      <w:smallCaps w:val="0"/>
      <w:strike w:val="0"/>
      <w:color w:val="000000"/>
      <w:spacing w:val="0"/>
      <w:w w:val="100"/>
      <w:position w:val="0"/>
      <w:sz w:val="50"/>
      <w:szCs w:val="50"/>
      <w:u w:val="none"/>
    </w:rPr>
  </w:style>
  <w:style w:type="numbering" w:customStyle="1" w:styleId="15">
    <w:name w:val="Нет списка1"/>
    <w:next w:val="a4"/>
    <w:uiPriority w:val="99"/>
    <w:semiHidden/>
    <w:unhideWhenUsed/>
    <w:rsid w:val="00A72A6A"/>
  </w:style>
  <w:style w:type="character" w:customStyle="1" w:styleId="afb">
    <w:name w:val="Сноска_"/>
    <w:rsid w:val="00A72A6A"/>
    <w:rPr>
      <w:rFonts w:ascii="Times New Roman" w:eastAsia="Times New Roman" w:hAnsi="Times New Roman" w:cs="Times New Roman"/>
      <w:b w:val="0"/>
      <w:bCs w:val="0"/>
      <w:i w:val="0"/>
      <w:iCs w:val="0"/>
      <w:smallCaps w:val="0"/>
      <w:strike w:val="0"/>
      <w:sz w:val="23"/>
      <w:szCs w:val="23"/>
      <w:u w:val="none"/>
    </w:rPr>
  </w:style>
  <w:style w:type="character" w:customStyle="1" w:styleId="60">
    <w:name w:val="Заголовок №6_"/>
    <w:link w:val="61"/>
    <w:rsid w:val="00A72A6A"/>
    <w:rPr>
      <w:b/>
      <w:bCs/>
      <w:sz w:val="23"/>
      <w:szCs w:val="23"/>
      <w:shd w:val="clear" w:color="auto" w:fill="FFFFFF"/>
    </w:rPr>
  </w:style>
  <w:style w:type="character" w:customStyle="1" w:styleId="afc">
    <w:name w:val="Сноска"/>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3">
    <w:name w:val="Сноска (2)_"/>
    <w:link w:val="24"/>
    <w:rsid w:val="00A72A6A"/>
    <w:rPr>
      <w:i/>
      <w:iCs/>
      <w:sz w:val="19"/>
      <w:szCs w:val="19"/>
      <w:shd w:val="clear" w:color="auto" w:fill="FFFFFF"/>
    </w:rPr>
  </w:style>
  <w:style w:type="character" w:customStyle="1" w:styleId="25">
    <w:name w:val="Сноска (2) + Полужирный;Не курсив"/>
    <w:rsid w:val="00A72A6A"/>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35">
    <w:name w:val="Сноска (3)_"/>
    <w:link w:val="36"/>
    <w:rsid w:val="00A72A6A"/>
    <w:rPr>
      <w:b/>
      <w:bCs/>
      <w:sz w:val="19"/>
      <w:szCs w:val="19"/>
      <w:shd w:val="clear" w:color="auto" w:fill="FFFFFF"/>
    </w:rPr>
  </w:style>
  <w:style w:type="character" w:customStyle="1" w:styleId="37">
    <w:name w:val="Сноска (3) + Не полужирный;Курсив"/>
    <w:rsid w:val="00A72A6A"/>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26">
    <w:name w:val="Основной текст (2)_"/>
    <w:link w:val="27"/>
    <w:rsid w:val="00A72A6A"/>
    <w:rPr>
      <w:b/>
      <w:bCs/>
      <w:sz w:val="35"/>
      <w:szCs w:val="35"/>
      <w:shd w:val="clear" w:color="auto" w:fill="FFFFFF"/>
    </w:rPr>
  </w:style>
  <w:style w:type="character" w:customStyle="1" w:styleId="115pt">
    <w:name w:val="Колонтитул + 11;5 pt;Не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8">
    <w:name w:val="Основной текст (3)_"/>
    <w:link w:val="39"/>
    <w:rsid w:val="00A72A6A"/>
    <w:rPr>
      <w:b/>
      <w:bCs/>
      <w:sz w:val="44"/>
      <w:szCs w:val="44"/>
      <w:shd w:val="clear" w:color="auto" w:fill="FFFFFF"/>
    </w:rPr>
  </w:style>
  <w:style w:type="character" w:customStyle="1" w:styleId="42">
    <w:name w:val="Основной текст (4)_"/>
    <w:link w:val="43"/>
    <w:rsid w:val="00A72A6A"/>
    <w:rPr>
      <w:sz w:val="31"/>
      <w:szCs w:val="31"/>
      <w:shd w:val="clear" w:color="auto" w:fill="FFFFFF"/>
    </w:rPr>
  </w:style>
  <w:style w:type="character" w:customStyle="1" w:styleId="28">
    <w:name w:val="Заголовок №2_"/>
    <w:link w:val="29"/>
    <w:rsid w:val="00A72A6A"/>
    <w:rPr>
      <w:b/>
      <w:bCs/>
      <w:sz w:val="35"/>
      <w:szCs w:val="35"/>
      <w:shd w:val="clear" w:color="auto" w:fill="FFFFFF"/>
    </w:rPr>
  </w:style>
  <w:style w:type="character" w:customStyle="1" w:styleId="50">
    <w:name w:val="Основной текст (5)_"/>
    <w:rsid w:val="00A72A6A"/>
    <w:rPr>
      <w:rFonts w:ascii="Times New Roman" w:eastAsia="Times New Roman" w:hAnsi="Times New Roman" w:cs="Times New Roman"/>
      <w:b/>
      <w:bCs/>
      <w:i w:val="0"/>
      <w:iCs w:val="0"/>
      <w:smallCaps w:val="0"/>
      <w:strike w:val="0"/>
      <w:sz w:val="23"/>
      <w:szCs w:val="23"/>
      <w:u w:val="none"/>
    </w:rPr>
  </w:style>
  <w:style w:type="character" w:customStyle="1" w:styleId="afd">
    <w:name w:val="Основной текст_"/>
    <w:link w:val="51"/>
    <w:rsid w:val="00A72A6A"/>
    <w:rPr>
      <w:sz w:val="23"/>
      <w:szCs w:val="23"/>
      <w:shd w:val="clear" w:color="auto" w:fill="FFFFFF"/>
    </w:rPr>
  </w:style>
  <w:style w:type="character" w:customStyle="1" w:styleId="Exact">
    <w:name w:val="Основной текст Exact"/>
    <w:rsid w:val="00A72A6A"/>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a">
    <w:name w:val="Заголовок №3_"/>
    <w:rsid w:val="00A72A6A"/>
    <w:rPr>
      <w:rFonts w:ascii="Times New Roman" w:eastAsia="Times New Roman" w:hAnsi="Times New Roman" w:cs="Times New Roman"/>
      <w:b/>
      <w:bCs/>
      <w:i w:val="0"/>
      <w:iCs w:val="0"/>
      <w:smallCaps w:val="0"/>
      <w:strike w:val="0"/>
      <w:sz w:val="27"/>
      <w:szCs w:val="27"/>
      <w:u w:val="none"/>
    </w:rPr>
  </w:style>
  <w:style w:type="character" w:customStyle="1" w:styleId="3b">
    <w:name w:val="Заголовок №3"/>
    <w:rsid w:val="00A72A6A"/>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fe">
    <w:name w:val="Подпись к таблице_"/>
    <w:rsid w:val="00A72A6A"/>
    <w:rPr>
      <w:rFonts w:ascii="Times New Roman" w:eastAsia="Times New Roman" w:hAnsi="Times New Roman" w:cs="Times New Roman"/>
      <w:b w:val="0"/>
      <w:bCs w:val="0"/>
      <w:i w:val="0"/>
      <w:iCs w:val="0"/>
      <w:smallCaps w:val="0"/>
      <w:strike w:val="0"/>
      <w:sz w:val="23"/>
      <w:szCs w:val="23"/>
      <w:u w:val="none"/>
    </w:rPr>
  </w:style>
  <w:style w:type="character" w:customStyle="1" w:styleId="2a">
    <w:name w:val="Подпись к таблице (2)_"/>
    <w:rsid w:val="00A72A6A"/>
    <w:rPr>
      <w:rFonts w:ascii="Times New Roman" w:eastAsia="Times New Roman" w:hAnsi="Times New Roman" w:cs="Times New Roman"/>
      <w:b w:val="0"/>
      <w:bCs w:val="0"/>
      <w:i/>
      <w:iCs/>
      <w:smallCaps w:val="0"/>
      <w:strike w:val="0"/>
      <w:sz w:val="23"/>
      <w:szCs w:val="23"/>
      <w:u w:val="none"/>
    </w:rPr>
  </w:style>
  <w:style w:type="character" w:customStyle="1" w:styleId="2b">
    <w:name w:val="Подпись к таблице (2) + Не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
    <w:name w:val="Подпись к таблице +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f0">
    <w:name w:val="Основной текст +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62">
    <w:name w:val="Основной текст (6)_"/>
    <w:rsid w:val="00A72A6A"/>
    <w:rPr>
      <w:rFonts w:ascii="Times New Roman" w:eastAsia="Times New Roman" w:hAnsi="Times New Roman" w:cs="Times New Roman"/>
      <w:b w:val="0"/>
      <w:bCs w:val="0"/>
      <w:i/>
      <w:iCs/>
      <w:smallCaps w:val="0"/>
      <w:strike w:val="0"/>
      <w:sz w:val="23"/>
      <w:szCs w:val="23"/>
      <w:u w:val="none"/>
    </w:rPr>
  </w:style>
  <w:style w:type="character" w:customStyle="1" w:styleId="63">
    <w:name w:val="Основной текст (6) + Не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6">
    <w:name w:val="Основной текст1"/>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2">
    <w:name w:val="Оглавление 2 Знак"/>
    <w:link w:val="21"/>
    <w:rsid w:val="00A72A6A"/>
    <w:rPr>
      <w:rFonts w:ascii="Calibri" w:eastAsia="Calibri" w:hAnsi="Calibri" w:cs="Calibri"/>
      <w:b/>
      <w:bCs/>
      <w:sz w:val="20"/>
      <w:szCs w:val="20"/>
    </w:rPr>
  </w:style>
  <w:style w:type="character" w:customStyle="1" w:styleId="34">
    <w:name w:val="Оглавление 3 Знак"/>
    <w:link w:val="33"/>
    <w:rsid w:val="00A72A6A"/>
    <w:rPr>
      <w:rFonts w:ascii="Calibri" w:eastAsia="Calibri" w:hAnsi="Calibri" w:cs="Calibri"/>
      <w:sz w:val="20"/>
      <w:szCs w:val="20"/>
    </w:rPr>
  </w:style>
  <w:style w:type="character" w:customStyle="1" w:styleId="2c">
    <w:name w:val="Оглавление (2) + Не 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3">
    <w:name w:val="Оглавление 1 Знак"/>
    <w:link w:val="12"/>
    <w:rsid w:val="00A72A6A"/>
  </w:style>
  <w:style w:type="character" w:customStyle="1" w:styleId="3TimesNewRoman205pt-2pt">
    <w:name w:val="Оглавление (3) + Times New Roman;20;5 pt;Полужирный;Курсив;Интервал -2 pt"/>
    <w:rsid w:val="00A72A6A"/>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71">
    <w:name w:val="Основной текст (7)_"/>
    <w:rsid w:val="00A72A6A"/>
    <w:rPr>
      <w:rFonts w:ascii="Times New Roman" w:eastAsia="Times New Roman" w:hAnsi="Times New Roman" w:cs="Times New Roman"/>
      <w:b/>
      <w:bCs/>
      <w:i w:val="0"/>
      <w:iCs w:val="0"/>
      <w:smallCaps w:val="0"/>
      <w:strike w:val="0"/>
      <w:sz w:val="27"/>
      <w:szCs w:val="27"/>
      <w:u w:val="none"/>
    </w:rPr>
  </w:style>
  <w:style w:type="character" w:customStyle="1" w:styleId="72">
    <w:name w:val="Основной текст (7)"/>
    <w:rsid w:val="00A72A6A"/>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80">
    <w:name w:val="Основной текст (8)_"/>
    <w:rsid w:val="00A72A6A"/>
    <w:rPr>
      <w:rFonts w:ascii="Times New Roman" w:eastAsia="Times New Roman" w:hAnsi="Times New Roman" w:cs="Times New Roman"/>
      <w:b/>
      <w:bCs/>
      <w:i/>
      <w:iCs/>
      <w:smallCaps w:val="0"/>
      <w:strike w:val="0"/>
      <w:sz w:val="23"/>
      <w:szCs w:val="23"/>
      <w:u w:val="none"/>
    </w:rPr>
  </w:style>
  <w:style w:type="character" w:customStyle="1" w:styleId="17">
    <w:name w:val="Заголовок №1_"/>
    <w:link w:val="18"/>
    <w:rsid w:val="00A72A6A"/>
    <w:rPr>
      <w:rFonts w:ascii="Book Antiqua" w:eastAsia="Book Antiqua" w:hAnsi="Book Antiqua" w:cs="Book Antiqua"/>
      <w:sz w:val="41"/>
      <w:szCs w:val="41"/>
      <w:shd w:val="clear" w:color="auto" w:fill="FFFFFF"/>
    </w:rPr>
  </w:style>
  <w:style w:type="character" w:customStyle="1" w:styleId="1MingLiU20pt-1pt">
    <w:name w:val="Заголовок №1 + MingLiU;20 pt;Курсив;Интервал -1 pt"/>
    <w:rsid w:val="00A72A6A"/>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2pt">
    <w:name w:val="Колонтитул + 22 pt;Курсив"/>
    <w:rsid w:val="00A72A6A"/>
    <w:rPr>
      <w:rFonts w:ascii="Times New Roman" w:eastAsia="Times New Roman" w:hAnsi="Times New Roman" w:cs="Times New Roman"/>
      <w:b/>
      <w:bCs/>
      <w:i/>
      <w:iCs/>
      <w:smallCaps w:val="0"/>
      <w:strike w:val="0"/>
      <w:color w:val="000000"/>
      <w:spacing w:val="0"/>
      <w:w w:val="100"/>
      <w:position w:val="0"/>
      <w:sz w:val="44"/>
      <w:szCs w:val="44"/>
      <w:u w:val="none"/>
      <w:lang w:val="en-US"/>
    </w:rPr>
  </w:style>
  <w:style w:type="character" w:customStyle="1" w:styleId="220">
    <w:name w:val="Заголовок №2 (2)_"/>
    <w:link w:val="221"/>
    <w:rsid w:val="00A72A6A"/>
    <w:rPr>
      <w:spacing w:val="20"/>
      <w:sz w:val="23"/>
      <w:szCs w:val="23"/>
      <w:shd w:val="clear" w:color="auto" w:fill="FFFFFF"/>
    </w:rPr>
  </w:style>
  <w:style w:type="character" w:customStyle="1" w:styleId="220pt">
    <w:name w:val="Заголовок №2 (2) + Курсив;Интервал 0 pt"/>
    <w:rsid w:val="00A72A6A"/>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1">
    <w:name w:val="Основной текст + Полужирный;Курсив"/>
    <w:rsid w:val="00A72A6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20">
    <w:name w:val="Заголовок №1 (2)_"/>
    <w:link w:val="121"/>
    <w:rsid w:val="00A72A6A"/>
    <w:rPr>
      <w:sz w:val="44"/>
      <w:szCs w:val="44"/>
      <w:shd w:val="clear" w:color="auto" w:fill="FFFFFF"/>
    </w:rPr>
  </w:style>
  <w:style w:type="character" w:customStyle="1" w:styleId="12MingLiU20pt-1pt">
    <w:name w:val="Заголовок №1 (2) + MingLiU;20 pt;Курсив;Интервал -1 pt"/>
    <w:rsid w:val="00A72A6A"/>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30">
    <w:name w:val="Заголовок №2 (3)_"/>
    <w:link w:val="231"/>
    <w:rsid w:val="00A72A6A"/>
    <w:rPr>
      <w:sz w:val="36"/>
      <w:szCs w:val="36"/>
      <w:shd w:val="clear" w:color="auto" w:fill="FFFFFF"/>
    </w:rPr>
  </w:style>
  <w:style w:type="character" w:customStyle="1" w:styleId="2325pt">
    <w:name w:val="Заголовок №2 (3) + 25 pt;Полужирный;Курсив"/>
    <w:rsid w:val="00A72A6A"/>
    <w:rPr>
      <w:rFonts w:ascii="Times New Roman" w:eastAsia="Times New Roman" w:hAnsi="Times New Roman" w:cs="Times New Roman"/>
      <w:b/>
      <w:bCs/>
      <w:i/>
      <w:iCs/>
      <w:smallCaps w:val="0"/>
      <w:strike w:val="0"/>
      <w:color w:val="000000"/>
      <w:spacing w:val="0"/>
      <w:w w:val="100"/>
      <w:position w:val="0"/>
      <w:sz w:val="50"/>
      <w:szCs w:val="50"/>
      <w:u w:val="none"/>
    </w:rPr>
  </w:style>
  <w:style w:type="character" w:customStyle="1" w:styleId="23115pt">
    <w:name w:val="Заголовок №2 (3) + 11;5 pt"/>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0">
    <w:name w:val="Основной текст (9)_"/>
    <w:link w:val="91"/>
    <w:rsid w:val="00A72A6A"/>
    <w:rPr>
      <w:b/>
      <w:bCs/>
      <w:spacing w:val="-20"/>
      <w:sz w:val="37"/>
      <w:szCs w:val="37"/>
      <w:shd w:val="clear" w:color="auto" w:fill="FFFFFF"/>
    </w:rPr>
  </w:style>
  <w:style w:type="character" w:customStyle="1" w:styleId="90pt">
    <w:name w:val="Основной текст (9) + Не полужирный;Курсив;Интервал 0 pt"/>
    <w:rsid w:val="00A72A6A"/>
    <w:rPr>
      <w:rFonts w:ascii="Times New Roman" w:eastAsia="Times New Roman" w:hAnsi="Times New Roman" w:cs="Times New Roman"/>
      <w:b/>
      <w:bCs/>
      <w:i/>
      <w:iCs/>
      <w:smallCaps w:val="0"/>
      <w:strike w:val="0"/>
      <w:color w:val="000000"/>
      <w:spacing w:val="0"/>
      <w:w w:val="100"/>
      <w:position w:val="0"/>
      <w:sz w:val="37"/>
      <w:szCs w:val="37"/>
      <w:u w:val="none"/>
      <w:lang w:val="en-US"/>
    </w:rPr>
  </w:style>
  <w:style w:type="character" w:customStyle="1" w:styleId="90pt0">
    <w:name w:val="Основной текст (9) + Не полужирный;Интервал 0 pt"/>
    <w:rsid w:val="00A72A6A"/>
    <w:rPr>
      <w:rFonts w:ascii="Times New Roman" w:eastAsia="Times New Roman" w:hAnsi="Times New Roman" w:cs="Times New Roman"/>
      <w:b/>
      <w:bCs/>
      <w:i w:val="0"/>
      <w:iCs w:val="0"/>
      <w:smallCaps w:val="0"/>
      <w:strike w:val="0"/>
      <w:color w:val="000000"/>
      <w:spacing w:val="-10"/>
      <w:w w:val="100"/>
      <w:position w:val="0"/>
      <w:sz w:val="37"/>
      <w:szCs w:val="37"/>
      <w:u w:val="none"/>
      <w:lang w:val="ru-RU"/>
    </w:rPr>
  </w:style>
  <w:style w:type="character" w:customStyle="1" w:styleId="130">
    <w:name w:val="Заголовок №1 (3)_"/>
    <w:link w:val="131"/>
    <w:rsid w:val="00A72A6A"/>
    <w:rPr>
      <w:rFonts w:ascii="Candara" w:eastAsia="Candara" w:hAnsi="Candara" w:cs="Candara"/>
      <w:sz w:val="42"/>
      <w:szCs w:val="42"/>
      <w:shd w:val="clear" w:color="auto" w:fill="FFFFFF"/>
    </w:rPr>
  </w:style>
  <w:style w:type="character" w:customStyle="1" w:styleId="13TimesNewRoman205pt-2pt">
    <w:name w:val="Заголовок №1 (3) + Times New Roman;20;5 pt;Полужирный;Курсив;Интервал -2 pt"/>
    <w:rsid w:val="00A72A6A"/>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aff2">
    <w:name w:val="Основной текст +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d">
    <w:name w:val="Основной текст2"/>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c">
    <w:name w:val="Основной текст3"/>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
    <w:name w:val="Основной текст (8)"/>
    <w:rsid w:val="00A72A6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5pt0">
    <w:name w:val="Колонтитул + 10;5 pt"/>
    <w:rsid w:val="00A72A6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64">
    <w:name w:val="Основной текст (6)"/>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1pt">
    <w:name w:val="Основной текст + 11 pt;Полужирный"/>
    <w:rsid w:val="00A72A6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3">
    <w:name w:val="Подпись к таблице"/>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4">
    <w:name w:val="Заголовок №4_"/>
    <w:link w:val="45"/>
    <w:rsid w:val="00A72A6A"/>
    <w:rPr>
      <w:b/>
      <w:bCs/>
      <w:sz w:val="23"/>
      <w:szCs w:val="23"/>
      <w:shd w:val="clear" w:color="auto" w:fill="FFFFFF"/>
    </w:rPr>
  </w:style>
  <w:style w:type="character" w:customStyle="1" w:styleId="13TimesNewRoman23pt-2pt">
    <w:name w:val="Заголовок №1 (3) + Times New Roman;23 pt;Полужирный;Курсив;Интервал -2 pt"/>
    <w:rsid w:val="00A72A6A"/>
    <w:rPr>
      <w:rFonts w:ascii="Times New Roman" w:eastAsia="Times New Roman" w:hAnsi="Times New Roman" w:cs="Times New Roman"/>
      <w:b/>
      <w:bCs/>
      <w:i/>
      <w:iCs/>
      <w:smallCaps w:val="0"/>
      <w:strike w:val="0"/>
      <w:color w:val="000000"/>
      <w:spacing w:val="-50"/>
      <w:w w:val="100"/>
      <w:position w:val="0"/>
      <w:sz w:val="46"/>
      <w:szCs w:val="46"/>
      <w:u w:val="none"/>
      <w:lang w:val="ru-RU"/>
    </w:rPr>
  </w:style>
  <w:style w:type="character" w:customStyle="1" w:styleId="13185pt">
    <w:name w:val="Заголовок №1 (3) + 18;5 pt"/>
    <w:rsid w:val="00A72A6A"/>
    <w:rPr>
      <w:rFonts w:ascii="Candara" w:eastAsia="Candara" w:hAnsi="Candara" w:cs="Candara"/>
      <w:b w:val="0"/>
      <w:bCs w:val="0"/>
      <w:i w:val="0"/>
      <w:iCs w:val="0"/>
      <w:smallCaps w:val="0"/>
      <w:strike w:val="0"/>
      <w:color w:val="000000"/>
      <w:spacing w:val="0"/>
      <w:w w:val="100"/>
      <w:position w:val="0"/>
      <w:sz w:val="37"/>
      <w:szCs w:val="37"/>
      <w:u w:val="none"/>
      <w:lang w:val="ru-RU"/>
    </w:rPr>
  </w:style>
  <w:style w:type="character" w:customStyle="1" w:styleId="13TimesNewRoman115pt">
    <w:name w:val="Заголовок №1 (3) + Times New Roman;11;5 pt"/>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6">
    <w:name w:val="Основной текст4"/>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52">
    <w:name w:val="Основной текст (5)"/>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6pt">
    <w:name w:val="Колонтитул + 26 pt;Курсив"/>
    <w:rsid w:val="00A72A6A"/>
    <w:rPr>
      <w:rFonts w:ascii="Times New Roman" w:eastAsia="Times New Roman" w:hAnsi="Times New Roman" w:cs="Times New Roman"/>
      <w:b/>
      <w:bCs/>
      <w:i/>
      <w:iCs/>
      <w:smallCaps w:val="0"/>
      <w:strike w:val="0"/>
      <w:color w:val="000000"/>
      <w:spacing w:val="0"/>
      <w:w w:val="100"/>
      <w:position w:val="0"/>
      <w:sz w:val="52"/>
      <w:szCs w:val="52"/>
      <w:u w:val="none"/>
    </w:rPr>
  </w:style>
  <w:style w:type="character" w:customStyle="1" w:styleId="LucidaSansUnicode21pt-1pt">
    <w:name w:val="Колонтитул + Lucida Sans Unicode;21 pt;Не полужирный;Интервал -1 pt"/>
    <w:rsid w:val="00A72A6A"/>
    <w:rPr>
      <w:rFonts w:ascii="Lucida Sans Unicode" w:eastAsia="Lucida Sans Unicode" w:hAnsi="Lucida Sans Unicode" w:cs="Lucida Sans Unicode"/>
      <w:b/>
      <w:bCs/>
      <w:i w:val="0"/>
      <w:iCs w:val="0"/>
      <w:smallCaps w:val="0"/>
      <w:strike w:val="0"/>
      <w:color w:val="000000"/>
      <w:spacing w:val="-30"/>
      <w:w w:val="100"/>
      <w:position w:val="0"/>
      <w:sz w:val="42"/>
      <w:szCs w:val="42"/>
      <w:u w:val="none"/>
      <w:lang w:val="ru-RU"/>
    </w:rPr>
  </w:style>
  <w:style w:type="character" w:customStyle="1" w:styleId="LucidaSansUnicode20pt-1pt">
    <w:name w:val="Колонтитул + Lucida Sans Unicode;20 pt;Не полужирный;Интервал -1 pt"/>
    <w:rsid w:val="00A72A6A"/>
    <w:rPr>
      <w:rFonts w:ascii="Lucida Sans Unicode" w:eastAsia="Lucida Sans Unicode" w:hAnsi="Lucida Sans Unicode" w:cs="Lucida Sans Unicode"/>
      <w:b/>
      <w:bCs/>
      <w:i w:val="0"/>
      <w:iCs w:val="0"/>
      <w:smallCaps w:val="0"/>
      <w:strike w:val="0"/>
      <w:color w:val="000000"/>
      <w:spacing w:val="-30"/>
      <w:w w:val="100"/>
      <w:position w:val="0"/>
      <w:sz w:val="40"/>
      <w:szCs w:val="40"/>
      <w:u w:val="none"/>
      <w:lang w:val="ru-RU"/>
    </w:rPr>
  </w:style>
  <w:style w:type="character" w:customStyle="1" w:styleId="Candara23pt-1pt">
    <w:name w:val="Колонтитул + Candara;23 pt;Не полужирный;Интервал -1 pt"/>
    <w:rsid w:val="00A72A6A"/>
    <w:rPr>
      <w:rFonts w:ascii="Candara" w:eastAsia="Candara" w:hAnsi="Candara" w:cs="Candara"/>
      <w:b/>
      <w:bCs/>
      <w:i w:val="0"/>
      <w:iCs w:val="0"/>
      <w:smallCaps w:val="0"/>
      <w:strike w:val="0"/>
      <w:color w:val="000000"/>
      <w:spacing w:val="-30"/>
      <w:w w:val="100"/>
      <w:position w:val="0"/>
      <w:sz w:val="46"/>
      <w:szCs w:val="46"/>
      <w:u w:val="none"/>
    </w:rPr>
  </w:style>
  <w:style w:type="character" w:customStyle="1" w:styleId="53">
    <w:name w:val="Основной текст (5) + Не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d">
    <w:name w:val="Подпись к таблице (3)_"/>
    <w:rsid w:val="00A72A6A"/>
    <w:rPr>
      <w:rFonts w:ascii="Times New Roman" w:eastAsia="Times New Roman" w:hAnsi="Times New Roman" w:cs="Times New Roman"/>
      <w:b/>
      <w:bCs/>
      <w:i w:val="0"/>
      <w:iCs w:val="0"/>
      <w:smallCaps w:val="0"/>
      <w:strike w:val="0"/>
      <w:sz w:val="21"/>
      <w:szCs w:val="21"/>
      <w:u w:val="none"/>
    </w:rPr>
  </w:style>
  <w:style w:type="character" w:customStyle="1" w:styleId="3e">
    <w:name w:val="Подпись к таблице (3) + Не полужирный"/>
    <w:rsid w:val="00A72A6A"/>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3f">
    <w:name w:val="Подпись к таблице (3)"/>
    <w:rsid w:val="00A72A6A"/>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10pt">
    <w:name w:val="Основной текст + 10 pt"/>
    <w:rsid w:val="00A72A6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00">
    <w:name w:val="Основной текст (10)_"/>
    <w:link w:val="101"/>
    <w:rsid w:val="00A72A6A"/>
    <w:rPr>
      <w:shd w:val="clear" w:color="auto" w:fill="FFFFFF"/>
    </w:rPr>
  </w:style>
  <w:style w:type="character" w:customStyle="1" w:styleId="105pt1">
    <w:name w:val="Основной текст + 10;5 pt;Полужирный"/>
    <w:rsid w:val="00A72A6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05pt2">
    <w:name w:val="Основной текст + 10;5 pt"/>
    <w:rsid w:val="00A72A6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62pt">
    <w:name w:val="Основной текст (6) + Интервал 2 pt"/>
    <w:rsid w:val="00A72A6A"/>
    <w:rPr>
      <w:rFonts w:ascii="Times New Roman" w:eastAsia="Times New Roman" w:hAnsi="Times New Roman" w:cs="Times New Roman"/>
      <w:b w:val="0"/>
      <w:bCs w:val="0"/>
      <w:i/>
      <w:iCs/>
      <w:smallCaps w:val="0"/>
      <w:strike w:val="0"/>
      <w:color w:val="000000"/>
      <w:spacing w:val="40"/>
      <w:w w:val="100"/>
      <w:position w:val="0"/>
      <w:sz w:val="23"/>
      <w:szCs w:val="23"/>
      <w:u w:val="none"/>
      <w:lang w:val="ru-RU"/>
    </w:rPr>
  </w:style>
  <w:style w:type="character" w:customStyle="1" w:styleId="110">
    <w:name w:val="Основной текст (11)_"/>
    <w:link w:val="111"/>
    <w:rsid w:val="00A72A6A"/>
    <w:rPr>
      <w:i/>
      <w:iCs/>
      <w:sz w:val="21"/>
      <w:szCs w:val="21"/>
      <w:shd w:val="clear" w:color="auto" w:fill="FFFFFF"/>
    </w:rPr>
  </w:style>
  <w:style w:type="character" w:customStyle="1" w:styleId="112pt">
    <w:name w:val="Основной текст (11) + Интервал 2 pt"/>
    <w:rsid w:val="00A72A6A"/>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11LucidaSansUnicode95pt">
    <w:name w:val="Основной текст (11) + Lucida Sans Unicode;9;5 pt;Не курсив"/>
    <w:rsid w:val="00A72A6A"/>
    <w:rPr>
      <w:rFonts w:ascii="Lucida Sans Unicode" w:eastAsia="Lucida Sans Unicode" w:hAnsi="Lucida Sans Unicode" w:cs="Lucida Sans Unicode"/>
      <w:b w:val="0"/>
      <w:bCs w:val="0"/>
      <w:i/>
      <w:iCs/>
      <w:smallCaps w:val="0"/>
      <w:strike w:val="0"/>
      <w:color w:val="000000"/>
      <w:spacing w:val="0"/>
      <w:w w:val="100"/>
      <w:position w:val="0"/>
      <w:sz w:val="19"/>
      <w:szCs w:val="19"/>
      <w:u w:val="none"/>
    </w:rPr>
  </w:style>
  <w:style w:type="character" w:customStyle="1" w:styleId="1095pt">
    <w:name w:val="Основной текст (10) + 9;5 pt;Полужирный"/>
    <w:rsid w:val="00A72A6A"/>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310pt">
    <w:name w:val="Подпись к таблице (3) + 10 pt"/>
    <w:rsid w:val="00A72A6A"/>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10pt0">
    <w:name w:val="Основной текст + 10 pt;Полужирный"/>
    <w:rsid w:val="00A72A6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7">
    <w:name w:val="Подпись к таблице (4)_"/>
    <w:rsid w:val="00A72A6A"/>
    <w:rPr>
      <w:rFonts w:ascii="Times New Roman" w:eastAsia="Times New Roman" w:hAnsi="Times New Roman" w:cs="Times New Roman"/>
      <w:b w:val="0"/>
      <w:bCs w:val="0"/>
      <w:i/>
      <w:iCs/>
      <w:smallCaps w:val="0"/>
      <w:strike w:val="0"/>
      <w:sz w:val="21"/>
      <w:szCs w:val="21"/>
      <w:u w:val="none"/>
    </w:rPr>
  </w:style>
  <w:style w:type="character" w:customStyle="1" w:styleId="54">
    <w:name w:val="Подпись к таблице (5)_"/>
    <w:rsid w:val="00A72A6A"/>
    <w:rPr>
      <w:rFonts w:ascii="Times New Roman" w:eastAsia="Times New Roman" w:hAnsi="Times New Roman" w:cs="Times New Roman"/>
      <w:b/>
      <w:bCs/>
      <w:i w:val="0"/>
      <w:iCs w:val="0"/>
      <w:smallCaps w:val="0"/>
      <w:strike w:val="0"/>
      <w:sz w:val="19"/>
      <w:szCs w:val="19"/>
      <w:u w:val="none"/>
    </w:rPr>
  </w:style>
  <w:style w:type="character" w:customStyle="1" w:styleId="95pt">
    <w:name w:val="Основной текст + 9;5 pt;Полужирный"/>
    <w:rsid w:val="00A72A6A"/>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22">
    <w:name w:val="Основной текст (12)_"/>
    <w:link w:val="123"/>
    <w:rsid w:val="00A72A6A"/>
    <w:rPr>
      <w:b/>
      <w:bCs/>
      <w:sz w:val="21"/>
      <w:szCs w:val="21"/>
      <w:shd w:val="clear" w:color="auto" w:fill="FFFFFF"/>
    </w:rPr>
  </w:style>
  <w:style w:type="character" w:customStyle="1" w:styleId="42pt">
    <w:name w:val="Подпись к таблице (4) + Интервал 2 pt"/>
    <w:rsid w:val="00A72A6A"/>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55">
    <w:name w:val="Заголовок №5_"/>
    <w:link w:val="56"/>
    <w:rsid w:val="00A72A6A"/>
    <w:rPr>
      <w:b/>
      <w:bCs/>
      <w:sz w:val="23"/>
      <w:szCs w:val="23"/>
      <w:shd w:val="clear" w:color="auto" w:fill="FFFFFF"/>
    </w:rPr>
  </w:style>
  <w:style w:type="character" w:customStyle="1" w:styleId="3115pt">
    <w:name w:val="Подпись к таблице (3) + 11;5 pt;Не полужирный"/>
    <w:rsid w:val="00A72A6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pt">
    <w:name w:val="Колонтитул + Интервал -1 pt"/>
    <w:rsid w:val="00A72A6A"/>
    <w:rPr>
      <w:rFonts w:ascii="Times New Roman" w:eastAsia="Times New Roman" w:hAnsi="Times New Roman" w:cs="Times New Roman"/>
      <w:b/>
      <w:bCs/>
      <w:i w:val="0"/>
      <w:iCs w:val="0"/>
      <w:smallCaps w:val="0"/>
      <w:strike w:val="0"/>
      <w:color w:val="000000"/>
      <w:spacing w:val="-20"/>
      <w:w w:val="100"/>
      <w:position w:val="0"/>
      <w:sz w:val="20"/>
      <w:szCs w:val="20"/>
      <w:u w:val="none"/>
      <w:lang w:val="ru-RU"/>
    </w:rPr>
  </w:style>
  <w:style w:type="character" w:customStyle="1" w:styleId="10115pt">
    <w:name w:val="Основной текст (10) + 11;5 pt;Курсив"/>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0115pt0">
    <w:name w:val="Основной текст (10) + 11;5 pt"/>
    <w:rsid w:val="00A72A6A"/>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e">
    <w:name w:val="Подпись к таблице (2)"/>
    <w:rsid w:val="00A72A6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20">
    <w:name w:val="Заголовок №3 (2)_"/>
    <w:link w:val="321"/>
    <w:rsid w:val="00A72A6A"/>
    <w:rPr>
      <w:b/>
      <w:bCs/>
      <w:sz w:val="36"/>
      <w:szCs w:val="36"/>
      <w:shd w:val="clear" w:color="auto" w:fill="FFFFFF"/>
      <w:lang w:val="en-US"/>
    </w:rPr>
  </w:style>
  <w:style w:type="character" w:customStyle="1" w:styleId="320pt">
    <w:name w:val="Заголовок №3 (2) + Не полужирный;Интервал 0 pt"/>
    <w:rsid w:val="00A72A6A"/>
    <w:rPr>
      <w:rFonts w:ascii="Times New Roman" w:eastAsia="Times New Roman" w:hAnsi="Times New Roman" w:cs="Times New Roman"/>
      <w:b/>
      <w:bCs/>
      <w:i w:val="0"/>
      <w:iCs w:val="0"/>
      <w:smallCaps w:val="0"/>
      <w:strike w:val="0"/>
      <w:color w:val="000000"/>
      <w:spacing w:val="-10"/>
      <w:w w:val="100"/>
      <w:position w:val="0"/>
      <w:sz w:val="36"/>
      <w:szCs w:val="36"/>
      <w:u w:val="none"/>
      <w:lang w:val="ru-RU"/>
    </w:rPr>
  </w:style>
  <w:style w:type="character" w:customStyle="1" w:styleId="132">
    <w:name w:val="Основной текст (13)_"/>
    <w:link w:val="133"/>
    <w:rsid w:val="00A72A6A"/>
    <w:rPr>
      <w:b/>
      <w:bCs/>
      <w:shd w:val="clear" w:color="auto" w:fill="FFFFFF"/>
      <w:lang w:val="en-US"/>
    </w:rPr>
  </w:style>
  <w:style w:type="character" w:customStyle="1" w:styleId="140">
    <w:name w:val="Основной текст (14)_"/>
    <w:rsid w:val="00A72A6A"/>
    <w:rPr>
      <w:rFonts w:ascii="Times New Roman" w:eastAsia="Times New Roman" w:hAnsi="Times New Roman" w:cs="Times New Roman"/>
      <w:b/>
      <w:bCs/>
      <w:i w:val="0"/>
      <w:iCs w:val="0"/>
      <w:smallCaps w:val="0"/>
      <w:strike w:val="0"/>
      <w:sz w:val="23"/>
      <w:szCs w:val="23"/>
      <w:u w:val="none"/>
    </w:rPr>
  </w:style>
  <w:style w:type="character" w:customStyle="1" w:styleId="11TimesNewRoman235pt1pt">
    <w:name w:val="Колонтитул (11) + Times New Roman;23;5 pt;Полужирный;Курсив;Интервал 1 pt"/>
    <w:rsid w:val="00A72A6A"/>
    <w:rPr>
      <w:rFonts w:ascii="Times New Roman" w:eastAsia="Times New Roman" w:hAnsi="Times New Roman" w:cs="Times New Roman"/>
      <w:b/>
      <w:bCs/>
      <w:i/>
      <w:iCs/>
      <w:smallCaps w:val="0"/>
      <w:strike w:val="0"/>
      <w:spacing w:val="20"/>
      <w:sz w:val="47"/>
      <w:szCs w:val="47"/>
      <w:u w:val="none"/>
    </w:rPr>
  </w:style>
  <w:style w:type="character" w:customStyle="1" w:styleId="112">
    <w:name w:val="Колонтитул (11)"/>
    <w:rsid w:val="00A72A6A"/>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11-1pt">
    <w:name w:val="Колонтитул (11) + Интервал -1 pt"/>
    <w:rsid w:val="00A72A6A"/>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11TimesNewRoman10pt0pt">
    <w:name w:val="Колонтитул (11) + Times New Roman;10 pt;Интервал 0 pt"/>
    <w:rsid w:val="00A72A6A"/>
    <w:rPr>
      <w:rFonts w:ascii="Times New Roman" w:eastAsia="Times New Roman" w:hAnsi="Times New Roman" w:cs="Times New Roman"/>
      <w:b w:val="0"/>
      <w:bCs w:val="0"/>
      <w:i w:val="0"/>
      <w:iCs w:val="0"/>
      <w:smallCaps w:val="0"/>
      <w:strike w:val="0"/>
      <w:sz w:val="20"/>
      <w:szCs w:val="20"/>
      <w:u w:val="none"/>
    </w:rPr>
  </w:style>
  <w:style w:type="character" w:customStyle="1" w:styleId="141">
    <w:name w:val="Основной текст (14)"/>
    <w:rsid w:val="00A72A6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57">
    <w:name w:val="Подпись к таблице (5)"/>
    <w:rsid w:val="00A72A6A"/>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45pt">
    <w:name w:val="Колонтитул + 24;5 pt;Курсив"/>
    <w:rsid w:val="00A72A6A"/>
    <w:rPr>
      <w:rFonts w:ascii="Times New Roman" w:eastAsia="Times New Roman" w:hAnsi="Times New Roman" w:cs="Times New Roman"/>
      <w:b/>
      <w:bCs/>
      <w:i/>
      <w:iCs/>
      <w:smallCaps w:val="0"/>
      <w:strike w:val="0"/>
      <w:color w:val="000000"/>
      <w:spacing w:val="0"/>
      <w:w w:val="100"/>
      <w:position w:val="0"/>
      <w:sz w:val="49"/>
      <w:szCs w:val="49"/>
      <w:u w:val="none"/>
      <w:lang w:val="ru-RU"/>
    </w:rPr>
  </w:style>
  <w:style w:type="character" w:customStyle="1" w:styleId="1pt">
    <w:name w:val="Колонтитул + Интервал 1 pt"/>
    <w:rsid w:val="00A72A6A"/>
    <w:rPr>
      <w:rFonts w:ascii="Times New Roman" w:eastAsia="Times New Roman" w:hAnsi="Times New Roman" w:cs="Times New Roman"/>
      <w:b/>
      <w:bCs/>
      <w:i w:val="0"/>
      <w:iCs w:val="0"/>
      <w:smallCaps w:val="0"/>
      <w:strike w:val="0"/>
      <w:color w:val="000000"/>
      <w:spacing w:val="20"/>
      <w:w w:val="100"/>
      <w:position w:val="0"/>
      <w:sz w:val="20"/>
      <w:szCs w:val="20"/>
      <w:u w:val="none"/>
      <w:lang w:val="en-US"/>
    </w:rPr>
  </w:style>
  <w:style w:type="character" w:customStyle="1" w:styleId="Corbel1pt">
    <w:name w:val="Колонтитул + Corbel;Не полужирный;Интервал 1 pt"/>
    <w:rsid w:val="00A72A6A"/>
    <w:rPr>
      <w:rFonts w:ascii="Corbel" w:eastAsia="Corbel" w:hAnsi="Corbel" w:cs="Corbel"/>
      <w:b/>
      <w:bCs/>
      <w:i w:val="0"/>
      <w:iCs w:val="0"/>
      <w:smallCaps w:val="0"/>
      <w:strike w:val="0"/>
      <w:color w:val="000000"/>
      <w:spacing w:val="20"/>
      <w:w w:val="100"/>
      <w:position w:val="0"/>
      <w:sz w:val="20"/>
      <w:szCs w:val="20"/>
      <w:u w:val="none"/>
    </w:rPr>
  </w:style>
  <w:style w:type="character" w:customStyle="1" w:styleId="215pt">
    <w:name w:val="Колонтитул + 21;5 pt;Курсив"/>
    <w:rsid w:val="00A72A6A"/>
    <w:rPr>
      <w:rFonts w:ascii="Times New Roman" w:eastAsia="Times New Roman" w:hAnsi="Times New Roman" w:cs="Times New Roman"/>
      <w:b/>
      <w:bCs/>
      <w:i/>
      <w:iCs/>
      <w:smallCaps w:val="0"/>
      <w:strike w:val="0"/>
      <w:color w:val="000000"/>
      <w:spacing w:val="0"/>
      <w:w w:val="100"/>
      <w:position w:val="0"/>
      <w:sz w:val="43"/>
      <w:szCs w:val="43"/>
      <w:u w:val="none"/>
      <w:lang w:val="en-US"/>
    </w:rPr>
  </w:style>
  <w:style w:type="character" w:customStyle="1" w:styleId="12pt">
    <w:name w:val="Колонтитул + 12 pt"/>
    <w:rsid w:val="00A72A6A"/>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42">
    <w:name w:val="Заголовок №1 (4)_"/>
    <w:link w:val="143"/>
    <w:rsid w:val="00A72A6A"/>
    <w:rPr>
      <w:rFonts w:ascii="Lucida Sans Unicode" w:eastAsia="Lucida Sans Unicode" w:hAnsi="Lucida Sans Unicode" w:cs="Lucida Sans Unicode"/>
      <w:spacing w:val="-20"/>
      <w:sz w:val="33"/>
      <w:szCs w:val="33"/>
      <w:shd w:val="clear" w:color="auto" w:fill="FFFFFF"/>
    </w:rPr>
  </w:style>
  <w:style w:type="character" w:customStyle="1" w:styleId="14Corbel19pt0pt">
    <w:name w:val="Заголовок №1 (4) + Corbel;19 pt;Интервал 0 pt"/>
    <w:rsid w:val="00A72A6A"/>
    <w:rPr>
      <w:rFonts w:ascii="Corbel" w:eastAsia="Corbel" w:hAnsi="Corbel" w:cs="Corbel"/>
      <w:b w:val="0"/>
      <w:bCs w:val="0"/>
      <w:i w:val="0"/>
      <w:iCs w:val="0"/>
      <w:smallCaps w:val="0"/>
      <w:strike w:val="0"/>
      <w:color w:val="000000"/>
      <w:spacing w:val="0"/>
      <w:w w:val="100"/>
      <w:position w:val="0"/>
      <w:sz w:val="38"/>
      <w:szCs w:val="38"/>
      <w:u w:val="none"/>
      <w:lang w:val="ru-RU"/>
    </w:rPr>
  </w:style>
  <w:style w:type="character" w:customStyle="1" w:styleId="150">
    <w:name w:val="Заголовок №1 (5)_"/>
    <w:link w:val="151"/>
    <w:rsid w:val="00A72A6A"/>
    <w:rPr>
      <w:rFonts w:ascii="Lucida Sans Unicode" w:eastAsia="Lucida Sans Unicode" w:hAnsi="Lucida Sans Unicode" w:cs="Lucida Sans Unicode"/>
      <w:spacing w:val="-20"/>
      <w:sz w:val="32"/>
      <w:szCs w:val="32"/>
      <w:shd w:val="clear" w:color="auto" w:fill="FFFFFF"/>
    </w:rPr>
  </w:style>
  <w:style w:type="character" w:customStyle="1" w:styleId="15Corbel185pt0pt">
    <w:name w:val="Заголовок №1 (5) + Corbel;18;5 pt;Интервал 0 pt"/>
    <w:rsid w:val="00A72A6A"/>
    <w:rPr>
      <w:rFonts w:ascii="Corbel" w:eastAsia="Corbel" w:hAnsi="Corbel" w:cs="Corbel"/>
      <w:b w:val="0"/>
      <w:bCs w:val="0"/>
      <w:i w:val="0"/>
      <w:iCs w:val="0"/>
      <w:smallCaps w:val="0"/>
      <w:strike w:val="0"/>
      <w:color w:val="000000"/>
      <w:spacing w:val="10"/>
      <w:w w:val="100"/>
      <w:position w:val="0"/>
      <w:sz w:val="37"/>
      <w:szCs w:val="37"/>
      <w:u w:val="none"/>
      <w:lang w:val="ru-RU"/>
    </w:rPr>
  </w:style>
  <w:style w:type="character" w:customStyle="1" w:styleId="48">
    <w:name w:val="Подпись к таблице (4)"/>
    <w:rsid w:val="00A72A6A"/>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05pt3">
    <w:name w:val="Основной текст + 10;5 pt;Курсив"/>
    <w:rsid w:val="00A72A6A"/>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52">
    <w:name w:val="Основной текст (15)_"/>
    <w:link w:val="153"/>
    <w:rsid w:val="00A72A6A"/>
    <w:rPr>
      <w:i/>
      <w:iCs/>
      <w:sz w:val="21"/>
      <w:szCs w:val="21"/>
      <w:shd w:val="clear" w:color="auto" w:fill="FFFFFF"/>
    </w:rPr>
  </w:style>
  <w:style w:type="paragraph" w:customStyle="1" w:styleId="61">
    <w:name w:val="Заголовок №6"/>
    <w:basedOn w:val="a0"/>
    <w:link w:val="60"/>
    <w:rsid w:val="00A72A6A"/>
    <w:pPr>
      <w:widowControl w:val="0"/>
      <w:shd w:val="clear" w:color="auto" w:fill="FFFFFF"/>
      <w:spacing w:after="0" w:line="283" w:lineRule="exact"/>
      <w:outlineLvl w:val="5"/>
    </w:pPr>
    <w:rPr>
      <w:b/>
      <w:bCs/>
      <w:sz w:val="23"/>
      <w:szCs w:val="23"/>
    </w:rPr>
  </w:style>
  <w:style w:type="paragraph" w:customStyle="1" w:styleId="24">
    <w:name w:val="Сноска (2)"/>
    <w:basedOn w:val="a0"/>
    <w:link w:val="23"/>
    <w:rsid w:val="00A72A6A"/>
    <w:pPr>
      <w:widowControl w:val="0"/>
      <w:shd w:val="clear" w:color="auto" w:fill="FFFFFF"/>
      <w:spacing w:after="0" w:line="230" w:lineRule="exact"/>
      <w:jc w:val="both"/>
    </w:pPr>
    <w:rPr>
      <w:i/>
      <w:iCs/>
      <w:sz w:val="19"/>
      <w:szCs w:val="19"/>
    </w:rPr>
  </w:style>
  <w:style w:type="paragraph" w:customStyle="1" w:styleId="36">
    <w:name w:val="Сноска (3)"/>
    <w:basedOn w:val="a0"/>
    <w:link w:val="35"/>
    <w:rsid w:val="00A72A6A"/>
    <w:pPr>
      <w:widowControl w:val="0"/>
      <w:shd w:val="clear" w:color="auto" w:fill="FFFFFF"/>
      <w:spacing w:after="0" w:line="250" w:lineRule="exact"/>
      <w:ind w:firstLine="700"/>
      <w:jc w:val="both"/>
    </w:pPr>
    <w:rPr>
      <w:b/>
      <w:bCs/>
      <w:sz w:val="19"/>
      <w:szCs w:val="19"/>
    </w:rPr>
  </w:style>
  <w:style w:type="paragraph" w:customStyle="1" w:styleId="27">
    <w:name w:val="Основной текст (2)"/>
    <w:basedOn w:val="a0"/>
    <w:link w:val="26"/>
    <w:rsid w:val="00A72A6A"/>
    <w:pPr>
      <w:widowControl w:val="0"/>
      <w:shd w:val="clear" w:color="auto" w:fill="FFFFFF"/>
      <w:spacing w:after="1320" w:line="0" w:lineRule="atLeast"/>
      <w:jc w:val="center"/>
    </w:pPr>
    <w:rPr>
      <w:b/>
      <w:bCs/>
      <w:sz w:val="35"/>
      <w:szCs w:val="35"/>
    </w:rPr>
  </w:style>
  <w:style w:type="paragraph" w:customStyle="1" w:styleId="39">
    <w:name w:val="Основной текст (3)"/>
    <w:basedOn w:val="a0"/>
    <w:link w:val="38"/>
    <w:rsid w:val="00A72A6A"/>
    <w:pPr>
      <w:widowControl w:val="0"/>
      <w:shd w:val="clear" w:color="auto" w:fill="FFFFFF"/>
      <w:spacing w:before="1320" w:after="1080" w:line="0" w:lineRule="atLeast"/>
      <w:jc w:val="center"/>
    </w:pPr>
    <w:rPr>
      <w:b/>
      <w:bCs/>
      <w:sz w:val="44"/>
      <w:szCs w:val="44"/>
    </w:rPr>
  </w:style>
  <w:style w:type="paragraph" w:customStyle="1" w:styleId="43">
    <w:name w:val="Основной текст (4)"/>
    <w:basedOn w:val="a0"/>
    <w:link w:val="42"/>
    <w:rsid w:val="00A72A6A"/>
    <w:pPr>
      <w:widowControl w:val="0"/>
      <w:shd w:val="clear" w:color="auto" w:fill="FFFFFF"/>
      <w:spacing w:before="3540" w:after="0" w:line="0" w:lineRule="atLeast"/>
      <w:jc w:val="center"/>
    </w:pPr>
    <w:rPr>
      <w:sz w:val="31"/>
      <w:szCs w:val="31"/>
    </w:rPr>
  </w:style>
  <w:style w:type="paragraph" w:customStyle="1" w:styleId="29">
    <w:name w:val="Заголовок №2"/>
    <w:basedOn w:val="a0"/>
    <w:link w:val="28"/>
    <w:rsid w:val="00A72A6A"/>
    <w:pPr>
      <w:widowControl w:val="0"/>
      <w:shd w:val="clear" w:color="auto" w:fill="FFFFFF"/>
      <w:spacing w:after="960" w:line="0" w:lineRule="atLeast"/>
      <w:jc w:val="center"/>
      <w:outlineLvl w:val="1"/>
    </w:pPr>
    <w:rPr>
      <w:b/>
      <w:bCs/>
      <w:sz w:val="35"/>
      <w:szCs w:val="35"/>
    </w:rPr>
  </w:style>
  <w:style w:type="paragraph" w:customStyle="1" w:styleId="51">
    <w:name w:val="Основной текст5"/>
    <w:basedOn w:val="a0"/>
    <w:link w:val="afd"/>
    <w:rsid w:val="00A72A6A"/>
    <w:pPr>
      <w:widowControl w:val="0"/>
      <w:shd w:val="clear" w:color="auto" w:fill="FFFFFF"/>
      <w:spacing w:before="180" w:after="180" w:line="0" w:lineRule="atLeast"/>
      <w:ind w:hanging="420"/>
    </w:pPr>
    <w:rPr>
      <w:sz w:val="23"/>
      <w:szCs w:val="23"/>
    </w:rPr>
  </w:style>
  <w:style w:type="paragraph" w:customStyle="1" w:styleId="18">
    <w:name w:val="Заголовок №1"/>
    <w:basedOn w:val="a0"/>
    <w:link w:val="17"/>
    <w:rsid w:val="00A72A6A"/>
    <w:pPr>
      <w:widowControl w:val="0"/>
      <w:shd w:val="clear" w:color="auto" w:fill="FFFFFF"/>
      <w:spacing w:before="1560" w:after="0" w:line="0" w:lineRule="atLeast"/>
      <w:jc w:val="right"/>
      <w:outlineLvl w:val="0"/>
    </w:pPr>
    <w:rPr>
      <w:rFonts w:ascii="Book Antiqua" w:eastAsia="Book Antiqua" w:hAnsi="Book Antiqua" w:cs="Book Antiqua"/>
      <w:sz w:val="41"/>
      <w:szCs w:val="41"/>
    </w:rPr>
  </w:style>
  <w:style w:type="paragraph" w:customStyle="1" w:styleId="221">
    <w:name w:val="Заголовок №2 (2)"/>
    <w:basedOn w:val="a0"/>
    <w:link w:val="220"/>
    <w:rsid w:val="00A72A6A"/>
    <w:pPr>
      <w:widowControl w:val="0"/>
      <w:shd w:val="clear" w:color="auto" w:fill="FFFFFF"/>
      <w:spacing w:before="1260" w:after="0" w:line="0" w:lineRule="atLeast"/>
      <w:jc w:val="right"/>
      <w:outlineLvl w:val="1"/>
    </w:pPr>
    <w:rPr>
      <w:spacing w:val="20"/>
      <w:sz w:val="23"/>
      <w:szCs w:val="23"/>
    </w:rPr>
  </w:style>
  <w:style w:type="paragraph" w:customStyle="1" w:styleId="121">
    <w:name w:val="Заголовок №1 (2)"/>
    <w:basedOn w:val="a0"/>
    <w:link w:val="120"/>
    <w:rsid w:val="00A72A6A"/>
    <w:pPr>
      <w:widowControl w:val="0"/>
      <w:shd w:val="clear" w:color="auto" w:fill="FFFFFF"/>
      <w:spacing w:before="720" w:after="0" w:line="0" w:lineRule="atLeast"/>
      <w:jc w:val="right"/>
      <w:outlineLvl w:val="0"/>
    </w:pPr>
    <w:rPr>
      <w:sz w:val="44"/>
      <w:szCs w:val="44"/>
    </w:rPr>
  </w:style>
  <w:style w:type="paragraph" w:customStyle="1" w:styleId="231">
    <w:name w:val="Заголовок №2 (3)"/>
    <w:basedOn w:val="a0"/>
    <w:link w:val="230"/>
    <w:rsid w:val="00A72A6A"/>
    <w:pPr>
      <w:widowControl w:val="0"/>
      <w:shd w:val="clear" w:color="auto" w:fill="FFFFFF"/>
      <w:spacing w:before="720" w:after="0" w:line="0" w:lineRule="atLeast"/>
      <w:jc w:val="right"/>
      <w:outlineLvl w:val="1"/>
    </w:pPr>
    <w:rPr>
      <w:sz w:val="36"/>
      <w:szCs w:val="36"/>
    </w:rPr>
  </w:style>
  <w:style w:type="paragraph" w:customStyle="1" w:styleId="91">
    <w:name w:val="Основной текст (9)"/>
    <w:basedOn w:val="a0"/>
    <w:link w:val="90"/>
    <w:rsid w:val="00A72A6A"/>
    <w:pPr>
      <w:widowControl w:val="0"/>
      <w:shd w:val="clear" w:color="auto" w:fill="FFFFFF"/>
      <w:spacing w:before="720" w:after="0" w:line="0" w:lineRule="atLeast"/>
      <w:jc w:val="right"/>
    </w:pPr>
    <w:rPr>
      <w:b/>
      <w:bCs/>
      <w:spacing w:val="-20"/>
      <w:sz w:val="37"/>
      <w:szCs w:val="37"/>
    </w:rPr>
  </w:style>
  <w:style w:type="paragraph" w:customStyle="1" w:styleId="131">
    <w:name w:val="Заголовок №1 (3)"/>
    <w:basedOn w:val="a0"/>
    <w:link w:val="130"/>
    <w:rsid w:val="00A72A6A"/>
    <w:pPr>
      <w:widowControl w:val="0"/>
      <w:shd w:val="clear" w:color="auto" w:fill="FFFFFF"/>
      <w:spacing w:before="1020" w:after="0" w:line="0" w:lineRule="atLeast"/>
      <w:jc w:val="right"/>
      <w:outlineLvl w:val="0"/>
    </w:pPr>
    <w:rPr>
      <w:rFonts w:ascii="Candara" w:eastAsia="Candara" w:hAnsi="Candara" w:cs="Candara"/>
      <w:sz w:val="42"/>
      <w:szCs w:val="42"/>
    </w:rPr>
  </w:style>
  <w:style w:type="paragraph" w:customStyle="1" w:styleId="45">
    <w:name w:val="Заголовок №4"/>
    <w:basedOn w:val="a0"/>
    <w:link w:val="44"/>
    <w:rsid w:val="00A72A6A"/>
    <w:pPr>
      <w:widowControl w:val="0"/>
      <w:shd w:val="clear" w:color="auto" w:fill="FFFFFF"/>
      <w:spacing w:after="0" w:line="274" w:lineRule="exact"/>
      <w:jc w:val="both"/>
      <w:outlineLvl w:val="3"/>
    </w:pPr>
    <w:rPr>
      <w:b/>
      <w:bCs/>
      <w:sz w:val="23"/>
      <w:szCs w:val="23"/>
    </w:rPr>
  </w:style>
  <w:style w:type="paragraph" w:customStyle="1" w:styleId="101">
    <w:name w:val="Основной текст (10)"/>
    <w:basedOn w:val="a0"/>
    <w:link w:val="100"/>
    <w:rsid w:val="00A72A6A"/>
    <w:pPr>
      <w:widowControl w:val="0"/>
      <w:shd w:val="clear" w:color="auto" w:fill="FFFFFF"/>
      <w:spacing w:after="0" w:line="230" w:lineRule="exact"/>
      <w:jc w:val="both"/>
    </w:pPr>
  </w:style>
  <w:style w:type="paragraph" w:customStyle="1" w:styleId="111">
    <w:name w:val="Основной текст (11)"/>
    <w:basedOn w:val="a0"/>
    <w:link w:val="110"/>
    <w:rsid w:val="00A72A6A"/>
    <w:pPr>
      <w:widowControl w:val="0"/>
      <w:shd w:val="clear" w:color="auto" w:fill="FFFFFF"/>
      <w:spacing w:after="0" w:line="230" w:lineRule="exact"/>
      <w:ind w:firstLine="600"/>
      <w:jc w:val="both"/>
    </w:pPr>
    <w:rPr>
      <w:i/>
      <w:iCs/>
      <w:sz w:val="21"/>
      <w:szCs w:val="21"/>
    </w:rPr>
  </w:style>
  <w:style w:type="paragraph" w:customStyle="1" w:styleId="123">
    <w:name w:val="Основной текст (12)"/>
    <w:basedOn w:val="a0"/>
    <w:link w:val="122"/>
    <w:rsid w:val="00A72A6A"/>
    <w:pPr>
      <w:widowControl w:val="0"/>
      <w:shd w:val="clear" w:color="auto" w:fill="FFFFFF"/>
      <w:spacing w:before="240" w:after="60" w:line="0" w:lineRule="atLeast"/>
      <w:ind w:firstLine="560"/>
      <w:jc w:val="both"/>
    </w:pPr>
    <w:rPr>
      <w:b/>
      <w:bCs/>
      <w:sz w:val="21"/>
      <w:szCs w:val="21"/>
    </w:rPr>
  </w:style>
  <w:style w:type="paragraph" w:customStyle="1" w:styleId="56">
    <w:name w:val="Заголовок №5"/>
    <w:basedOn w:val="a0"/>
    <w:link w:val="55"/>
    <w:rsid w:val="00A72A6A"/>
    <w:pPr>
      <w:widowControl w:val="0"/>
      <w:shd w:val="clear" w:color="auto" w:fill="FFFFFF"/>
      <w:spacing w:before="240" w:after="0" w:line="278" w:lineRule="exact"/>
      <w:ind w:firstLine="560"/>
      <w:jc w:val="both"/>
      <w:outlineLvl w:val="4"/>
    </w:pPr>
    <w:rPr>
      <w:b/>
      <w:bCs/>
      <w:sz w:val="23"/>
      <w:szCs w:val="23"/>
    </w:rPr>
  </w:style>
  <w:style w:type="paragraph" w:customStyle="1" w:styleId="321">
    <w:name w:val="Заголовок №3 (2)"/>
    <w:basedOn w:val="a0"/>
    <w:link w:val="320"/>
    <w:rsid w:val="00A72A6A"/>
    <w:pPr>
      <w:widowControl w:val="0"/>
      <w:shd w:val="clear" w:color="auto" w:fill="FFFFFF"/>
      <w:spacing w:before="360" w:after="0" w:line="0" w:lineRule="atLeast"/>
      <w:jc w:val="right"/>
      <w:outlineLvl w:val="2"/>
    </w:pPr>
    <w:rPr>
      <w:b/>
      <w:bCs/>
      <w:sz w:val="36"/>
      <w:szCs w:val="36"/>
      <w:lang w:val="en-US"/>
    </w:rPr>
  </w:style>
  <w:style w:type="paragraph" w:customStyle="1" w:styleId="133">
    <w:name w:val="Основной текст (13)"/>
    <w:basedOn w:val="a0"/>
    <w:link w:val="132"/>
    <w:rsid w:val="00A72A6A"/>
    <w:pPr>
      <w:widowControl w:val="0"/>
      <w:shd w:val="clear" w:color="auto" w:fill="FFFFFF"/>
      <w:spacing w:before="960" w:after="0" w:line="0" w:lineRule="atLeast"/>
      <w:jc w:val="right"/>
    </w:pPr>
    <w:rPr>
      <w:b/>
      <w:bCs/>
      <w:lang w:val="en-US"/>
    </w:rPr>
  </w:style>
  <w:style w:type="paragraph" w:customStyle="1" w:styleId="143">
    <w:name w:val="Заголовок №1 (4)"/>
    <w:basedOn w:val="a0"/>
    <w:link w:val="142"/>
    <w:rsid w:val="00A72A6A"/>
    <w:pPr>
      <w:widowControl w:val="0"/>
      <w:shd w:val="clear" w:color="auto" w:fill="FFFFFF"/>
      <w:spacing w:before="720" w:after="0" w:line="0" w:lineRule="atLeast"/>
      <w:jc w:val="right"/>
      <w:outlineLvl w:val="0"/>
    </w:pPr>
    <w:rPr>
      <w:rFonts w:ascii="Lucida Sans Unicode" w:eastAsia="Lucida Sans Unicode" w:hAnsi="Lucida Sans Unicode" w:cs="Lucida Sans Unicode"/>
      <w:spacing w:val="-20"/>
      <w:sz w:val="33"/>
      <w:szCs w:val="33"/>
    </w:rPr>
  </w:style>
  <w:style w:type="paragraph" w:customStyle="1" w:styleId="151">
    <w:name w:val="Заголовок №1 (5)"/>
    <w:basedOn w:val="a0"/>
    <w:link w:val="150"/>
    <w:rsid w:val="00A72A6A"/>
    <w:pPr>
      <w:widowControl w:val="0"/>
      <w:shd w:val="clear" w:color="auto" w:fill="FFFFFF"/>
      <w:spacing w:before="300" w:after="0" w:line="0" w:lineRule="atLeast"/>
      <w:jc w:val="right"/>
      <w:outlineLvl w:val="0"/>
    </w:pPr>
    <w:rPr>
      <w:rFonts w:ascii="Lucida Sans Unicode" w:eastAsia="Lucida Sans Unicode" w:hAnsi="Lucida Sans Unicode" w:cs="Lucida Sans Unicode"/>
      <w:spacing w:val="-20"/>
      <w:sz w:val="32"/>
      <w:szCs w:val="32"/>
    </w:rPr>
  </w:style>
  <w:style w:type="paragraph" w:customStyle="1" w:styleId="153">
    <w:name w:val="Основной текст (15)"/>
    <w:basedOn w:val="a0"/>
    <w:link w:val="152"/>
    <w:rsid w:val="00A72A6A"/>
    <w:pPr>
      <w:widowControl w:val="0"/>
      <w:shd w:val="clear" w:color="auto" w:fill="FFFFFF"/>
      <w:spacing w:before="240" w:after="0" w:line="250" w:lineRule="exact"/>
      <w:ind w:firstLine="720"/>
      <w:jc w:val="both"/>
    </w:pPr>
    <w:rPr>
      <w:i/>
      <w:iCs/>
      <w:sz w:val="21"/>
      <w:szCs w:val="21"/>
    </w:rPr>
  </w:style>
  <w:style w:type="character" w:customStyle="1" w:styleId="TimesNewRoman75pt">
    <w:name w:val="Колонтитул + Times New Roman;7;5 pt"/>
    <w:basedOn w:val="af9"/>
    <w:rsid w:val="0079752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7CEA787955165A576C878AA4D949C2A2B84A055BD995285AEC7C0B2034FgBE" TargetMode="External"/><Relationship Id="rId18" Type="http://schemas.openxmlformats.org/officeDocument/2006/relationships/hyperlink" Target="consultantplus://offline/ref=67CEA787955165A576C866A75BF8C02F2E8BF75AB8985DD1F3989BEF54F20BCD4Eg7E" TargetMode="External"/><Relationship Id="rId26" Type="http://schemas.openxmlformats.org/officeDocument/2006/relationships/hyperlink" Target="consultantplus://offline/ref=67CEA787955165A576C878AA4D949C2A2B84A055BD995285AEC7C0B2034FgBE" TargetMode="External"/><Relationship Id="rId39" Type="http://schemas.openxmlformats.org/officeDocument/2006/relationships/hyperlink" Target="consultantplus://offline/ref=67CEA787955165A576C878AA4D949C2A2B84AF55BE955285AEC7C0B203FB019AA0276611BFE05B6B4Dg6E" TargetMode="External"/><Relationship Id="rId3" Type="http://schemas.openxmlformats.org/officeDocument/2006/relationships/styles" Target="styles.xml"/><Relationship Id="rId21" Type="http://schemas.openxmlformats.org/officeDocument/2006/relationships/hyperlink" Target="consultantplus://offline/ref=67CEA787955165A576C866A75BF8C02F2E8BF75AB8985DD1F3989BEF54F20BCD4Eg7E" TargetMode="External"/><Relationship Id="rId34" Type="http://schemas.openxmlformats.org/officeDocument/2006/relationships/hyperlink" Target="consultantplus://offline/ref=67CEA787955165A576C878AA4D949C2A2B84A055BD995285AEC7C0B2034FgBE"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67CEA787955165A576C866A75BF8C02F2E8BF75AB8985DD1F3989BEF54F20BCD4Eg7E" TargetMode="External"/><Relationship Id="rId17" Type="http://schemas.openxmlformats.org/officeDocument/2006/relationships/hyperlink" Target="consultantplus://offline/ref=67CEA787955165A576C866A75BF8C02F2E8BF75AB8985DD1F3989BEF54F20BCD4Eg7E" TargetMode="External"/><Relationship Id="rId25" Type="http://schemas.openxmlformats.org/officeDocument/2006/relationships/hyperlink" Target="consultantplus://offline/ref=67CEA787955165A576C878AA4D949C2A2B84A055BD995285AEC7C0B203FB019AA0276611BFE15C6B4Dg2E" TargetMode="External"/><Relationship Id="rId33" Type="http://schemas.openxmlformats.org/officeDocument/2006/relationships/hyperlink" Target="consultantplus://offline/ref=67CEA787955165A576C878AA4D949C2A2B85A956BC985285AEC7C0B2034FgBE" TargetMode="External"/><Relationship Id="rId38" Type="http://schemas.openxmlformats.org/officeDocument/2006/relationships/hyperlink" Target="consultantplus://offline/ref=67CEA787955165A576C878AA4D949C2A2B84A055BD995285AEC7C0B2034FgBE" TargetMode="External"/><Relationship Id="rId2" Type="http://schemas.openxmlformats.org/officeDocument/2006/relationships/numbering" Target="numbering.xml"/><Relationship Id="rId16" Type="http://schemas.openxmlformats.org/officeDocument/2006/relationships/hyperlink" Target="consultantplus://offline/ref=67CEA787955165A576C878AA4D949C2A2B84A055BD995285AEC7C0B2034FgBE" TargetMode="External"/><Relationship Id="rId20" Type="http://schemas.openxmlformats.org/officeDocument/2006/relationships/hyperlink" Target="consultantplus://offline/ref=67CEA787955165A576C866A75BF8C02F2E8BF75AB8985DD1F3989BEF54F20BCD4Eg7E" TargetMode="External"/><Relationship Id="rId29" Type="http://schemas.openxmlformats.org/officeDocument/2006/relationships/hyperlink" Target="consultantplus://offline/ref=67CEA787955165A576C878AA4D949C2A2B84A055BD995285AEC7C0B2034FgBE" TargetMode="External"/><Relationship Id="rId41" Type="http://schemas.openxmlformats.org/officeDocument/2006/relationships/hyperlink" Target="consultantplus://offline/ref=67CEA787955165A576C878AA4D949C2A2B84A055BD995285AEC7C0B203FB019AA0276611BFE1526B4Dg1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7CEA787955165A576C878AA4D949C2A2B84AE52BD965285AEC7C0B203FB019AA0276611BFE15A6A4Dg7E" TargetMode="External"/><Relationship Id="rId24" Type="http://schemas.openxmlformats.org/officeDocument/2006/relationships/hyperlink" Target="consultantplus://offline/ref=67CEA787955165A576C878AA4D949C2A2B84A055BD995285AEC7C0B203FB019AA0276611BFE15C654Dg9E" TargetMode="External"/><Relationship Id="rId32" Type="http://schemas.openxmlformats.org/officeDocument/2006/relationships/hyperlink" Target="consultantplus://offline/ref=67CEA787955165A576C878AA4D949C2A2B84AF56B5995285AEC7C0B2034FgBE" TargetMode="External"/><Relationship Id="rId37" Type="http://schemas.openxmlformats.org/officeDocument/2006/relationships/hyperlink" Target="consultantplus://offline/ref=67CEA787955165A576C878AA4D949C2A2B84A055BD995285AEC7C0B203FB019AA0276611BFE152604Dg7E" TargetMode="External"/><Relationship Id="rId40" Type="http://schemas.openxmlformats.org/officeDocument/2006/relationships/hyperlink" Target="consultantplus://offline/ref=67CEA787955165A576C878AA4D949C2A2B84A055BD995285AEC7C0B2034FgBE"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7CEA787955165A576C866A75BF8C02F2E8BF75AB8985DD1F3989BEF54F20BCD4Eg7E" TargetMode="External"/><Relationship Id="rId23" Type="http://schemas.openxmlformats.org/officeDocument/2006/relationships/hyperlink" Target="consultantplus://offline/ref=67CEA787955165A576C878AA4D949C2A2B84A055BD995285AEC7C0B203FB019AA0276611BFE15C674Dg2E" TargetMode="External"/><Relationship Id="rId28" Type="http://schemas.openxmlformats.org/officeDocument/2006/relationships/hyperlink" Target="consultantplus://offline/ref=67CEA787955165A576C878AA4D949C2A2B84A055BD995285AEC7C0B2034FgBE" TargetMode="External"/><Relationship Id="rId36" Type="http://schemas.openxmlformats.org/officeDocument/2006/relationships/hyperlink" Target="consultantplus://offline/ref=67CEA787955165A576C878AA4D949C2A2B84A055BD995285AEC7C0B203FB019AA0276613BF4Eg7E" TargetMode="External"/><Relationship Id="rId10" Type="http://schemas.openxmlformats.org/officeDocument/2006/relationships/hyperlink" Target="consultantplus://offline/ref=67CEA787955165A576C878AA4D949C2A2B84A055BD995285AEC7C0B203FB019AA0276611BFE15A6B4Dg4E" TargetMode="External"/><Relationship Id="rId19" Type="http://schemas.openxmlformats.org/officeDocument/2006/relationships/hyperlink" Target="consultantplus://offline/ref=67CEA787955165A576C866A75BF8C02F2E8BF75AB8985DD1F3989BEF54F20BCD4Eg7E" TargetMode="External"/><Relationship Id="rId31" Type="http://schemas.openxmlformats.org/officeDocument/2006/relationships/hyperlink" Target="consultantplus://offline/ref=67CEA787955165A576C878AA4D949C2A2B84AE52BD965285AEC7C0B2034FgBE"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7CEA787955165A576C878AA4D949C2A2888AE52B7C60587FF92CE4Bg7E" TargetMode="External"/><Relationship Id="rId14" Type="http://schemas.openxmlformats.org/officeDocument/2006/relationships/hyperlink" Target="consultantplus://offline/ref=67CEA787955165A576C866A75BF8C02F2E8BF75AB8985DD1F3989BEF54F20BCD4Eg7E" TargetMode="External"/><Relationship Id="rId22" Type="http://schemas.openxmlformats.org/officeDocument/2006/relationships/hyperlink" Target="consultantplus://offline/ref=67CEA787955165A576C878AA4D949C2A2B84A055BD995285AEC7C0B2034FgBE" TargetMode="External"/><Relationship Id="rId27" Type="http://schemas.openxmlformats.org/officeDocument/2006/relationships/hyperlink" Target="consultantplus://offline/ref=67CEA787955165A576C878AA4D949C2A2B84A055BD995285AEC7C0B2034FgBE" TargetMode="External"/><Relationship Id="rId30" Type="http://schemas.openxmlformats.org/officeDocument/2006/relationships/hyperlink" Target="consultantplus://offline/ref=67CEA787955165A576C878AA4D949C2A2B84A055BD995285AEC7C0B2034FgBE" TargetMode="External"/><Relationship Id="rId35" Type="http://schemas.openxmlformats.org/officeDocument/2006/relationships/hyperlink" Target="consultantplus://offline/ref=67CEA787955165A576C878AA4D949C2A2B84A055BD995285AEC7C0B2034FgBE"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50F1-2002-4582-AA0F-AC6F95EA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43</Pages>
  <Words>19880</Words>
  <Characters>113319</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bsb17</dc:creator>
  <cp:lastModifiedBy>Наталья</cp:lastModifiedBy>
  <cp:revision>26</cp:revision>
  <cp:lastPrinted>2019-08-14T05:25:00Z</cp:lastPrinted>
  <dcterms:created xsi:type="dcterms:W3CDTF">2019-04-17T05:47:00Z</dcterms:created>
  <dcterms:modified xsi:type="dcterms:W3CDTF">2019-10-28T17:30:00Z</dcterms:modified>
</cp:coreProperties>
</file>