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-543560</wp:posOffset>
            </wp:positionV>
            <wp:extent cx="695325" cy="935990"/>
            <wp:effectExtent l="19050" t="0" r="9525" b="0"/>
            <wp:wrapThrough wrapText="bothSides">
              <wp:wrapPolygon edited="0">
                <wp:start x="-592" y="0"/>
                <wp:lineTo x="-592" y="21102"/>
                <wp:lineTo x="21896" y="21102"/>
                <wp:lineTo x="21896" y="0"/>
                <wp:lineTo x="-592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КРАСНООКТЯБРЬСКОГО СЕЛЬСКОГО ПОСЕЛЕНИЯ</w:t>
      </w: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8F4A22" w:rsidRDefault="008F4A22" w:rsidP="008F4A22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F4A22" w:rsidRDefault="008F4A22" w:rsidP="008F4A22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21 февраля   2018 года    </w:t>
      </w:r>
    </w:p>
    <w:p w:rsidR="008F4A22" w:rsidRDefault="008F4A22" w:rsidP="008F4A22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п.Красный Октябрь                              №</w:t>
      </w:r>
      <w:r w:rsidR="00321B48">
        <w:rPr>
          <w:sz w:val="26"/>
          <w:szCs w:val="26"/>
          <w:lang w:eastAsia="ru-RU"/>
        </w:rPr>
        <w:t xml:space="preserve"> </w:t>
      </w:r>
      <w:r w:rsidR="00321B48">
        <w:rPr>
          <w:sz w:val="26"/>
          <w:szCs w:val="26"/>
          <w:u w:val="single"/>
          <w:lang w:eastAsia="ru-RU"/>
        </w:rPr>
        <w:t>3</w:t>
      </w:r>
    </w:p>
    <w:p w:rsidR="008F4A22" w:rsidRDefault="008F4A22" w:rsidP="008F4A22">
      <w:pPr>
        <w:autoSpaceDN w:val="0"/>
        <w:outlineLvl w:val="0"/>
        <w:rPr>
          <w:sz w:val="26"/>
          <w:szCs w:val="26"/>
          <w:lang w:eastAsia="ru-RU"/>
        </w:rPr>
      </w:pPr>
    </w:p>
    <w:p w:rsidR="008F4A22" w:rsidRDefault="008F4A22" w:rsidP="008F4A22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Совета депутатов Краснооктябрьского сельского поселения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8F4A22" w:rsidRDefault="008F4A22" w:rsidP="008F4A22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8F4A22" w:rsidRDefault="008F4A22" w:rsidP="008F4A22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Совета  депутатов Краснооктябрьского сельского поселения Варненского муниципального района в новой редакции</w:t>
      </w:r>
    </w:p>
    <w:p w:rsidR="008F4A22" w:rsidRDefault="008F4A22" w:rsidP="008F4A22">
      <w:pPr>
        <w:ind w:right="4109"/>
        <w:rPr>
          <w:b/>
          <w:sz w:val="26"/>
          <w:szCs w:val="26"/>
        </w:rPr>
      </w:pPr>
    </w:p>
    <w:p w:rsidR="008F4A22" w:rsidRDefault="008F4A22" w:rsidP="008F4A22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 Краснооктябрьского  сельского поселения  Совет  депутатов Краснооктябрьского сельского поселения   </w:t>
      </w:r>
    </w:p>
    <w:p w:rsidR="008F4A22" w:rsidRDefault="008F4A22" w:rsidP="00321B4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F4A22" w:rsidRDefault="008F4A22" w:rsidP="008F4A2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8F4A22" w:rsidRDefault="008F4A22" w:rsidP="008F4A22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F4A22" w:rsidRDefault="008F4A22" w:rsidP="008F4A22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Совета депутатов Краснооктябрьского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депутатами Совета депутатов Краснооктябрьского </w:t>
      </w:r>
      <w:r>
        <w:rPr>
          <w:sz w:val="26"/>
          <w:szCs w:val="26"/>
        </w:rPr>
        <w:lastRenderedPageBreak/>
        <w:t xml:space="preserve">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8F4A22" w:rsidRDefault="008F4A22" w:rsidP="008F4A22">
      <w:pPr>
        <w:ind w:right="-1" w:firstLine="540"/>
        <w:rPr>
          <w:sz w:val="26"/>
          <w:szCs w:val="26"/>
        </w:rPr>
      </w:pPr>
    </w:p>
    <w:p w:rsidR="008F4A22" w:rsidRDefault="008F4A22" w:rsidP="008F4A22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2.Сформировать Комиссию Совета  депутатов Краснооктябрьского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депутатами Совета  депутатов Краснооктябрьского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Pr="002C1046">
        <w:rPr>
          <w:b/>
          <w:sz w:val="32"/>
          <w:szCs w:val="32"/>
        </w:rPr>
        <w:t>(3-5)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8F4A22" w:rsidRDefault="008F4A22" w:rsidP="008F4A22">
      <w:pPr>
        <w:ind w:right="-1" w:firstLine="540"/>
        <w:rPr>
          <w:sz w:val="26"/>
          <w:szCs w:val="26"/>
        </w:rPr>
      </w:pPr>
    </w:p>
    <w:p w:rsidR="008F4A22" w:rsidRDefault="008F4A22" w:rsidP="008F4A22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3.Признать Решение Совета  депутатов Краснооктябрьского сельского                                      поселения Варненского муниципального района   от </w:t>
      </w:r>
      <w:r w:rsidR="00991CF4" w:rsidRPr="00991CF4">
        <w:rPr>
          <w:b/>
          <w:sz w:val="26"/>
          <w:szCs w:val="26"/>
        </w:rPr>
        <w:t>06.04.</w:t>
      </w:r>
      <w:r w:rsidRPr="00991CF4">
        <w:rPr>
          <w:b/>
          <w:sz w:val="26"/>
          <w:szCs w:val="26"/>
        </w:rPr>
        <w:t>2016</w:t>
      </w:r>
      <w:r>
        <w:rPr>
          <w:sz w:val="26"/>
          <w:szCs w:val="26"/>
        </w:rPr>
        <w:t xml:space="preserve"> года № </w:t>
      </w:r>
      <w:r w:rsidR="00991CF4" w:rsidRPr="00991CF4">
        <w:rPr>
          <w:b/>
          <w:sz w:val="26"/>
          <w:szCs w:val="26"/>
        </w:rPr>
        <w:t>10</w:t>
      </w:r>
      <w:r>
        <w:rPr>
          <w:sz w:val="26"/>
          <w:szCs w:val="26"/>
        </w:rPr>
        <w:t xml:space="preserve">                                     «Об утверждении Положения о Комиссии Совета  депутатов Краснооктябрьского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депутатами Совета  депутатов Краснооктябрьского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8F4A22" w:rsidRDefault="008F4A22" w:rsidP="008F4A22">
      <w:pPr>
        <w:ind w:right="-1" w:firstLine="540"/>
        <w:rPr>
          <w:sz w:val="26"/>
          <w:szCs w:val="26"/>
          <w:lang w:eastAsia="ru-RU"/>
        </w:rPr>
      </w:pPr>
    </w:p>
    <w:p w:rsidR="008F4A22" w:rsidRDefault="008F4A22" w:rsidP="008F4A22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4.Обнародовать настоящее Решение  на информационном стенде и  официальном сайте администрации Краснооктябрьского сельского поселения Варненского муниципального района в сети «Интернет».</w:t>
      </w:r>
    </w:p>
    <w:p w:rsidR="008F4A22" w:rsidRDefault="008F4A22" w:rsidP="008F4A22">
      <w:pPr>
        <w:ind w:right="-1" w:firstLine="540"/>
        <w:rPr>
          <w:sz w:val="26"/>
          <w:szCs w:val="26"/>
          <w:lang w:eastAsia="ru-RU"/>
        </w:rPr>
      </w:pPr>
    </w:p>
    <w:p w:rsidR="008F4A22" w:rsidRDefault="008F4A22" w:rsidP="008F4A22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8F4A22" w:rsidRDefault="008F4A22" w:rsidP="008F4A22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8F4A22" w:rsidRPr="004023FF" w:rsidRDefault="008F4A22" w:rsidP="008F4A22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 xml:space="preserve">6.Контроль исполнения настоящего Решения возложить на председателя  Совета депутатов  Краснооктябрьского сельского поселения Варненского муниципального района </w:t>
      </w:r>
      <w:r w:rsidR="00991CF4">
        <w:rPr>
          <w:b/>
          <w:sz w:val="26"/>
          <w:szCs w:val="26"/>
        </w:rPr>
        <w:t>Старостину Надежду Михайловну</w:t>
      </w:r>
      <w:r w:rsidRPr="004023FF">
        <w:rPr>
          <w:b/>
          <w:sz w:val="26"/>
          <w:szCs w:val="26"/>
        </w:rPr>
        <w:t xml:space="preserve"> </w:t>
      </w:r>
    </w:p>
    <w:bookmarkEnd w:id="0"/>
    <w:p w:rsidR="008F4A22" w:rsidRPr="004023FF" w:rsidRDefault="008F4A22" w:rsidP="008F4A22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8F4A22" w:rsidRDefault="008F4A22" w:rsidP="008F4A22">
      <w:pPr>
        <w:widowControl w:val="0"/>
        <w:autoSpaceDE w:val="0"/>
        <w:autoSpaceDN w:val="0"/>
        <w:rPr>
          <w:sz w:val="26"/>
          <w:szCs w:val="26"/>
        </w:rPr>
      </w:pPr>
    </w:p>
    <w:p w:rsidR="008F4A22" w:rsidRDefault="008F4A22" w:rsidP="008F4A22">
      <w:pPr>
        <w:widowControl w:val="0"/>
        <w:autoSpaceDE w:val="0"/>
        <w:autoSpaceDN w:val="0"/>
        <w:rPr>
          <w:sz w:val="26"/>
          <w:szCs w:val="26"/>
        </w:rPr>
      </w:pPr>
    </w:p>
    <w:p w:rsidR="008F4A22" w:rsidRDefault="008F4A22" w:rsidP="008F4A22">
      <w:pPr>
        <w:widowControl w:val="0"/>
        <w:autoSpaceDE w:val="0"/>
        <w:autoSpaceDN w:val="0"/>
        <w:rPr>
          <w:sz w:val="26"/>
          <w:szCs w:val="26"/>
        </w:rPr>
      </w:pPr>
    </w:p>
    <w:p w:rsidR="008F4A22" w:rsidRDefault="008F4A22" w:rsidP="008F4A22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F4A22" w:rsidRDefault="008F4A22" w:rsidP="008F4A22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Краснооктябрьского                                    Председатель Совета депутатов</w:t>
      </w:r>
    </w:p>
    <w:p w:rsidR="008F4A22" w:rsidRDefault="008F4A22" w:rsidP="008F4A22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ab/>
        <w:t xml:space="preserve">                                              Краснооктябрьского сельского полселения</w:t>
      </w:r>
    </w:p>
    <w:p w:rsidR="008F4A22" w:rsidRDefault="008F4A22" w:rsidP="008F4A22">
      <w:pPr>
        <w:rPr>
          <w:b/>
          <w:sz w:val="26"/>
          <w:szCs w:val="26"/>
        </w:rPr>
      </w:pPr>
    </w:p>
    <w:p w:rsidR="008F4A22" w:rsidRDefault="008F4A22" w:rsidP="008F4A22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991C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Майоров А.М.                               </w:t>
      </w:r>
      <w:r w:rsidR="00EC6158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_____________</w:t>
      </w:r>
      <w:r w:rsidR="00EC6158">
        <w:rPr>
          <w:b/>
          <w:sz w:val="26"/>
          <w:szCs w:val="26"/>
        </w:rPr>
        <w:t>Старостина Н.М.</w:t>
      </w:r>
    </w:p>
    <w:p w:rsidR="008F4A22" w:rsidRDefault="00EC6158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Default="008F4A22" w:rsidP="008F4A2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F4A22" w:rsidRPr="00604F2B" w:rsidRDefault="008F4A22" w:rsidP="008F4A2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>Приложение 1</w:t>
      </w:r>
    </w:p>
    <w:p w:rsidR="008F4A22" w:rsidRPr="00604F2B" w:rsidRDefault="008F4A22" w:rsidP="008F4A2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Совета депутатов</w:t>
      </w:r>
    </w:p>
    <w:p w:rsidR="008F4A22" w:rsidRPr="00604F2B" w:rsidRDefault="00321B48" w:rsidP="008F4A2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Краснооктябрьского</w:t>
      </w:r>
      <w:r w:rsidR="008F4A22" w:rsidRPr="00604F2B">
        <w:rPr>
          <w:sz w:val="20"/>
          <w:szCs w:val="20"/>
        </w:rPr>
        <w:t xml:space="preserve"> сельского поселения</w:t>
      </w:r>
    </w:p>
    <w:p w:rsidR="008F4A22" w:rsidRPr="00604F2B" w:rsidRDefault="008F4A22" w:rsidP="008F4A2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8F4A22" w:rsidRPr="00604F2B" w:rsidRDefault="008F4A22" w:rsidP="008F4A22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321B48">
        <w:rPr>
          <w:sz w:val="20"/>
          <w:szCs w:val="20"/>
        </w:rPr>
        <w:t>21</w:t>
      </w:r>
      <w:r w:rsidRPr="00604F2B">
        <w:rPr>
          <w:sz w:val="20"/>
          <w:szCs w:val="20"/>
        </w:rPr>
        <w:t xml:space="preserve">  февраля  2018 года   № </w:t>
      </w:r>
      <w:r w:rsidR="00321B48">
        <w:rPr>
          <w:sz w:val="20"/>
          <w:szCs w:val="20"/>
        </w:rPr>
        <w:t>3</w:t>
      </w:r>
    </w:p>
    <w:p w:rsidR="008F4A22" w:rsidRPr="007F3717" w:rsidRDefault="008F4A22" w:rsidP="008F4A2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4A22" w:rsidRPr="007F3717" w:rsidRDefault="008F4A22" w:rsidP="008F4A2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8F4A22" w:rsidRPr="007F3717" w:rsidRDefault="008F4A22" w:rsidP="008F4A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>
        <w:rPr>
          <w:b/>
          <w:bCs/>
          <w:sz w:val="26"/>
          <w:szCs w:val="26"/>
        </w:rPr>
        <w:t xml:space="preserve"> Краснооктябрьского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>
        <w:rPr>
          <w:b/>
          <w:bCs/>
          <w:sz w:val="26"/>
          <w:szCs w:val="26"/>
        </w:rPr>
        <w:t xml:space="preserve">Краснооктябрьского сельского поселения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8F4A22" w:rsidRPr="007F3717" w:rsidRDefault="008F4A22" w:rsidP="008F4A22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Краснооктябрьского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Краснооктябрьского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Краснооктябрьского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Краснооктябрьского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>
        <w:rPr>
          <w:sz w:val="26"/>
          <w:szCs w:val="26"/>
        </w:rPr>
        <w:t>вет депутатов</w:t>
      </w:r>
      <w:r w:rsidRPr="007F3717">
        <w:rPr>
          <w:sz w:val="26"/>
          <w:szCs w:val="26"/>
        </w:rPr>
        <w:t>) порядке проверки соблюдения требований по предотвращению и (или) урегулированию конфликта интересов;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9) направление материалов проверки председателю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8F4A22" w:rsidRPr="007F3717" w:rsidRDefault="008F4A22" w:rsidP="008F4A22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недвижимое </w:t>
      </w:r>
      <w:r w:rsidRPr="007F3717">
        <w:rPr>
          <w:sz w:val="26"/>
          <w:szCs w:val="26"/>
        </w:rPr>
        <w:lastRenderedPageBreak/>
        <w:t>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>7 Положения, указываются название государственного органа или организации, в который запрос направляется, фамилия, имя, отчество руководителя государственного органа или организации, а также следующая информация: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8F4A22" w:rsidRPr="00F173B0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8F4A22" w:rsidRPr="007F3717" w:rsidRDefault="008F4A22" w:rsidP="008F4A22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8F4A22" w:rsidRPr="007F3717" w:rsidRDefault="008F4A22" w:rsidP="008F4A2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8F4A22" w:rsidRPr="007F3717" w:rsidRDefault="008F4A22" w:rsidP="008F4A22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 xml:space="preserve">21.   Ответственным за организационно-техническое, информационное  обеспечение работы Комиссии является технический секретарь комиссии, назначаемый из сотрудников администрации </w:t>
      </w:r>
      <w:r>
        <w:rPr>
          <w:bCs/>
          <w:sz w:val="26"/>
          <w:szCs w:val="26"/>
        </w:rPr>
        <w:t>Краснооктябрьского</w:t>
      </w:r>
      <w:r w:rsidRPr="00712FD3">
        <w:rPr>
          <w:bCs/>
          <w:sz w:val="26"/>
          <w:szCs w:val="26"/>
        </w:rPr>
        <w:t xml:space="preserve"> сельского поселения распоряжением Главы </w:t>
      </w:r>
      <w:r>
        <w:rPr>
          <w:bCs/>
          <w:sz w:val="26"/>
          <w:szCs w:val="26"/>
        </w:rPr>
        <w:t>Краснооктябрьского</w:t>
      </w:r>
      <w:r w:rsidRPr="00712FD3">
        <w:rPr>
          <w:bCs/>
          <w:sz w:val="26"/>
          <w:szCs w:val="26"/>
        </w:rPr>
        <w:t xml:space="preserve"> сельского поселения. Технический секретарь не является членом комиссии.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Совета депутатов, его супруги (супруга) и несовершеннолетних детей;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 xml:space="preserve"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Совета депутатов, его супруги (супруга) и несовершеннолетних детей на </w:t>
      </w:r>
      <w:r w:rsidRPr="00712FD3">
        <w:rPr>
          <w:bCs/>
          <w:sz w:val="26"/>
          <w:szCs w:val="26"/>
        </w:rPr>
        <w:lastRenderedPageBreak/>
        <w:t xml:space="preserve">официальном сайте администрации </w:t>
      </w:r>
      <w:r>
        <w:rPr>
          <w:bCs/>
          <w:sz w:val="26"/>
          <w:szCs w:val="26"/>
        </w:rPr>
        <w:t>Краснооктябрьского</w:t>
      </w:r>
      <w:r w:rsidRPr="00712FD3">
        <w:rPr>
          <w:bCs/>
          <w:sz w:val="26"/>
          <w:szCs w:val="26"/>
        </w:rPr>
        <w:t xml:space="preserve"> сельского поселения Варненского  муниципального района в сети «Интернет»;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8F4A22" w:rsidRPr="00712FD3" w:rsidRDefault="008F4A22" w:rsidP="008F4A22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4) ведёт и оформляет протоколы заседаний Комиссии;</w:t>
      </w:r>
    </w:p>
    <w:p w:rsidR="008F4A22" w:rsidRDefault="008F4A22" w:rsidP="008F4A2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8F4A22" w:rsidRDefault="008F4A22" w:rsidP="008F4A22">
      <w:pPr>
        <w:ind w:left="6804"/>
        <w:jc w:val="right"/>
        <w:rPr>
          <w:sz w:val="26"/>
          <w:szCs w:val="26"/>
        </w:rPr>
      </w:pPr>
    </w:p>
    <w:p w:rsidR="008F4A22" w:rsidRPr="007129FC" w:rsidRDefault="008F4A22" w:rsidP="008F4A22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Приложение 2</w:t>
      </w:r>
    </w:p>
    <w:p w:rsidR="008F4A22" w:rsidRPr="007129FC" w:rsidRDefault="008F4A22" w:rsidP="008F4A22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Совета депутатов</w:t>
      </w:r>
    </w:p>
    <w:p w:rsidR="008F4A22" w:rsidRPr="007129FC" w:rsidRDefault="008F4A22" w:rsidP="008F4A22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Краснооктябрьского</w:t>
      </w:r>
      <w:r w:rsidRPr="007129FC">
        <w:rPr>
          <w:sz w:val="20"/>
          <w:szCs w:val="20"/>
        </w:rPr>
        <w:t xml:space="preserve"> сельского поселения</w:t>
      </w:r>
    </w:p>
    <w:p w:rsidR="008F4A22" w:rsidRPr="007129FC" w:rsidRDefault="008F4A22" w:rsidP="008F4A22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8F4A22" w:rsidRDefault="008F4A22" w:rsidP="008F4A22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>
        <w:rPr>
          <w:sz w:val="20"/>
          <w:szCs w:val="20"/>
        </w:rPr>
        <w:t>21</w:t>
      </w:r>
      <w:r w:rsidR="00321B48">
        <w:rPr>
          <w:sz w:val="20"/>
          <w:szCs w:val="20"/>
        </w:rPr>
        <w:t xml:space="preserve"> февраля 2018 года  № 3</w:t>
      </w:r>
      <w:r w:rsidRPr="007F3717">
        <w:rPr>
          <w:sz w:val="26"/>
          <w:szCs w:val="26"/>
        </w:rPr>
        <w:t xml:space="preserve"> </w:t>
      </w:r>
    </w:p>
    <w:p w:rsidR="008F4A22" w:rsidRDefault="008F4A22" w:rsidP="008F4A22">
      <w:pPr>
        <w:pStyle w:val="ConsPlusNormal"/>
        <w:jc w:val="center"/>
        <w:rPr>
          <w:b/>
          <w:sz w:val="26"/>
          <w:szCs w:val="26"/>
        </w:rPr>
      </w:pPr>
    </w:p>
    <w:p w:rsidR="008F4A22" w:rsidRPr="008F68A6" w:rsidRDefault="008F4A22" w:rsidP="008F4A22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8F4A22" w:rsidRPr="008F68A6" w:rsidRDefault="008F4A22" w:rsidP="008F4A22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>
        <w:rPr>
          <w:b/>
          <w:sz w:val="26"/>
          <w:szCs w:val="26"/>
        </w:rPr>
        <w:t xml:space="preserve"> Краснооктябрьского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>
        <w:rPr>
          <w:b/>
          <w:sz w:val="26"/>
          <w:szCs w:val="26"/>
        </w:rPr>
        <w:t xml:space="preserve"> Краснооктябрьского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8F4A22" w:rsidRPr="007F3717" w:rsidRDefault="008F4A22" w:rsidP="008F4A22">
      <w:pPr>
        <w:jc w:val="right"/>
        <w:rPr>
          <w:sz w:val="26"/>
          <w:szCs w:val="26"/>
        </w:rPr>
      </w:pPr>
    </w:p>
    <w:p w:rsidR="008F4A22" w:rsidRDefault="008F4A22" w:rsidP="008F4A22">
      <w:pPr>
        <w:rPr>
          <w:sz w:val="26"/>
          <w:szCs w:val="26"/>
        </w:rPr>
      </w:pPr>
    </w:p>
    <w:p w:rsidR="008F4A22" w:rsidRPr="007F3717" w:rsidRDefault="008F4A22" w:rsidP="008F4A22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8F4A22" w:rsidRDefault="00321B48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Огурцова Нина Ильинична              </w:t>
      </w:r>
      <w:r w:rsidR="008F4A22">
        <w:rPr>
          <w:sz w:val="26"/>
          <w:szCs w:val="26"/>
        </w:rPr>
        <w:t xml:space="preserve"> - председатель постоянной комиссии</w:t>
      </w:r>
    </w:p>
    <w:p w:rsidR="008F4A22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8F4A22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депутатской этике, самоуправления и</w:t>
      </w:r>
    </w:p>
    <w:p w:rsidR="008F4A22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Совета депутатов</w:t>
      </w:r>
    </w:p>
    <w:p w:rsidR="008F4A22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Краснооктябрьского сельского поселения </w:t>
      </w:r>
    </w:p>
    <w:p w:rsidR="008F4A22" w:rsidRDefault="008F4A22" w:rsidP="008F4A22">
      <w:pPr>
        <w:rPr>
          <w:sz w:val="26"/>
          <w:szCs w:val="26"/>
        </w:rPr>
      </w:pPr>
    </w:p>
    <w:p w:rsidR="008F4A22" w:rsidRDefault="008F4A22" w:rsidP="008F4A22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8F4A22" w:rsidRDefault="00321B48" w:rsidP="008F4A22">
      <w:pPr>
        <w:rPr>
          <w:sz w:val="26"/>
          <w:szCs w:val="26"/>
        </w:rPr>
      </w:pPr>
      <w:r>
        <w:rPr>
          <w:sz w:val="26"/>
          <w:szCs w:val="26"/>
        </w:rPr>
        <w:t>Гасанова Ирина Васильевна</w:t>
      </w:r>
      <w:r w:rsidR="008F4A22">
        <w:rPr>
          <w:sz w:val="26"/>
          <w:szCs w:val="26"/>
        </w:rPr>
        <w:t xml:space="preserve">       </w:t>
      </w:r>
      <w:r w:rsidR="008F4A22" w:rsidRPr="007F3717">
        <w:rPr>
          <w:sz w:val="26"/>
          <w:szCs w:val="26"/>
        </w:rPr>
        <w:t xml:space="preserve">                            - депутат Со</w:t>
      </w:r>
      <w:r w:rsidR="008F4A22">
        <w:rPr>
          <w:sz w:val="26"/>
          <w:szCs w:val="26"/>
        </w:rPr>
        <w:t>вета</w:t>
      </w:r>
      <w:r w:rsidR="008F4A22" w:rsidRPr="007F3717">
        <w:rPr>
          <w:sz w:val="26"/>
          <w:szCs w:val="26"/>
        </w:rPr>
        <w:t xml:space="preserve"> депутатов</w:t>
      </w:r>
    </w:p>
    <w:p w:rsidR="008F4A22" w:rsidRPr="007F3717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Краснооктябрьского сельского поселения</w:t>
      </w:r>
    </w:p>
    <w:p w:rsidR="008F4A22" w:rsidRDefault="008F4A22" w:rsidP="008F4A22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8F4A22" w:rsidRDefault="00321B48" w:rsidP="008F4A22">
      <w:pPr>
        <w:rPr>
          <w:sz w:val="26"/>
          <w:szCs w:val="26"/>
        </w:rPr>
      </w:pPr>
      <w:r>
        <w:rPr>
          <w:sz w:val="26"/>
          <w:szCs w:val="26"/>
        </w:rPr>
        <w:t>Князева Любовь Владимировна</w:t>
      </w:r>
      <w:r w:rsidR="008F4A22">
        <w:rPr>
          <w:sz w:val="26"/>
          <w:szCs w:val="26"/>
        </w:rPr>
        <w:t xml:space="preserve">       </w:t>
      </w:r>
      <w:r w:rsidR="008F4A22" w:rsidRPr="007F3717">
        <w:rPr>
          <w:sz w:val="26"/>
          <w:szCs w:val="26"/>
        </w:rPr>
        <w:t xml:space="preserve">                   -  депутат Собрания депутатов</w:t>
      </w:r>
    </w:p>
    <w:p w:rsidR="008F4A22" w:rsidRPr="007F3717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Краснооктябрьского сельского поселения</w:t>
      </w:r>
    </w:p>
    <w:p w:rsidR="008F4A22" w:rsidRPr="00321B48" w:rsidRDefault="008F4A22" w:rsidP="00321B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8F4A22" w:rsidRPr="007F3717" w:rsidRDefault="008F4A22" w:rsidP="008F4A22">
      <w:pPr>
        <w:rPr>
          <w:sz w:val="26"/>
          <w:szCs w:val="26"/>
        </w:rPr>
      </w:pPr>
    </w:p>
    <w:p w:rsidR="00321B48" w:rsidRDefault="00321B48" w:rsidP="008F4A22">
      <w:pPr>
        <w:rPr>
          <w:sz w:val="26"/>
          <w:szCs w:val="26"/>
        </w:rPr>
      </w:pPr>
      <w:r>
        <w:rPr>
          <w:sz w:val="26"/>
          <w:szCs w:val="26"/>
        </w:rPr>
        <w:t>Старостина Надежда Михайловна</w:t>
      </w:r>
    </w:p>
    <w:p w:rsidR="008F4A22" w:rsidRDefault="00321B48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8F4A22">
        <w:rPr>
          <w:sz w:val="26"/>
          <w:szCs w:val="26"/>
        </w:rPr>
        <w:t xml:space="preserve">       </w:t>
      </w:r>
      <w:r w:rsidR="008F4A22" w:rsidRPr="007F371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 w:rsidR="008F4A22" w:rsidRPr="007F3717">
        <w:rPr>
          <w:sz w:val="26"/>
          <w:szCs w:val="26"/>
        </w:rPr>
        <w:tab/>
        <w:t>председатель Со</w:t>
      </w:r>
      <w:r w:rsidR="008F4A22">
        <w:rPr>
          <w:sz w:val="26"/>
          <w:szCs w:val="26"/>
        </w:rPr>
        <w:t>вета</w:t>
      </w:r>
      <w:r w:rsidR="008F4A22" w:rsidRPr="007F3717">
        <w:rPr>
          <w:sz w:val="26"/>
          <w:szCs w:val="26"/>
        </w:rPr>
        <w:t xml:space="preserve"> депутатов</w:t>
      </w:r>
      <w:r w:rsidR="008F4A22">
        <w:rPr>
          <w:sz w:val="26"/>
          <w:szCs w:val="26"/>
        </w:rPr>
        <w:t xml:space="preserve"> </w:t>
      </w:r>
    </w:p>
    <w:p w:rsidR="008F4A22" w:rsidRPr="007F3717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Краснооктябрьского сельского поселения</w:t>
      </w:r>
    </w:p>
    <w:p w:rsidR="008F4A22" w:rsidRPr="007F3717" w:rsidRDefault="008F4A22" w:rsidP="008F4A22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8F4A22" w:rsidRDefault="008F4A22" w:rsidP="008F4A22"/>
    <w:p w:rsidR="00866F88" w:rsidRDefault="00866F88"/>
    <w:sectPr w:rsidR="00866F88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E83" w:rsidRDefault="00050E83" w:rsidP="004547D9">
      <w:r>
        <w:separator/>
      </w:r>
    </w:p>
  </w:endnote>
  <w:endnote w:type="continuationSeparator" w:id="1">
    <w:p w:rsidR="00050E83" w:rsidRDefault="00050E83" w:rsidP="0045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050E83">
    <w:pPr>
      <w:pStyle w:val="a4"/>
      <w:jc w:val="right"/>
    </w:pPr>
  </w:p>
  <w:p w:rsidR="00604F2B" w:rsidRDefault="00050E83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E83" w:rsidRDefault="00050E83" w:rsidP="004547D9">
      <w:r>
        <w:separator/>
      </w:r>
    </w:p>
  </w:footnote>
  <w:footnote w:type="continuationSeparator" w:id="1">
    <w:p w:rsidR="00050E83" w:rsidRDefault="00050E83" w:rsidP="00454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A22"/>
    <w:rsid w:val="00050E83"/>
    <w:rsid w:val="000B3568"/>
    <w:rsid w:val="001973D4"/>
    <w:rsid w:val="002E4B99"/>
    <w:rsid w:val="00321B48"/>
    <w:rsid w:val="004547D9"/>
    <w:rsid w:val="006E4D3F"/>
    <w:rsid w:val="00866F88"/>
    <w:rsid w:val="008F4A22"/>
    <w:rsid w:val="00991CF4"/>
    <w:rsid w:val="00EC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2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8F4A2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F4A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F4A22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8F4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2603</Words>
  <Characters>14843</Characters>
  <Application>Microsoft Office Word</Application>
  <DocSecurity>0</DocSecurity>
  <Lines>123</Lines>
  <Paragraphs>34</Paragraphs>
  <ScaleCrop>false</ScaleCrop>
  <Company>DNA Project</Company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2018-03-15T03:23:00Z</cp:lastPrinted>
  <dcterms:created xsi:type="dcterms:W3CDTF">2018-02-21T11:30:00Z</dcterms:created>
  <dcterms:modified xsi:type="dcterms:W3CDTF">2018-03-15T03:23:00Z</dcterms:modified>
</cp:coreProperties>
</file>