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40" w:rsidRPr="007772BC" w:rsidRDefault="00573240" w:rsidP="00573240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156210</wp:posOffset>
            </wp:positionV>
            <wp:extent cx="774700" cy="914400"/>
            <wp:effectExtent l="19050" t="0" r="6350" b="0"/>
            <wp:wrapThrough wrapText="bothSides">
              <wp:wrapPolygon edited="0">
                <wp:start x="-531" y="0"/>
                <wp:lineTo x="-531" y="21150"/>
                <wp:lineTo x="21777" y="21150"/>
                <wp:lineTo x="21777" y="0"/>
                <wp:lineTo x="-531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240" w:rsidRDefault="00573240" w:rsidP="0057324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3240" w:rsidRPr="00573240" w:rsidRDefault="00573240" w:rsidP="00573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3240" w:rsidRPr="00573240" w:rsidRDefault="00573240" w:rsidP="00573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СОВЕТ ДЕПУТАТОВ ПОКРОВСКОГО СЕЛЬСКОГО ПОСЕЛЕНИЯ</w:t>
      </w:r>
    </w:p>
    <w:p w:rsidR="00573240" w:rsidRPr="00573240" w:rsidRDefault="00573240" w:rsidP="00573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p w:rsidR="00573240" w:rsidRPr="00573240" w:rsidRDefault="00573240" w:rsidP="00573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ЧЕЛЯБИНСКОЙ ОБЛАСТИ</w:t>
      </w:r>
    </w:p>
    <w:p w:rsidR="00573240" w:rsidRPr="00573240" w:rsidRDefault="00573240" w:rsidP="00573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РЕШЕНИЕ</w:t>
      </w:r>
    </w:p>
    <w:p w:rsidR="00573240" w:rsidRPr="00573240" w:rsidRDefault="00ED5C55" w:rsidP="005732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25 сентября   2012 г. №</w:t>
      </w:r>
      <w:r w:rsidR="00573240" w:rsidRPr="00573240">
        <w:rPr>
          <w:rFonts w:ascii="Times New Roman" w:hAnsi="Times New Roman"/>
          <w:b/>
          <w:sz w:val="24"/>
          <w:szCs w:val="24"/>
        </w:rPr>
        <w:t xml:space="preserve"> 10</w:t>
      </w:r>
    </w:p>
    <w:p w:rsidR="00573240" w:rsidRPr="00573240" w:rsidRDefault="00573240" w:rsidP="005732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73240" w:rsidRPr="00573240" w:rsidRDefault="00573240" w:rsidP="005732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 xml:space="preserve">Об установлении </w:t>
      </w:r>
    </w:p>
    <w:p w:rsidR="00573240" w:rsidRPr="00573240" w:rsidRDefault="00573240" w:rsidP="005732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земельного налога</w:t>
      </w:r>
    </w:p>
    <w:p w:rsidR="00573240" w:rsidRDefault="00573240" w:rsidP="005732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главой 31 Налогового кодекса Российской Федерации, Федеральным законом «Об общих принципах организации местного самоуправления в Российской Федерации» и Уставом Покровского сельского поселения Совет депутатов Покровского сельского поселения решил:</w:t>
      </w:r>
    </w:p>
    <w:p w:rsidR="00573240" w:rsidRDefault="00573240" w:rsidP="0057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на территории Покровского сельского поселения земельный налог.</w:t>
      </w:r>
    </w:p>
    <w:p w:rsidR="00573240" w:rsidRDefault="00573240" w:rsidP="005732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73240" w:rsidRPr="005148E9" w:rsidRDefault="00573240" w:rsidP="0057324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8E9">
        <w:rPr>
          <w:rFonts w:ascii="Times New Roman" w:hAnsi="Times New Roman"/>
          <w:sz w:val="24"/>
          <w:szCs w:val="24"/>
        </w:rPr>
        <w:t>Установить следующие налоговые ставки:</w:t>
      </w:r>
    </w:p>
    <w:p w:rsidR="00573240" w:rsidRDefault="00573240" w:rsidP="00573240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5"/>
        <w:gridCol w:w="1666"/>
      </w:tblGrid>
      <w:tr w:rsidR="00573240" w:rsidRPr="00DC4B4D" w:rsidTr="0010095F">
        <w:tc>
          <w:tcPr>
            <w:tcW w:w="7185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Наименование категории земельных участков</w:t>
            </w:r>
          </w:p>
        </w:tc>
        <w:tc>
          <w:tcPr>
            <w:tcW w:w="1666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Ставка  налога           (в процентах)</w:t>
            </w:r>
          </w:p>
        </w:tc>
      </w:tr>
      <w:tr w:rsidR="00573240" w:rsidRPr="00DC4B4D" w:rsidTr="0010095F">
        <w:tc>
          <w:tcPr>
            <w:tcW w:w="7185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</w:t>
            </w:r>
          </w:p>
        </w:tc>
        <w:tc>
          <w:tcPr>
            <w:tcW w:w="1666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73240" w:rsidRPr="00DC4B4D" w:rsidTr="0010095F">
        <w:tc>
          <w:tcPr>
            <w:tcW w:w="7185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 xml:space="preserve">Земельные участки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относящейся к жилищному фонду и к объектам инженерной инфраструктуры жилищно-коммунального комплекса) или </w:t>
            </w:r>
            <w:proofErr w:type="gramStart"/>
            <w:r w:rsidRPr="00DC4B4D">
              <w:rPr>
                <w:rFonts w:ascii="Times New Roman" w:hAnsi="Times New Roman"/>
                <w:sz w:val="24"/>
                <w:szCs w:val="24"/>
              </w:rPr>
              <w:t>приобретенных</w:t>
            </w:r>
            <w:proofErr w:type="gramEnd"/>
            <w:r w:rsidRPr="00DC4B4D">
              <w:rPr>
                <w:rFonts w:ascii="Times New Roman" w:hAnsi="Times New Roman"/>
                <w:sz w:val="24"/>
                <w:szCs w:val="24"/>
              </w:rPr>
              <w:t xml:space="preserve"> (представленных) для жилищного строительства</w:t>
            </w:r>
          </w:p>
        </w:tc>
        <w:tc>
          <w:tcPr>
            <w:tcW w:w="1666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73240" w:rsidRPr="00DC4B4D" w:rsidTr="0010095F">
        <w:tc>
          <w:tcPr>
            <w:tcW w:w="7185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C4B4D">
              <w:rPr>
                <w:rFonts w:ascii="Times New Roman" w:hAnsi="Times New Roman"/>
                <w:sz w:val="24"/>
                <w:szCs w:val="24"/>
              </w:rPr>
              <w:t xml:space="preserve"> предоставленные для личного подсобного хозяйства, садоводства, огородничества или животноводства</w:t>
            </w:r>
          </w:p>
        </w:tc>
        <w:tc>
          <w:tcPr>
            <w:tcW w:w="1666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73240" w:rsidRPr="00DC4B4D" w:rsidTr="0010095F">
        <w:tc>
          <w:tcPr>
            <w:tcW w:w="7185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Прочие земельные участки</w:t>
            </w:r>
          </w:p>
        </w:tc>
        <w:tc>
          <w:tcPr>
            <w:tcW w:w="1666" w:type="dxa"/>
          </w:tcPr>
          <w:p w:rsidR="00573240" w:rsidRPr="00DC4B4D" w:rsidRDefault="00573240" w:rsidP="0010095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</w:tbl>
    <w:p w:rsidR="00573240" w:rsidRDefault="00573240" w:rsidP="0057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Определить следующий порядок и сроки уплаты налога и авансовых платежей по налогу:</w:t>
      </w:r>
    </w:p>
    <w:p w:rsidR="00573240" w:rsidRDefault="00573240" w:rsidP="005732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573240" w:rsidRDefault="00573240" w:rsidP="005732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Налогоплательщики - организации и физические лица, являющиеся индивидуальными предпринимателями, уплачивают авансовые платежи по налогу по итогам отчетного периода ежеквартально в размере одной четвертой соответствующей налоговой ставки - процентной доли кадастровой стоимости земельного участка по состоянию на 1 января года, являющегося налоговым периодом. </w:t>
      </w:r>
    </w:p>
    <w:p w:rsidR="00573240" w:rsidRDefault="00573240" w:rsidP="005732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Сроки уплаты авансовых платежей - за первый квартал не позднее 30 апреля, за второй квартал не позднее 31 июля, за третий квартал не позднее 31 октября. Сумма налога, подлежащая уплате по истечении налогового периода, уплачивается 1 февраля года, следующего за истекшим налоговым периодом.</w:t>
      </w:r>
    </w:p>
    <w:p w:rsidR="00573240" w:rsidRDefault="00573240" w:rsidP="005732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Налогоплательщики - физические лица, не являющиеся индивидуальными предпринимателями, уплачивают земельный налог на основании налогового уведомления без авансового платежа. Сумма налога, подлежащая уплате в налоговом периоде, уплачивается не позднее 15 ноября года, следующего за истекшим налоговым периодом.</w:t>
      </w:r>
    </w:p>
    <w:p w:rsidR="00573240" w:rsidRDefault="00573240" w:rsidP="005732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Определить срок представления налогоплательщиками документов, подтверждающих право на освобождение от уплаты по земельному налогу, не позднее 1 февраля года, следующего за истекшим налоговым периодом.</w:t>
      </w:r>
    </w:p>
    <w:p w:rsidR="00573240" w:rsidRDefault="00573240" w:rsidP="005732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(утраты) до окончания налогового периода права предоставление льготы на уплату земельного налога  налогоплательщиками представляются документы, подтверждающие возникновение (утрату) данного права, в течение 10 дней со дня его возникновения (утраты).</w:t>
      </w:r>
    </w:p>
    <w:p w:rsidR="00573240" w:rsidRDefault="00573240" w:rsidP="005732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Установить, что для организаций и физических лиц, имеющих в собственности земельные участки, являющиеся объектом налогообложения на территории Покровского сельского поселения, </w:t>
      </w:r>
      <w:proofErr w:type="gramStart"/>
      <w:r>
        <w:rPr>
          <w:rFonts w:ascii="Times New Roman" w:hAnsi="Times New Roman"/>
          <w:sz w:val="24"/>
          <w:szCs w:val="24"/>
        </w:rPr>
        <w:t>льготы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установленные в соответствии со ст.395 Налогового Кодекса Российской Федерации действуют в полном объеме. Кроме того, в соответствии со ст.387 Налогового Кодекса Российской Федерации  освобождаются уплаты земельного налога на территории Покровского сельского поселения:</w:t>
      </w:r>
    </w:p>
    <w:p w:rsidR="00573240" w:rsidRDefault="00573240" w:rsidP="005732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Почетный житель Варненского муниципального района;</w:t>
      </w:r>
    </w:p>
    <w:p w:rsidR="00573240" w:rsidRDefault="00573240" w:rsidP="005732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Жители Варненского муниципального района, награжденные золотым знаком отличия « За заслуги перед </w:t>
      </w:r>
      <w:proofErr w:type="spellStart"/>
      <w:r>
        <w:rPr>
          <w:rFonts w:ascii="Times New Roman" w:hAnsi="Times New Roman"/>
          <w:sz w:val="24"/>
          <w:szCs w:val="24"/>
        </w:rPr>
        <w:t>Варненским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районом»;</w:t>
      </w:r>
    </w:p>
    <w:p w:rsidR="00573240" w:rsidRDefault="00573240" w:rsidP="005732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Участники, ветераны  Великой отечественной войны – в отношении всех видов категорий земельных участков;</w:t>
      </w:r>
    </w:p>
    <w:p w:rsidR="00573240" w:rsidRDefault="00573240" w:rsidP="005732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Пенсионеры по старости - в отношении земель находящихся в черте населенного пункта и предоставленные физическим лицам для ведения личного подсобного хозяйства, огородничества, животноводства.</w:t>
      </w:r>
    </w:p>
    <w:p w:rsidR="00573240" w:rsidRDefault="00573240" w:rsidP="0057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Установить, что настоящее решение вступает в силу с 1 января 2013 г.</w:t>
      </w:r>
    </w:p>
    <w:p w:rsidR="00573240" w:rsidRDefault="00573240" w:rsidP="0057324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Считать утратившим силу решение Совета депутатов Покровского сельского поселения от 14.09.2005 года № 11 "Об установлении земельного налога</w:t>
      </w:r>
      <w:proofErr w:type="gramStart"/>
      <w:r>
        <w:rPr>
          <w:rFonts w:ascii="Times New Roman" w:hAnsi="Times New Roman"/>
          <w:sz w:val="24"/>
          <w:szCs w:val="24"/>
        </w:rPr>
        <w:t>"(</w:t>
      </w:r>
      <w:proofErr w:type="gramEnd"/>
      <w:r>
        <w:rPr>
          <w:rFonts w:ascii="Times New Roman" w:hAnsi="Times New Roman"/>
          <w:sz w:val="24"/>
          <w:szCs w:val="24"/>
        </w:rPr>
        <w:t>с изменениями и дополнениями внесенных в него).</w:t>
      </w:r>
    </w:p>
    <w:p w:rsidR="00573240" w:rsidRDefault="00573240" w:rsidP="0057324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Опубликовать настоящее решение в газете "Советское Село" и </w:t>
      </w:r>
      <w:proofErr w:type="gramStart"/>
      <w:r>
        <w:rPr>
          <w:rFonts w:ascii="Times New Roman" w:hAnsi="Times New Roman"/>
          <w:sz w:val="24"/>
          <w:szCs w:val="24"/>
        </w:rPr>
        <w:t>разместить его</w:t>
      </w:r>
      <w:proofErr w:type="gramEnd"/>
      <w:r>
        <w:rPr>
          <w:rFonts w:ascii="Times New Roman" w:hAnsi="Times New Roman"/>
          <w:sz w:val="24"/>
          <w:szCs w:val="24"/>
        </w:rPr>
        <w:t xml:space="preserve">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r>
        <w:rPr>
          <w:rFonts w:ascii="Times New Roman" w:hAnsi="Times New Roman"/>
          <w:sz w:val="24"/>
          <w:szCs w:val="24"/>
          <w:lang w:val="en-US"/>
        </w:rPr>
        <w:t>Varna</w:t>
      </w:r>
      <w:r>
        <w:rPr>
          <w:rFonts w:ascii="Times New Roman" w:hAnsi="Times New Roman"/>
          <w:sz w:val="24"/>
          <w:szCs w:val="24"/>
        </w:rPr>
        <w:t>74.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» не позднее 30 ноября 2012 года.</w:t>
      </w:r>
    </w:p>
    <w:p w:rsidR="00573240" w:rsidRDefault="00573240" w:rsidP="0057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240" w:rsidRDefault="00573240" w:rsidP="00573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95F" w:rsidRDefault="00573240" w:rsidP="00F04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Покровского сельского поселения: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В.А.Дерхо</w:t>
      </w:r>
      <w:proofErr w:type="spellEnd"/>
    </w:p>
    <w:p w:rsidR="00F0420C" w:rsidRDefault="00F0420C" w:rsidP="00F04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20C" w:rsidRDefault="00F0420C" w:rsidP="00F04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20C" w:rsidRDefault="00F0420C" w:rsidP="00F04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20C" w:rsidRDefault="00F0420C" w:rsidP="00F04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20C" w:rsidRDefault="00F0420C" w:rsidP="00F04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20C" w:rsidRDefault="00F0420C" w:rsidP="00F04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20C" w:rsidRDefault="00F0420C" w:rsidP="00F0420C">
      <w:pPr>
        <w:rPr>
          <w:rFonts w:ascii="Times New Roman" w:hAnsi="Times New Roman"/>
          <w:sz w:val="24"/>
          <w:szCs w:val="24"/>
        </w:rPr>
      </w:pPr>
    </w:p>
    <w:p w:rsidR="00F43C51" w:rsidRPr="00F0420C" w:rsidRDefault="00F43C51" w:rsidP="00F0420C"/>
    <w:sectPr w:rsidR="00F43C51" w:rsidRPr="00F0420C" w:rsidSect="00F9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F3F"/>
    <w:multiLevelType w:val="hybridMultilevel"/>
    <w:tmpl w:val="C5328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D2297"/>
    <w:multiLevelType w:val="hybridMultilevel"/>
    <w:tmpl w:val="BBA8A71C"/>
    <w:lvl w:ilvl="0" w:tplc="4BD48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02527"/>
    <w:multiLevelType w:val="hybridMultilevel"/>
    <w:tmpl w:val="FD427A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6D42E9A"/>
    <w:multiLevelType w:val="hybridMultilevel"/>
    <w:tmpl w:val="4A006A6C"/>
    <w:lvl w:ilvl="0" w:tplc="DC9C0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095F6B"/>
    <w:multiLevelType w:val="hybridMultilevel"/>
    <w:tmpl w:val="A692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B99"/>
    <w:rsid w:val="00016B99"/>
    <w:rsid w:val="00067FF9"/>
    <w:rsid w:val="000C5D01"/>
    <w:rsid w:val="0010095F"/>
    <w:rsid w:val="0017338A"/>
    <w:rsid w:val="002B3762"/>
    <w:rsid w:val="002B7238"/>
    <w:rsid w:val="00331CA4"/>
    <w:rsid w:val="0045238C"/>
    <w:rsid w:val="00533BC1"/>
    <w:rsid w:val="0057303B"/>
    <w:rsid w:val="00573240"/>
    <w:rsid w:val="005A781B"/>
    <w:rsid w:val="007151DD"/>
    <w:rsid w:val="007245E9"/>
    <w:rsid w:val="007D5CC8"/>
    <w:rsid w:val="00854254"/>
    <w:rsid w:val="0085546F"/>
    <w:rsid w:val="00901565"/>
    <w:rsid w:val="00961F6C"/>
    <w:rsid w:val="00991A9F"/>
    <w:rsid w:val="00AD0813"/>
    <w:rsid w:val="00BA3E85"/>
    <w:rsid w:val="00BC1F28"/>
    <w:rsid w:val="00BE2B2B"/>
    <w:rsid w:val="00CA3858"/>
    <w:rsid w:val="00CC24C2"/>
    <w:rsid w:val="00D27CB5"/>
    <w:rsid w:val="00D37E53"/>
    <w:rsid w:val="00DC0275"/>
    <w:rsid w:val="00E00B9D"/>
    <w:rsid w:val="00E71952"/>
    <w:rsid w:val="00E74C97"/>
    <w:rsid w:val="00ED03F5"/>
    <w:rsid w:val="00ED5C55"/>
    <w:rsid w:val="00F0420C"/>
    <w:rsid w:val="00F43C51"/>
    <w:rsid w:val="00F96E82"/>
    <w:rsid w:val="00FE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82"/>
  </w:style>
  <w:style w:type="paragraph" w:styleId="1">
    <w:name w:val="heading 1"/>
    <w:basedOn w:val="a"/>
    <w:next w:val="a"/>
    <w:link w:val="10"/>
    <w:qFormat/>
    <w:rsid w:val="009015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A9F"/>
    <w:pPr>
      <w:spacing w:after="0" w:line="240" w:lineRule="auto"/>
    </w:pPr>
  </w:style>
  <w:style w:type="paragraph" w:customStyle="1" w:styleId="ConsPlusNormal">
    <w:name w:val="ConsPlusNormal"/>
    <w:rsid w:val="005732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732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57324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01565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5">
    <w:name w:val="Hyperlink"/>
    <w:rsid w:val="00901565"/>
    <w:rPr>
      <w:rFonts w:ascii="Verdana" w:hAnsi="Verdana"/>
      <w:color w:val="0000FF"/>
      <w:u w:val="single"/>
      <w:lang w:val="en-US" w:eastAsia="en-US" w:bidi="ar-SA"/>
    </w:rPr>
  </w:style>
  <w:style w:type="paragraph" w:customStyle="1" w:styleId="text">
    <w:name w:val="text"/>
    <w:basedOn w:val="a"/>
    <w:rsid w:val="00901565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5FA6-623A-4DAD-9B5C-4AB5FEE6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cp:lastPrinted>2015-05-19T06:59:00Z</cp:lastPrinted>
  <dcterms:created xsi:type="dcterms:W3CDTF">2012-09-19T10:28:00Z</dcterms:created>
  <dcterms:modified xsi:type="dcterms:W3CDTF">2020-06-18T12:56:00Z</dcterms:modified>
</cp:coreProperties>
</file>