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C4" w:rsidRPr="007C4390" w:rsidRDefault="009D08F8" w:rsidP="0055725E">
      <w:pPr>
        <w:tabs>
          <w:tab w:val="right" w:pos="9355"/>
        </w:tabs>
        <w:rPr>
          <w:sz w:val="20"/>
          <w:szCs w:val="20"/>
        </w:rPr>
      </w:pPr>
      <w:r w:rsidRPr="00AF04B8">
        <w:rPr>
          <w:sz w:val="28"/>
          <w:szCs w:val="28"/>
        </w:rPr>
        <w:t xml:space="preserve">                                                                                                         </w:t>
      </w:r>
      <w:r w:rsidR="003F3172">
        <w:rPr>
          <w:sz w:val="20"/>
          <w:szCs w:val="20"/>
        </w:rPr>
        <w:t>Утвержде</w:t>
      </w:r>
      <w:r w:rsidR="0055725E">
        <w:rPr>
          <w:sz w:val="20"/>
          <w:szCs w:val="20"/>
        </w:rPr>
        <w:t>но</w:t>
      </w:r>
    </w:p>
    <w:p w:rsidR="009D08F8" w:rsidRPr="007C4390" w:rsidRDefault="009D08F8">
      <w:pPr>
        <w:rPr>
          <w:sz w:val="20"/>
          <w:szCs w:val="20"/>
        </w:rPr>
      </w:pPr>
      <w:r w:rsidRPr="007C4390">
        <w:rPr>
          <w:sz w:val="20"/>
          <w:szCs w:val="20"/>
        </w:rPr>
        <w:t xml:space="preserve">                                                                                                     </w:t>
      </w:r>
      <w:r w:rsidR="007C4390">
        <w:rPr>
          <w:sz w:val="20"/>
          <w:szCs w:val="20"/>
        </w:rPr>
        <w:t xml:space="preserve">            </w:t>
      </w:r>
      <w:r w:rsidRPr="007C4390">
        <w:rPr>
          <w:sz w:val="20"/>
          <w:szCs w:val="20"/>
        </w:rPr>
        <w:t xml:space="preserve">    </w:t>
      </w:r>
      <w:r w:rsidR="0055725E">
        <w:rPr>
          <w:sz w:val="20"/>
          <w:szCs w:val="20"/>
        </w:rPr>
        <w:t xml:space="preserve">Постановлением администрации </w:t>
      </w:r>
      <w:r w:rsidRPr="007C4390">
        <w:rPr>
          <w:sz w:val="20"/>
          <w:szCs w:val="20"/>
        </w:rPr>
        <w:t xml:space="preserve"> Варненского </w:t>
      </w:r>
      <w:r w:rsidR="0055725E">
        <w:rPr>
          <w:sz w:val="20"/>
          <w:szCs w:val="20"/>
        </w:rPr>
        <w:t xml:space="preserve">                             </w:t>
      </w:r>
      <w:r w:rsidRPr="007C4390">
        <w:rPr>
          <w:sz w:val="20"/>
          <w:szCs w:val="20"/>
        </w:rPr>
        <w:t xml:space="preserve">                                                                         </w:t>
      </w:r>
    </w:p>
    <w:p w:rsidR="009D08F8" w:rsidRPr="007C4390" w:rsidRDefault="009D08F8" w:rsidP="009D08F8">
      <w:pPr>
        <w:tabs>
          <w:tab w:val="left" w:pos="5316"/>
        </w:tabs>
        <w:rPr>
          <w:sz w:val="20"/>
          <w:szCs w:val="20"/>
        </w:rPr>
      </w:pPr>
      <w:r w:rsidRPr="007C4390">
        <w:rPr>
          <w:sz w:val="20"/>
          <w:szCs w:val="20"/>
        </w:rPr>
        <w:tab/>
      </w:r>
      <w:r w:rsidR="0055725E" w:rsidRPr="007C4390">
        <w:rPr>
          <w:sz w:val="20"/>
          <w:szCs w:val="20"/>
        </w:rPr>
        <w:t xml:space="preserve">сельского   </w:t>
      </w:r>
      <w:bookmarkStart w:id="0" w:name="_GoBack"/>
      <w:bookmarkEnd w:id="0"/>
      <w:r w:rsidR="0055725E">
        <w:rPr>
          <w:sz w:val="20"/>
          <w:szCs w:val="20"/>
        </w:rPr>
        <w:t xml:space="preserve"> </w:t>
      </w:r>
      <w:r w:rsidRPr="007C4390">
        <w:rPr>
          <w:sz w:val="20"/>
          <w:szCs w:val="20"/>
        </w:rPr>
        <w:t>поселения</w:t>
      </w:r>
    </w:p>
    <w:p w:rsidR="009D08F8" w:rsidRPr="00AF04B8" w:rsidRDefault="00414448" w:rsidP="009D08F8">
      <w:pPr>
        <w:tabs>
          <w:tab w:val="left" w:pos="5316"/>
        </w:tabs>
        <w:rPr>
          <w:sz w:val="28"/>
          <w:szCs w:val="28"/>
        </w:rPr>
      </w:pPr>
      <w:r>
        <w:rPr>
          <w:sz w:val="20"/>
          <w:szCs w:val="20"/>
        </w:rPr>
        <w:tab/>
        <w:t>от 29 ноября 2017</w:t>
      </w:r>
      <w:r w:rsidR="00FF425E">
        <w:rPr>
          <w:sz w:val="20"/>
          <w:szCs w:val="20"/>
        </w:rPr>
        <w:t xml:space="preserve"> г</w:t>
      </w:r>
      <w:r w:rsidR="009D08F8" w:rsidRPr="007C4390">
        <w:rPr>
          <w:sz w:val="20"/>
          <w:szCs w:val="20"/>
        </w:rPr>
        <w:t>. №</w:t>
      </w:r>
      <w:r>
        <w:rPr>
          <w:sz w:val="28"/>
          <w:szCs w:val="28"/>
        </w:rPr>
        <w:t xml:space="preserve"> 216</w:t>
      </w: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7C4390" w:rsidRDefault="009D08F8" w:rsidP="007C4390">
      <w:pPr>
        <w:tabs>
          <w:tab w:val="left" w:pos="1369"/>
        </w:tabs>
        <w:jc w:val="center"/>
        <w:rPr>
          <w:b/>
          <w:sz w:val="36"/>
          <w:szCs w:val="36"/>
        </w:rPr>
      </w:pPr>
      <w:r w:rsidRPr="007C4390">
        <w:rPr>
          <w:b/>
          <w:sz w:val="36"/>
          <w:szCs w:val="36"/>
        </w:rPr>
        <w:t>СХЕМА ТЕПЛОСНАБЖЕНИЯ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 СЕЛЬСКОГО ПОСЕЛЕНИЯ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МУНИЦИПАЛЬНОГО РАЙОНА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ЧЕЛЯБИНСКОЙ ОБЛАСТИ</w:t>
      </w: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Pr="00AF04B8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7C4390" w:rsidRDefault="009D08F8" w:rsidP="009D08F8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Общие положения</w:t>
      </w:r>
    </w:p>
    <w:p w:rsidR="00D129DF" w:rsidRPr="00AF04B8" w:rsidRDefault="009D08F8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Основанием для разработки </w:t>
      </w:r>
      <w:r w:rsidR="00D129DF" w:rsidRPr="00AF04B8">
        <w:rPr>
          <w:sz w:val="28"/>
          <w:szCs w:val="28"/>
        </w:rPr>
        <w:t>схемы теплоснабжения  Варненского сельского поселения Варненского муниципального района является:</w:t>
      </w:r>
    </w:p>
    <w:p w:rsidR="009D08F8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- Федеральный закон «О теплоснабжении» от 27.07.2010 года № 190-ФЗ;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 Постановление Правительства РФ «О требованиях к схемам теплоснабжения, порядку их разработки и утверждения» от 22.02.2012 г. №154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-Программа «Комплексное развитие систем коммунальной ин</w:t>
      </w:r>
      <w:r w:rsidR="00414448">
        <w:rPr>
          <w:sz w:val="28"/>
          <w:szCs w:val="28"/>
        </w:rPr>
        <w:t>фраструктуры  на 2015-202</w:t>
      </w:r>
      <w:r w:rsidRPr="00AF04B8">
        <w:rPr>
          <w:sz w:val="28"/>
          <w:szCs w:val="28"/>
        </w:rPr>
        <w:t>5 годы в Варненском муниципальном районе»</w:t>
      </w:r>
    </w:p>
    <w:p w:rsidR="00D129DF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-Генеральный план Варненского сельского поселения.</w:t>
      </w:r>
    </w:p>
    <w:p w:rsidR="007C4390" w:rsidRPr="00AF04B8" w:rsidRDefault="007C4390" w:rsidP="009D08F8">
      <w:pPr>
        <w:tabs>
          <w:tab w:val="left" w:pos="1369"/>
        </w:tabs>
        <w:rPr>
          <w:sz w:val="28"/>
          <w:szCs w:val="28"/>
        </w:rPr>
      </w:pPr>
    </w:p>
    <w:p w:rsidR="00D129DF" w:rsidRPr="007C4390" w:rsidRDefault="00D129DF" w:rsidP="00D129DF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t xml:space="preserve">Состав схемы теплоснабжения сельского </w:t>
      </w:r>
      <w:r w:rsidR="00A73875" w:rsidRPr="007C4390">
        <w:rPr>
          <w:b/>
          <w:sz w:val="32"/>
          <w:szCs w:val="32"/>
        </w:rPr>
        <w:t xml:space="preserve">поселения </w:t>
      </w:r>
      <w:r w:rsidR="0006242C" w:rsidRPr="007C4390">
        <w:rPr>
          <w:b/>
          <w:sz w:val="32"/>
          <w:szCs w:val="32"/>
        </w:rPr>
        <w:t xml:space="preserve"> на период  с 201</w:t>
      </w:r>
      <w:r w:rsidR="007C4390">
        <w:rPr>
          <w:b/>
          <w:sz w:val="32"/>
          <w:szCs w:val="32"/>
        </w:rPr>
        <w:t>3</w:t>
      </w:r>
      <w:r w:rsidR="0006242C" w:rsidRPr="007C4390">
        <w:rPr>
          <w:b/>
          <w:sz w:val="32"/>
          <w:szCs w:val="32"/>
        </w:rPr>
        <w:t xml:space="preserve"> до 20</w:t>
      </w:r>
      <w:r w:rsidR="007C4390">
        <w:rPr>
          <w:b/>
          <w:sz w:val="32"/>
          <w:szCs w:val="32"/>
        </w:rPr>
        <w:t>27</w:t>
      </w:r>
      <w:r w:rsidR="0006242C" w:rsidRPr="007C4390">
        <w:rPr>
          <w:b/>
          <w:sz w:val="32"/>
          <w:szCs w:val="32"/>
        </w:rPr>
        <w:t xml:space="preserve"> года.</w:t>
      </w:r>
    </w:p>
    <w:p w:rsidR="007C4390" w:rsidRPr="007C4390" w:rsidRDefault="007C4390" w:rsidP="007C4390">
      <w:pPr>
        <w:tabs>
          <w:tab w:val="left" w:pos="1369"/>
        </w:tabs>
        <w:rPr>
          <w:b/>
          <w:sz w:val="28"/>
          <w:szCs w:val="28"/>
        </w:rPr>
      </w:pPr>
    </w:p>
    <w:p w:rsidR="00D129DF" w:rsidRPr="00AF04B8" w:rsidRDefault="0006242C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Разработанная схема теплоснабжения включает в себя: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Цели и задачи разработки схемы теплоснабжения.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Общую характеристику сельского поселения.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Существующее положение в сфере производства, передачи и потребления тепловой эне</w:t>
      </w:r>
      <w:r w:rsidR="00B0228B" w:rsidRPr="00AF04B8">
        <w:rPr>
          <w:sz w:val="28"/>
          <w:szCs w:val="28"/>
        </w:rPr>
        <w:t>ргии для целей теплоснабжения  в  с. Варна.                                                                                             Характеристики котельных.                                                                                                                           Информация о ресурсоснабжающей организации.                                                                                  Структура тепловых сетей.                                                                                                                                Параметры тепловых сетей.                                                                                                                                    Планируемые мероприятия по реконструкции источников теплоснабжения и тепловых сетей.</w:t>
      </w:r>
    </w:p>
    <w:p w:rsidR="00B0228B" w:rsidRPr="00AF04B8" w:rsidRDefault="00B0228B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Перспективное потребление тепловой мощности и тепловой энергии на цели теплоснабжения в административных границах поселения. </w:t>
      </w:r>
    </w:p>
    <w:p w:rsidR="00C82DA5" w:rsidRPr="00AF04B8" w:rsidRDefault="00C82DA5" w:rsidP="00C82DA5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Графическую часть: план сельского поселения с указанием тепловых нагрузок и нанесением источников тепловой энергии с магистральными тепловыми сетями по существующему состоянию.</w:t>
      </w:r>
    </w:p>
    <w:p w:rsidR="00B0228B" w:rsidRPr="00AF04B8" w:rsidRDefault="00B0228B" w:rsidP="00B0228B">
      <w:pPr>
        <w:rPr>
          <w:sz w:val="28"/>
          <w:szCs w:val="28"/>
        </w:rPr>
      </w:pPr>
    </w:p>
    <w:p w:rsidR="00B0228B" w:rsidRPr="007C4390" w:rsidRDefault="00B0228B" w:rsidP="00B0228B">
      <w:pPr>
        <w:pStyle w:val="a3"/>
        <w:numPr>
          <w:ilvl w:val="0"/>
          <w:numId w:val="1"/>
        </w:numPr>
        <w:tabs>
          <w:tab w:val="left" w:pos="2580"/>
        </w:tabs>
        <w:rPr>
          <w:b/>
          <w:sz w:val="28"/>
          <w:szCs w:val="28"/>
        </w:rPr>
      </w:pPr>
      <w:r w:rsidRPr="007C4390">
        <w:rPr>
          <w:b/>
          <w:sz w:val="28"/>
          <w:szCs w:val="28"/>
        </w:rPr>
        <w:lastRenderedPageBreak/>
        <w:t xml:space="preserve">Цели и задачи разработки схемы теплоснабжения                                                                                                                                     </w:t>
      </w:r>
    </w:p>
    <w:p w:rsidR="00502171" w:rsidRPr="00AF04B8" w:rsidRDefault="00C82DA5" w:rsidP="00B0228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228B" w:rsidRPr="00AF04B8">
        <w:rPr>
          <w:sz w:val="28"/>
          <w:szCs w:val="28"/>
        </w:rPr>
        <w:t xml:space="preserve">Схема теплоснабжения поселения разрабатывается в целях удовлетворения спроса на </w:t>
      </w:r>
      <w:r w:rsidR="00502171" w:rsidRPr="00AF04B8">
        <w:rPr>
          <w:sz w:val="28"/>
          <w:szCs w:val="28"/>
        </w:rPr>
        <w:t xml:space="preserve">тепловую энергию (мощность) и теплоноситель, обеспечения надежного теплоснабжения наиболее экономичным способом при минимальном  воздействии на окружающую  среду, а так же экономического стимулирования развития систем теплоснабжения и внедрения энергосберегающих технологий.                                                                                                                                                          </w:t>
      </w:r>
    </w:p>
    <w:p w:rsidR="002D2223" w:rsidRPr="00AF04B8" w:rsidRDefault="00502171" w:rsidP="00502171">
      <w:pPr>
        <w:rPr>
          <w:sz w:val="28"/>
          <w:szCs w:val="28"/>
        </w:rPr>
      </w:pPr>
      <w:r w:rsidRPr="00AF04B8">
        <w:rPr>
          <w:sz w:val="28"/>
          <w:szCs w:val="28"/>
        </w:rPr>
        <w:t>Схема теплоснабжения сельского поселения представляет документ, в котором обосновывается необходимость 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</w:t>
      </w:r>
      <w:r w:rsidR="002D2223" w:rsidRPr="00AF04B8">
        <w:rPr>
          <w:sz w:val="28"/>
          <w:szCs w:val="28"/>
        </w:rPr>
        <w:t xml:space="preserve">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                                                             </w:t>
      </w:r>
    </w:p>
    <w:p w:rsidR="002D2223" w:rsidRPr="00AF04B8" w:rsidRDefault="002D2223" w:rsidP="002D2223">
      <w:pPr>
        <w:rPr>
          <w:sz w:val="28"/>
          <w:szCs w:val="28"/>
        </w:rPr>
      </w:pPr>
      <w:r w:rsidRPr="00AF04B8">
        <w:rPr>
          <w:sz w:val="28"/>
          <w:szCs w:val="28"/>
        </w:rPr>
        <w:t>Основными задачами при разработке схемы теплоснабжения сельского поселения на период до 20</w:t>
      </w:r>
      <w:r w:rsidR="007C4390">
        <w:rPr>
          <w:sz w:val="28"/>
          <w:szCs w:val="28"/>
        </w:rPr>
        <w:t>27</w:t>
      </w:r>
      <w:r w:rsidRPr="00AF04B8">
        <w:rPr>
          <w:sz w:val="28"/>
          <w:szCs w:val="28"/>
        </w:rPr>
        <w:t xml:space="preserve"> года являются:</w:t>
      </w:r>
    </w:p>
    <w:p w:rsidR="00B0228B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Обследование системы теплоснабжения и анализ существующей ситуации в теплоснабжении сельского поселения.</w:t>
      </w:r>
    </w:p>
    <w:p w:rsidR="002D2223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 данного дефицит.</w:t>
      </w:r>
    </w:p>
    <w:p w:rsidR="00134F26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 xml:space="preserve">Выбор оптимального варианта развития теплоснабжения и основные рекомендации по развитию системы теплоснабжения сельского поселения до </w:t>
      </w:r>
      <w:r w:rsidR="00134F26" w:rsidRPr="00AF04B8">
        <w:rPr>
          <w:sz w:val="28"/>
          <w:szCs w:val="28"/>
        </w:rPr>
        <w:t>2027 года.</w:t>
      </w:r>
    </w:p>
    <w:p w:rsidR="00134F26" w:rsidRPr="00AF04B8" w:rsidRDefault="00134F26" w:rsidP="00134F26">
      <w:pPr>
        <w:rPr>
          <w:sz w:val="28"/>
          <w:szCs w:val="28"/>
        </w:rPr>
      </w:pPr>
      <w:r w:rsidRPr="00AF04B8">
        <w:rPr>
          <w:sz w:val="28"/>
          <w:szCs w:val="28"/>
        </w:rPr>
        <w:t>Теплоснабжающая  организация определяется схемой теплоснабжения. Мероприятия по развитию системы теплоснабжения, предусмотренные настоящей схемой, включаются в инвестиционную программу тепло</w:t>
      </w:r>
      <w:r w:rsidR="0013497D">
        <w:rPr>
          <w:sz w:val="28"/>
          <w:szCs w:val="28"/>
        </w:rPr>
        <w:t>с</w:t>
      </w:r>
      <w:r w:rsidRPr="00AF04B8">
        <w:rPr>
          <w:sz w:val="28"/>
          <w:szCs w:val="28"/>
        </w:rPr>
        <w:t>набжающей организации и, как следствие, могут быть включены в соответствующий тариф организации коммунального комплекса.</w:t>
      </w:r>
    </w:p>
    <w:p w:rsidR="00134F26" w:rsidRPr="00AF04B8" w:rsidRDefault="00134F26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C82DA5" w:rsidRPr="00AF04B8" w:rsidRDefault="00C82DA5" w:rsidP="00134F26">
      <w:pPr>
        <w:rPr>
          <w:sz w:val="28"/>
          <w:szCs w:val="28"/>
        </w:rPr>
      </w:pPr>
    </w:p>
    <w:p w:rsidR="00134F26" w:rsidRPr="00AF04B8" w:rsidRDefault="00134F26" w:rsidP="00134F26">
      <w:pPr>
        <w:rPr>
          <w:sz w:val="28"/>
          <w:szCs w:val="28"/>
        </w:rPr>
      </w:pPr>
    </w:p>
    <w:p w:rsidR="006B1AAA" w:rsidRPr="007C4390" w:rsidRDefault="00134F26" w:rsidP="00134F26">
      <w:pPr>
        <w:pStyle w:val="a3"/>
        <w:numPr>
          <w:ilvl w:val="0"/>
          <w:numId w:val="3"/>
        </w:numPr>
        <w:tabs>
          <w:tab w:val="left" w:pos="2325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Общая характеристика сельского поселения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Варненское сельское поселение расположено в центральной части района. Границами сельского  поселения  являются: на северо-западе – Новоуральское сельское поселение, на юге -  Катенинское сельское поселение, на  востоке  – Покровское сельское поселение.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Площадь сельского  поселения – Sс.п.=12 259,6 га (площадь населенных пунктов составляет 1584,54   га), протяженность территории в направлении с севера на юг составляет - 23400 км, с запада на восток - 12146 км. В состав поселения  входит 2 населенный  пункт: с. Варна, п. Кызыл-Маяк.  Административный центр поселения – с. Варна. Общая численность населения сельского поселения на исходный год составила – 10547  чел. Плотность населения на территории поселения – 1,2 чел./км².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Климат континентальный.  Зима холодная и продолжительная,  лето относительно жаркое, с периодически повторяющимися засухами.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 xml:space="preserve">      Переход средних суточных температур воздуха через плюс  10°С  весной приходится на первую декаду мая, осенью – на вторую декаду сентября. Заморозки прекращаются, как правило, в третьей декаде мая. За год в районе выпадает 250-340 мм осадков, температура самого холодного месяца (январь) минус 16,9° С (среднегодовая), самого теплого (июля) плюс 18,3° С, абсолютный минимум минус 46° С, максимум плюс 39° С;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- среднегодовое количество осадков составляет 340 мм (15% осадков приходится на летний период);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- продолжительность периода с устойчивым снежным покровом составляет 145 дней;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- высота снежного покрова – 20 см;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-  преобладают юго-западные и северные ветра, скорость ветра достигает 8,1 м/сек  при среднемесячной 4,0 м/сек. Глубина промерзания грунтов -1,9 м;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 xml:space="preserve">Продолжительность отопительного периода 236 дней. </w:t>
      </w:r>
    </w:p>
    <w:p w:rsidR="0037079A" w:rsidRPr="0037079A" w:rsidRDefault="0037079A" w:rsidP="0037079A">
      <w:pPr>
        <w:rPr>
          <w:b/>
          <w:sz w:val="32"/>
          <w:szCs w:val="32"/>
        </w:rPr>
      </w:pPr>
    </w:p>
    <w:p w:rsidR="006B1AAA" w:rsidRPr="0037079A" w:rsidRDefault="006B1AAA" w:rsidP="006B1AAA">
      <w:pPr>
        <w:pStyle w:val="a3"/>
        <w:numPr>
          <w:ilvl w:val="0"/>
          <w:numId w:val="3"/>
        </w:numPr>
        <w:rPr>
          <w:b/>
          <w:sz w:val="32"/>
          <w:szCs w:val="32"/>
        </w:rPr>
      </w:pPr>
      <w:r w:rsidRPr="0037079A">
        <w:rPr>
          <w:b/>
          <w:sz w:val="32"/>
          <w:szCs w:val="32"/>
        </w:rPr>
        <w:lastRenderedPageBreak/>
        <w:t>Существующее положение  в сфере производства, передачи и потребления тепловой энергии для целей теплоснабжения.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 xml:space="preserve">В настоящее время в с. Варна сложились </w:t>
      </w:r>
      <w:r>
        <w:rPr>
          <w:sz w:val="28"/>
          <w:szCs w:val="28"/>
        </w:rPr>
        <w:t>шесть</w:t>
      </w:r>
      <w:r w:rsidRPr="00AF04B8">
        <w:rPr>
          <w:sz w:val="28"/>
          <w:szCs w:val="28"/>
        </w:rPr>
        <w:t xml:space="preserve"> независимых систем теплоснабжения:  ТК «Набережная»,  тепловая  мощность 8 Гкал/час; ТК «Больница», тепловая мощность 4,8 Гкал/час; ТК «УПК» тепловая мощность 0,86 Гкал\час; ТК «Микрорайон» тепловая мощность 17,6 Гкал\час; ТК «с</w:t>
      </w:r>
      <w:r w:rsidR="00414448">
        <w:rPr>
          <w:sz w:val="28"/>
          <w:szCs w:val="28"/>
        </w:rPr>
        <w:t>т. Тамерлан» тепловая мощность 5,16</w:t>
      </w:r>
      <w:r w:rsidRPr="00AF04B8">
        <w:rPr>
          <w:sz w:val="28"/>
          <w:szCs w:val="28"/>
        </w:rPr>
        <w:t>Гкал\час</w:t>
      </w:r>
      <w:r>
        <w:rPr>
          <w:sz w:val="28"/>
          <w:szCs w:val="28"/>
        </w:rPr>
        <w:t>, ТК «Детский сад»</w:t>
      </w:r>
      <w:r w:rsidRPr="00AF04B8">
        <w:rPr>
          <w:sz w:val="28"/>
          <w:szCs w:val="28"/>
        </w:rPr>
        <w:t xml:space="preserve"> тепловая мощность </w:t>
      </w:r>
      <w:r w:rsidR="00A4104A">
        <w:rPr>
          <w:sz w:val="28"/>
          <w:szCs w:val="28"/>
        </w:rPr>
        <w:t>0,17</w:t>
      </w:r>
      <w:r w:rsidRPr="00AF04B8">
        <w:rPr>
          <w:sz w:val="28"/>
          <w:szCs w:val="28"/>
        </w:rPr>
        <w:t>Гкал\час</w:t>
      </w:r>
      <w:r w:rsidR="00A4104A">
        <w:rPr>
          <w:sz w:val="28"/>
          <w:szCs w:val="28"/>
        </w:rPr>
        <w:t>.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>Потребителями тепла являются: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существующая капитальная жилая застройка;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поселковый соцкультбыт;</w:t>
      </w:r>
    </w:p>
    <w:p w:rsidR="00AF04B8" w:rsidRDefault="00AF04B8" w:rsidP="00AF04B8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1122" w:tblpY="1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3"/>
        <w:gridCol w:w="375"/>
        <w:gridCol w:w="706"/>
        <w:gridCol w:w="720"/>
        <w:gridCol w:w="72"/>
        <w:gridCol w:w="767"/>
        <w:gridCol w:w="709"/>
        <w:gridCol w:w="851"/>
        <w:gridCol w:w="567"/>
        <w:gridCol w:w="850"/>
        <w:gridCol w:w="709"/>
        <w:gridCol w:w="709"/>
        <w:gridCol w:w="567"/>
        <w:gridCol w:w="567"/>
        <w:gridCol w:w="1275"/>
        <w:gridCol w:w="709"/>
        <w:gridCol w:w="176"/>
        <w:gridCol w:w="202"/>
        <w:gridCol w:w="210"/>
        <w:gridCol w:w="26"/>
      </w:tblGrid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513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№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пп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Название котельной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Собственник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Обслуживающая организация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Вид топлива</w:t>
            </w:r>
          </w:p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Марка котлов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количество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Установленная мощность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Присоединенная нагрузка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Отапливаемые объекты</w:t>
            </w:r>
          </w:p>
        </w:tc>
        <w:tc>
          <w:tcPr>
            <w:tcW w:w="5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Протяженность теплосетей (</w:t>
            </w:r>
            <w:r w:rsidR="00FC51C1" w:rsidRPr="00F2676A">
              <w:rPr>
                <w:sz w:val="16"/>
                <w:szCs w:val="16"/>
              </w:rPr>
              <w:t>к</w:t>
            </w:r>
            <w:r w:rsidRPr="00F2676A">
              <w:rPr>
                <w:sz w:val="16"/>
                <w:szCs w:val="16"/>
              </w:rPr>
              <w:t>м)</w:t>
            </w: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3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Жилищный фонд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Прочие потребители</w:t>
            </w:r>
          </w:p>
        </w:tc>
        <w:tc>
          <w:tcPr>
            <w:tcW w:w="5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cantSplit/>
          <w:trHeight w:val="1134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Кол-во домов (штук)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Площадь м²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Площадь</w:t>
            </w:r>
          </w:p>
        </w:tc>
        <w:tc>
          <w:tcPr>
            <w:tcW w:w="58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4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1425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«УПК»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 xml:space="preserve">ОАО «Карталинские эл. тепл. </w:t>
            </w:r>
            <w:r w:rsidRPr="00F2676A">
              <w:rPr>
                <w:sz w:val="16"/>
                <w:szCs w:val="16"/>
                <w:lang w:val="en-US"/>
              </w:rPr>
              <w:t>c</w:t>
            </w:r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8F2D49" w:rsidRDefault="008F2D49" w:rsidP="00FC51C1">
            <w:pPr>
              <w:autoSpaceDE w:val="0"/>
              <w:autoSpaceDN w:val="0"/>
              <w:rPr>
                <w:sz w:val="18"/>
                <w:szCs w:val="18"/>
              </w:rPr>
            </w:pPr>
            <w:r w:rsidRPr="008F2D49">
              <w:rPr>
                <w:sz w:val="18"/>
                <w:szCs w:val="18"/>
              </w:rPr>
              <w:t>Филиал ОАО «Челябкоммунэнерго» Карталинские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КВ-ГМ-0,5-115А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0,86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0,75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320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ПТУ-88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д/ сад№8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школа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4233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1800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2383</w:t>
            </w:r>
          </w:p>
        </w:tc>
        <w:tc>
          <w:tcPr>
            <w:tcW w:w="5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FC51C1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0,531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285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8416</w:t>
            </w:r>
          </w:p>
        </w:tc>
        <w:tc>
          <w:tcPr>
            <w:tcW w:w="58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88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«Больница»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 xml:space="preserve">ОАО «Карталинские эл. тепл. </w:t>
            </w:r>
            <w:r w:rsidRPr="00F2676A">
              <w:rPr>
                <w:sz w:val="16"/>
                <w:szCs w:val="16"/>
                <w:lang w:val="en-US"/>
              </w:rPr>
              <w:t>c</w:t>
            </w:r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8F2D49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8F2D49">
              <w:rPr>
                <w:sz w:val="16"/>
                <w:szCs w:val="16"/>
              </w:rPr>
              <w:t>Филиал ОАО «Челябкоммунэнерго» Карталинские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КСВ-1,86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1,15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2эт.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.3эт.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668,1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больница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9318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58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FC51C1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1,34</w:t>
            </w: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21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8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405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9318</w:t>
            </w:r>
          </w:p>
        </w:tc>
        <w:tc>
          <w:tcPr>
            <w:tcW w:w="5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339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«Микрорайон»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 xml:space="preserve">ОАО «Карталинские эл. тепл. </w:t>
            </w:r>
            <w:r w:rsidRPr="00F2676A">
              <w:rPr>
                <w:sz w:val="16"/>
                <w:szCs w:val="16"/>
                <w:lang w:val="en-US"/>
              </w:rPr>
              <w:t>c</w:t>
            </w:r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8F2D49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8F2D49">
              <w:rPr>
                <w:sz w:val="16"/>
                <w:szCs w:val="16"/>
              </w:rPr>
              <w:t>Филиал ОАО «Челябкоммунэнерго» Карталинские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КСВ-1,86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КВ-2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17,6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4,76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2-.3эт.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14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759,4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27968,8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школа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д/ сад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военкомат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баня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магазин (8шт.)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ПМК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Кафе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Водоканал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7139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3240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130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8345</w:t>
            </w:r>
          </w:p>
        </w:tc>
        <w:tc>
          <w:tcPr>
            <w:tcW w:w="5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FC51C1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6,620</w:t>
            </w: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30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10509</w:t>
            </w:r>
          </w:p>
        </w:tc>
        <w:tc>
          <w:tcPr>
            <w:tcW w:w="5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705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«Набережная»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 xml:space="preserve">ОАО «Карталинские эл. тепл. </w:t>
            </w:r>
            <w:r w:rsidRPr="00F2676A">
              <w:rPr>
                <w:sz w:val="16"/>
                <w:szCs w:val="16"/>
                <w:lang w:val="en-US"/>
              </w:rPr>
              <w:t>c</w:t>
            </w:r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8F2D49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8F2D49">
              <w:rPr>
                <w:sz w:val="16"/>
                <w:szCs w:val="16"/>
              </w:rPr>
              <w:t>Филиал ОАО «Челябкоммунэнерго» Карталинские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КВ-2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1,93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1300,5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РДК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музей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библиотека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ДШИ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гимназия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ДЮСШ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Администрация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Адм. Здание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Погранич.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БТИ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Ковр. Цех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Почта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РКЦ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ОСБ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Нар.суд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фотоателье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1475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350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693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864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836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1175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816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5642</w:t>
            </w:r>
          </w:p>
        </w:tc>
        <w:tc>
          <w:tcPr>
            <w:tcW w:w="5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FC51C1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4,94</w:t>
            </w:r>
          </w:p>
        </w:tc>
      </w:tr>
      <w:tr w:rsidR="00A51AE7" w:rsidRPr="00F2676A" w:rsidTr="007727B9">
        <w:trPr>
          <w:gridBefore w:val="1"/>
          <w:gridAfter w:val="1"/>
          <w:wBefore w:w="303" w:type="dxa"/>
          <w:wAfter w:w="26" w:type="dxa"/>
          <w:trHeight w:val="462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11851</w:t>
            </w:r>
          </w:p>
        </w:tc>
        <w:tc>
          <w:tcPr>
            <w:tcW w:w="5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7727B9">
        <w:trPr>
          <w:trHeight w:val="1785"/>
        </w:trPr>
        <w:tc>
          <w:tcPr>
            <w:tcW w:w="3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5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«ст. Тамерлан»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Адм. Варненского района</w:t>
            </w:r>
          </w:p>
        </w:tc>
        <w:tc>
          <w:tcPr>
            <w:tcW w:w="83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7809CB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ООО «Стройкомплекс»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Братск1Г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072DD8" w:rsidP="00FC51C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2,0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  <w:p w:rsidR="00A51AE7" w:rsidRPr="00F2676A" w:rsidRDefault="00A51AE7" w:rsidP="00F2676A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2-3эт.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18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4E01C9" w:rsidRDefault="004E01C9" w:rsidP="00FC51C1">
            <w:pPr>
              <w:autoSpaceDE w:val="0"/>
              <w:autoSpaceDN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1995,0</w:t>
            </w:r>
          </w:p>
          <w:p w:rsidR="00A51AE7" w:rsidRPr="004E01C9" w:rsidRDefault="004E01C9" w:rsidP="00FC51C1">
            <w:pPr>
              <w:rPr>
                <w:sz w:val="10"/>
                <w:szCs w:val="10"/>
              </w:rPr>
            </w:pPr>
            <w:r w:rsidRPr="004E01C9">
              <w:rPr>
                <w:sz w:val="10"/>
                <w:szCs w:val="10"/>
              </w:rPr>
              <w:t>5920,12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2724C" w:rsidRDefault="00C115F5" w:rsidP="004E01C9">
            <w:pPr>
              <w:rPr>
                <w:color w:val="000000"/>
                <w:sz w:val="12"/>
                <w:szCs w:val="12"/>
              </w:rPr>
            </w:pPr>
            <w:r w:rsidRPr="00C115F5">
              <w:rPr>
                <w:color w:val="000000"/>
                <w:sz w:val="12"/>
                <w:szCs w:val="12"/>
              </w:rPr>
              <w:t xml:space="preserve">Школа </w:t>
            </w:r>
            <w:r w:rsidR="007727B9">
              <w:rPr>
                <w:color w:val="000000"/>
                <w:sz w:val="12"/>
                <w:szCs w:val="12"/>
              </w:rPr>
              <w:t xml:space="preserve">                  </w:t>
            </w:r>
            <w:r w:rsidRPr="00C115F5">
              <w:rPr>
                <w:color w:val="000000"/>
                <w:sz w:val="12"/>
                <w:szCs w:val="12"/>
              </w:rPr>
              <w:t>РЖД</w:t>
            </w:r>
            <w:r w:rsidR="007727B9">
              <w:rPr>
                <w:color w:val="000000"/>
                <w:sz w:val="12"/>
                <w:szCs w:val="12"/>
              </w:rPr>
              <w:t xml:space="preserve"> </w:t>
            </w:r>
            <w:r w:rsidRPr="00C115F5">
              <w:rPr>
                <w:color w:val="000000"/>
                <w:sz w:val="12"/>
                <w:szCs w:val="12"/>
              </w:rPr>
              <w:t xml:space="preserve"> </w:t>
            </w:r>
            <w:r w:rsidR="007727B9">
              <w:rPr>
                <w:color w:val="000000"/>
                <w:sz w:val="12"/>
                <w:szCs w:val="12"/>
              </w:rPr>
              <w:t>(</w:t>
            </w:r>
            <w:r w:rsidRPr="00C115F5">
              <w:rPr>
                <w:color w:val="000000"/>
                <w:sz w:val="12"/>
                <w:szCs w:val="12"/>
              </w:rPr>
              <w:t xml:space="preserve">гараж №1) РЖД (гараж №2) РЖД (дом связи) РЖД (штаб ГО) </w:t>
            </w:r>
            <w:r w:rsidR="007727B9">
              <w:rPr>
                <w:color w:val="000000"/>
                <w:sz w:val="12"/>
                <w:szCs w:val="12"/>
              </w:rPr>
              <w:t xml:space="preserve">   </w:t>
            </w:r>
            <w:r w:rsidRPr="00C115F5">
              <w:rPr>
                <w:color w:val="000000"/>
                <w:sz w:val="12"/>
                <w:szCs w:val="12"/>
              </w:rPr>
              <w:t>РЖД (Пост ЭЦ)</w:t>
            </w:r>
            <w:r w:rsidR="007727B9">
              <w:rPr>
                <w:color w:val="000000"/>
                <w:sz w:val="12"/>
                <w:szCs w:val="12"/>
              </w:rPr>
              <w:t xml:space="preserve">             </w:t>
            </w:r>
            <w:r w:rsidRPr="00C115F5">
              <w:rPr>
                <w:color w:val="000000"/>
                <w:sz w:val="12"/>
                <w:szCs w:val="12"/>
              </w:rPr>
              <w:t xml:space="preserve"> РЖД (вокзал)</w:t>
            </w:r>
            <w:r w:rsidR="007727B9">
              <w:rPr>
                <w:color w:val="000000"/>
                <w:sz w:val="12"/>
                <w:szCs w:val="12"/>
              </w:rPr>
              <w:t xml:space="preserve">         </w:t>
            </w:r>
            <w:r w:rsidRPr="00C115F5">
              <w:rPr>
                <w:color w:val="000000"/>
                <w:sz w:val="12"/>
                <w:szCs w:val="12"/>
              </w:rPr>
              <w:t xml:space="preserve"> ИП Шинкоренко (магазин) </w:t>
            </w:r>
            <w:r w:rsidR="007727B9">
              <w:rPr>
                <w:color w:val="000000"/>
                <w:sz w:val="12"/>
                <w:szCs w:val="12"/>
              </w:rPr>
              <w:t xml:space="preserve">                </w:t>
            </w:r>
            <w:r w:rsidRPr="00C115F5">
              <w:rPr>
                <w:color w:val="000000"/>
                <w:sz w:val="12"/>
                <w:szCs w:val="12"/>
              </w:rPr>
              <w:t xml:space="preserve">ИП Гулевич (автовокзал) </w:t>
            </w:r>
            <w:r w:rsidR="007727B9">
              <w:rPr>
                <w:color w:val="000000"/>
                <w:sz w:val="12"/>
                <w:szCs w:val="12"/>
              </w:rPr>
              <w:t xml:space="preserve">               </w:t>
            </w:r>
            <w:r w:rsidRPr="00C115F5">
              <w:rPr>
                <w:color w:val="000000"/>
                <w:sz w:val="12"/>
                <w:szCs w:val="12"/>
              </w:rPr>
              <w:t xml:space="preserve">ИП Брыков (магазин) </w:t>
            </w:r>
            <w:r w:rsidR="007727B9">
              <w:rPr>
                <w:color w:val="000000"/>
                <w:sz w:val="12"/>
                <w:szCs w:val="12"/>
              </w:rPr>
              <w:t xml:space="preserve">                    </w:t>
            </w:r>
            <w:r w:rsidRPr="00C115F5">
              <w:rPr>
                <w:color w:val="000000"/>
                <w:sz w:val="12"/>
                <w:szCs w:val="12"/>
              </w:rPr>
              <w:t xml:space="preserve">ИП Ильин (гостиница) </w:t>
            </w:r>
            <w:r w:rsidR="007727B9">
              <w:rPr>
                <w:color w:val="000000"/>
                <w:sz w:val="12"/>
                <w:szCs w:val="12"/>
              </w:rPr>
              <w:t xml:space="preserve">   </w:t>
            </w:r>
          </w:p>
          <w:p w:rsidR="0013497D" w:rsidRDefault="00C115F5" w:rsidP="0013497D">
            <w:pPr>
              <w:rPr>
                <w:color w:val="000000"/>
                <w:sz w:val="12"/>
                <w:szCs w:val="12"/>
              </w:rPr>
            </w:pPr>
            <w:r w:rsidRPr="00C115F5">
              <w:rPr>
                <w:color w:val="000000"/>
                <w:sz w:val="12"/>
                <w:szCs w:val="12"/>
              </w:rPr>
              <w:t xml:space="preserve">ООО Объединение </w:t>
            </w:r>
            <w:r w:rsidR="0052724C">
              <w:rPr>
                <w:color w:val="000000"/>
                <w:sz w:val="12"/>
                <w:szCs w:val="12"/>
              </w:rPr>
              <w:lastRenderedPageBreak/>
              <w:t>«</w:t>
            </w:r>
            <w:r w:rsidRPr="00C115F5">
              <w:rPr>
                <w:color w:val="000000"/>
                <w:sz w:val="12"/>
                <w:szCs w:val="12"/>
              </w:rPr>
              <w:t>Союзпищепром» Почта</w:t>
            </w:r>
            <w:r w:rsidR="007727B9">
              <w:rPr>
                <w:color w:val="000000"/>
                <w:sz w:val="12"/>
                <w:szCs w:val="12"/>
              </w:rPr>
              <w:t xml:space="preserve">    </w:t>
            </w:r>
          </w:p>
          <w:p w:rsidR="00A51AE7" w:rsidRPr="00C115F5" w:rsidRDefault="004E01C9" w:rsidP="0013497D">
            <w:pPr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                         </w:t>
            </w:r>
            <w:r w:rsidR="007727B9">
              <w:rPr>
                <w:color w:val="000000"/>
                <w:sz w:val="12"/>
                <w:szCs w:val="12"/>
              </w:rPr>
              <w:t xml:space="preserve">                   </w:t>
            </w:r>
            <w:r w:rsidR="00C115F5" w:rsidRPr="00C115F5">
              <w:rPr>
                <w:color w:val="000000"/>
                <w:sz w:val="12"/>
                <w:szCs w:val="12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  <w:r w:rsidR="0052724C">
              <w:rPr>
                <w:color w:val="000000"/>
                <w:sz w:val="12"/>
                <w:szCs w:val="12"/>
              </w:rPr>
              <w:t xml:space="preserve">               </w:t>
            </w:r>
            <w:r w:rsidR="00C115F5" w:rsidRPr="00C115F5">
              <w:rPr>
                <w:color w:val="000000"/>
                <w:sz w:val="12"/>
                <w:szCs w:val="12"/>
              </w:rPr>
              <w:t>ОМВД (контора)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E01C9" w:rsidRDefault="00C115F5" w:rsidP="00C115F5">
            <w:pPr>
              <w:jc w:val="center"/>
              <w:rPr>
                <w:sz w:val="12"/>
                <w:szCs w:val="12"/>
              </w:rPr>
            </w:pPr>
            <w:r w:rsidRPr="00C115F5">
              <w:rPr>
                <w:sz w:val="12"/>
                <w:szCs w:val="12"/>
              </w:rPr>
              <w:lastRenderedPageBreak/>
              <w:t>2851,40</w:t>
            </w:r>
            <w:r>
              <w:rPr>
                <w:sz w:val="12"/>
                <w:szCs w:val="12"/>
              </w:rPr>
              <w:t xml:space="preserve"> </w:t>
            </w:r>
            <w:r w:rsidRPr="00C115F5">
              <w:rPr>
                <w:sz w:val="12"/>
                <w:szCs w:val="12"/>
              </w:rPr>
              <w:t>33,30</w:t>
            </w:r>
            <w:r>
              <w:rPr>
                <w:sz w:val="12"/>
                <w:szCs w:val="12"/>
              </w:rPr>
              <w:t xml:space="preserve"> </w:t>
            </w:r>
            <w:r w:rsidRPr="00C115F5">
              <w:rPr>
                <w:sz w:val="12"/>
                <w:szCs w:val="12"/>
              </w:rPr>
              <w:t>155,00</w:t>
            </w:r>
            <w:r>
              <w:rPr>
                <w:sz w:val="12"/>
                <w:szCs w:val="12"/>
              </w:rPr>
              <w:t xml:space="preserve"> </w:t>
            </w:r>
            <w:r w:rsidRPr="00C115F5">
              <w:rPr>
                <w:sz w:val="12"/>
                <w:szCs w:val="12"/>
              </w:rPr>
              <w:t>357,80</w:t>
            </w:r>
            <w:r>
              <w:rPr>
                <w:sz w:val="12"/>
                <w:szCs w:val="12"/>
              </w:rPr>
              <w:t xml:space="preserve"> </w:t>
            </w:r>
            <w:r w:rsidRPr="00C115F5">
              <w:rPr>
                <w:sz w:val="12"/>
                <w:szCs w:val="12"/>
              </w:rPr>
              <w:t>1412,30</w:t>
            </w:r>
            <w:r>
              <w:rPr>
                <w:sz w:val="12"/>
                <w:szCs w:val="12"/>
              </w:rPr>
              <w:t xml:space="preserve"> </w:t>
            </w:r>
            <w:r w:rsidRPr="00C115F5">
              <w:rPr>
                <w:sz w:val="12"/>
                <w:szCs w:val="12"/>
              </w:rPr>
              <w:t>593,10</w:t>
            </w:r>
            <w:r>
              <w:rPr>
                <w:sz w:val="12"/>
                <w:szCs w:val="12"/>
              </w:rPr>
              <w:t xml:space="preserve"> </w:t>
            </w:r>
            <w:r w:rsidRPr="00C115F5">
              <w:rPr>
                <w:sz w:val="12"/>
                <w:szCs w:val="12"/>
              </w:rPr>
              <w:t>243,00</w:t>
            </w:r>
            <w:r>
              <w:rPr>
                <w:sz w:val="12"/>
                <w:szCs w:val="12"/>
              </w:rPr>
              <w:t xml:space="preserve"> </w:t>
            </w:r>
            <w:r w:rsidRPr="00C115F5">
              <w:rPr>
                <w:sz w:val="12"/>
                <w:szCs w:val="12"/>
              </w:rPr>
              <w:t>91,30</w:t>
            </w:r>
          </w:p>
          <w:p w:rsidR="004E01C9" w:rsidRDefault="007727B9" w:rsidP="00C115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C115F5" w:rsidRPr="00C115F5">
              <w:rPr>
                <w:sz w:val="12"/>
                <w:szCs w:val="12"/>
              </w:rPr>
              <w:t>518,70</w:t>
            </w:r>
            <w:r>
              <w:rPr>
                <w:sz w:val="12"/>
                <w:szCs w:val="12"/>
              </w:rPr>
              <w:t xml:space="preserve"> </w:t>
            </w:r>
          </w:p>
          <w:p w:rsidR="00C115F5" w:rsidRPr="00C115F5" w:rsidRDefault="00C115F5" w:rsidP="00C115F5">
            <w:pPr>
              <w:jc w:val="center"/>
              <w:rPr>
                <w:sz w:val="12"/>
                <w:szCs w:val="12"/>
              </w:rPr>
            </w:pPr>
            <w:r w:rsidRPr="00C115F5">
              <w:rPr>
                <w:sz w:val="12"/>
                <w:szCs w:val="12"/>
              </w:rPr>
              <w:t>71,90</w:t>
            </w:r>
          </w:p>
          <w:p w:rsidR="0052724C" w:rsidRDefault="00C115F5" w:rsidP="00C115F5">
            <w:pPr>
              <w:jc w:val="center"/>
              <w:rPr>
                <w:sz w:val="12"/>
                <w:szCs w:val="12"/>
              </w:rPr>
            </w:pPr>
            <w:r w:rsidRPr="00C115F5">
              <w:rPr>
                <w:sz w:val="12"/>
                <w:szCs w:val="12"/>
              </w:rPr>
              <w:t>239,10</w:t>
            </w:r>
          </w:p>
          <w:p w:rsidR="00C115F5" w:rsidRPr="00C115F5" w:rsidRDefault="0052724C" w:rsidP="00C115F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</w:t>
            </w:r>
            <w:r w:rsidR="004E01C9">
              <w:rPr>
                <w:sz w:val="12"/>
                <w:szCs w:val="12"/>
              </w:rPr>
              <w:t xml:space="preserve">  </w:t>
            </w:r>
            <w:r>
              <w:rPr>
                <w:sz w:val="12"/>
                <w:szCs w:val="12"/>
              </w:rPr>
              <w:t xml:space="preserve">                   </w:t>
            </w:r>
            <w:r w:rsidR="00C115F5" w:rsidRPr="00C115F5">
              <w:rPr>
                <w:sz w:val="12"/>
                <w:szCs w:val="12"/>
              </w:rPr>
              <w:t>63,30</w:t>
            </w:r>
            <w:r w:rsidR="004E01C9">
              <w:rPr>
                <w:sz w:val="12"/>
                <w:szCs w:val="12"/>
              </w:rPr>
              <w:t xml:space="preserve">           </w:t>
            </w:r>
            <w:r w:rsidR="00C115F5" w:rsidRPr="00C115F5">
              <w:rPr>
                <w:sz w:val="12"/>
                <w:szCs w:val="12"/>
              </w:rPr>
              <w:lastRenderedPageBreak/>
              <w:t>164,70</w:t>
            </w:r>
          </w:p>
          <w:p w:rsidR="00A51AE7" w:rsidRPr="00C115F5" w:rsidRDefault="0052724C" w:rsidP="00C115F5">
            <w:pPr>
              <w:rPr>
                <w:sz w:val="8"/>
                <w:szCs w:val="8"/>
              </w:rPr>
            </w:pPr>
            <w:r>
              <w:rPr>
                <w:sz w:val="12"/>
                <w:szCs w:val="12"/>
              </w:rPr>
              <w:t xml:space="preserve">               </w:t>
            </w:r>
            <w:r w:rsidR="00C115F5" w:rsidRPr="00C115F5">
              <w:rPr>
                <w:sz w:val="12"/>
                <w:szCs w:val="12"/>
              </w:rPr>
              <w:t>146,10</w:t>
            </w:r>
          </w:p>
        </w:tc>
        <w:tc>
          <w:tcPr>
            <w:tcW w:w="37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4E01C9" w:rsidRDefault="00FC51C1" w:rsidP="00FC51C1">
            <w:pPr>
              <w:autoSpaceDE w:val="0"/>
              <w:autoSpaceDN w:val="0"/>
              <w:rPr>
                <w:sz w:val="12"/>
                <w:szCs w:val="12"/>
              </w:rPr>
            </w:pPr>
            <w:r w:rsidRPr="004E01C9">
              <w:rPr>
                <w:sz w:val="12"/>
                <w:szCs w:val="12"/>
              </w:rPr>
              <w:lastRenderedPageBreak/>
              <w:t>3,0</w:t>
            </w:r>
          </w:p>
        </w:tc>
        <w:tc>
          <w:tcPr>
            <w:tcW w:w="236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7727B9">
        <w:trPr>
          <w:trHeight w:val="255"/>
        </w:trPr>
        <w:tc>
          <w:tcPr>
            <w:tcW w:w="3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C115F5" w:rsidP="00FC51C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6941,0</w:t>
            </w:r>
          </w:p>
        </w:tc>
        <w:tc>
          <w:tcPr>
            <w:tcW w:w="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</w:tcBorders>
            <w:shd w:val="clear" w:color="auto" w:fill="auto"/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7727B9">
        <w:trPr>
          <w:trHeight w:val="1275"/>
        </w:trPr>
        <w:tc>
          <w:tcPr>
            <w:tcW w:w="3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</w:t>
            </w:r>
          </w:p>
        </w:tc>
        <w:tc>
          <w:tcPr>
            <w:tcW w:w="7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«Дет. сад»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Варненское сельское поселение</w:t>
            </w:r>
          </w:p>
        </w:tc>
        <w:tc>
          <w:tcPr>
            <w:tcW w:w="839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7809CB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ООО «Стройкомплекс»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Хопер-100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0,17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0,08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д/ сад№8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986</w:t>
            </w:r>
          </w:p>
        </w:tc>
        <w:tc>
          <w:tcPr>
            <w:tcW w:w="378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FC51C1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0,02</w:t>
            </w:r>
          </w:p>
        </w:tc>
        <w:tc>
          <w:tcPr>
            <w:tcW w:w="236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7727B9">
        <w:trPr>
          <w:trHeight w:val="435"/>
        </w:trPr>
        <w:tc>
          <w:tcPr>
            <w:tcW w:w="3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Default="00A51AE7" w:rsidP="00FC51C1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B1208D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B1208D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B1208D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834739" w:rsidRDefault="00A51AE7" w:rsidP="00FC51C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986</w:t>
            </w:r>
          </w:p>
        </w:tc>
        <w:tc>
          <w:tcPr>
            <w:tcW w:w="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37079A" w:rsidRPr="00AF04B8" w:rsidTr="00C115F5">
        <w:trPr>
          <w:gridAfter w:val="3"/>
          <w:wAfter w:w="438" w:type="dxa"/>
          <w:trHeight w:val="10961"/>
        </w:trPr>
        <w:tc>
          <w:tcPr>
            <w:tcW w:w="303" w:type="dxa"/>
            <w:tcBorders>
              <w:left w:val="nil"/>
              <w:right w:val="nil"/>
            </w:tcBorders>
            <w:shd w:val="clear" w:color="auto" w:fill="auto"/>
          </w:tcPr>
          <w:p w:rsidR="0037079A" w:rsidRDefault="0037079A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32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079A" w:rsidRDefault="0037079A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7809CB" w:rsidRDefault="007809CB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37079A" w:rsidRDefault="0037079A" w:rsidP="00AF04B8">
      <w:pPr>
        <w:jc w:val="both"/>
        <w:rPr>
          <w:sz w:val="28"/>
          <w:szCs w:val="28"/>
        </w:rPr>
      </w:pPr>
    </w:p>
    <w:p w:rsidR="0037079A" w:rsidRDefault="0037079A" w:rsidP="00AF04B8">
      <w:pPr>
        <w:jc w:val="both"/>
        <w:rPr>
          <w:sz w:val="28"/>
          <w:szCs w:val="28"/>
        </w:rPr>
      </w:pPr>
    </w:p>
    <w:p w:rsidR="007809CB" w:rsidRDefault="007809CB" w:rsidP="00AF04B8">
      <w:pPr>
        <w:jc w:val="both"/>
        <w:rPr>
          <w:sz w:val="28"/>
          <w:szCs w:val="28"/>
        </w:rPr>
      </w:pPr>
    </w:p>
    <w:p w:rsidR="007809CB" w:rsidRDefault="007809CB" w:rsidP="00AF04B8">
      <w:pPr>
        <w:jc w:val="both"/>
        <w:rPr>
          <w:sz w:val="28"/>
          <w:szCs w:val="28"/>
        </w:rPr>
      </w:pPr>
    </w:p>
    <w:p w:rsidR="0037079A" w:rsidRDefault="0037079A" w:rsidP="00AF04B8">
      <w:pPr>
        <w:jc w:val="both"/>
        <w:rPr>
          <w:sz w:val="28"/>
          <w:szCs w:val="28"/>
        </w:rPr>
      </w:pP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lastRenderedPageBreak/>
        <w:t xml:space="preserve">На централизованное теплоснабжение принимается вся жилая многоэтажная застройка. Сохраняемая и новая усадебная застройка централизованным теплоснабжением не обеспечивается. </w:t>
      </w: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В ряде случаев целесообразно рассматривать варианты децентрализованного теплоснабжения: строительство новых теплоисточников на газе, приближенных к потребителю тепла, мощность которых в каждом конкретном случае должна обосновываться; или автономных источников теплоснабжения (встроенные и пристроенные к зданию котельные, автоматизированные местные блочные или блок - модульные котельные полной заводской готовности). Особенно актуально использование таких котельных при размещении дополнительных объектов в районах, застроенных по утвержденным проектам планировки, в районах подлежащих частичной реконструкции существующей застройки с увеличением тепловых нагрузок, для теплоснабжения объектов удаленных  от центра тепловых нагрузок.</w:t>
      </w:r>
    </w:p>
    <w:p w:rsidR="00AF04B8" w:rsidRPr="0037079A" w:rsidRDefault="00AF04B8" w:rsidP="00AF04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Для обеспечения эффективной работы систем теплоснабжения села и улучшения состояния окружающей среды планируется выполнение мероприятий по следующим направлениям: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поэтапная замена морально и физически устаревшего оборудования на основных источниках на автоматизированные котлоагрегаты нового поколения с высокими техническими и  экологическими характеристиками;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строительство новых теплоисточников (возможно и взамен устаревших) с использованием элементов малой энергетики;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использование автономных теплогенераторов современных модификаций, работающих на едином энергоносителе – газе;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ликвидация мелких нерентабельных котельных;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организация учёта тепла у потребителей.</w:t>
      </w:r>
    </w:p>
    <w:p w:rsidR="00AF04B8" w:rsidRPr="0037079A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F04B8">
        <w:rPr>
          <w:sz w:val="28"/>
          <w:szCs w:val="28"/>
        </w:rPr>
        <w:t xml:space="preserve">                                    </w:t>
      </w:r>
      <w:r w:rsidRPr="00C82DA5">
        <w:rPr>
          <w:rFonts w:ascii="Times New Roman" w:hAnsi="Times New Roman" w:cs="Times New Roman"/>
          <w:sz w:val="28"/>
          <w:szCs w:val="28"/>
          <w:u w:val="single"/>
        </w:rPr>
        <w:t>Источники теплоснабжения.</w:t>
      </w:r>
    </w:p>
    <w:p w:rsidR="00AF04B8" w:rsidRPr="00C82DA5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Основными источниками теплоснабжения  остаются    производственно- отопительные котельные  ТК «Больница», с увеличением тепловой мощности до 9.2  Гкал\ч,; ТК «УПК» с увеличением тепловой мощности до 1.7 Гкал\час; ТК «Микрорайон» тепловая мощность 17,6 Гкал\час; ТК «с</w:t>
      </w:r>
      <w:r w:rsidR="00414448">
        <w:rPr>
          <w:rFonts w:ascii="Times New Roman" w:hAnsi="Times New Roman" w:cs="Times New Roman"/>
          <w:sz w:val="28"/>
          <w:szCs w:val="28"/>
        </w:rPr>
        <w:t xml:space="preserve">т. Тамерлан» тепловая мощность 5,16 </w:t>
      </w:r>
      <w:r w:rsidRPr="00C82DA5">
        <w:rPr>
          <w:rFonts w:ascii="Times New Roman" w:hAnsi="Times New Roman" w:cs="Times New Roman"/>
          <w:sz w:val="28"/>
          <w:szCs w:val="28"/>
        </w:rPr>
        <w:t>Гкал\час</w:t>
      </w:r>
      <w:r w:rsidR="007809CB">
        <w:rPr>
          <w:rFonts w:ascii="Times New Roman" w:hAnsi="Times New Roman" w:cs="Times New Roman"/>
          <w:sz w:val="28"/>
          <w:szCs w:val="28"/>
        </w:rPr>
        <w:t xml:space="preserve">, </w:t>
      </w:r>
      <w:r w:rsidR="00414448">
        <w:rPr>
          <w:rFonts w:ascii="Times New Roman" w:hAnsi="Times New Roman" w:cs="Times New Roman"/>
          <w:sz w:val="28"/>
          <w:szCs w:val="28"/>
        </w:rPr>
        <w:t>котлы «Братск 1Г»-6</w:t>
      </w:r>
      <w:r w:rsidR="009E663C" w:rsidRPr="00C82DA5">
        <w:rPr>
          <w:rFonts w:ascii="Times New Roman" w:hAnsi="Times New Roman" w:cs="Times New Roman"/>
          <w:sz w:val="28"/>
          <w:szCs w:val="28"/>
        </w:rPr>
        <w:t xml:space="preserve"> штук,</w:t>
      </w:r>
      <w:r w:rsidR="00A4104A" w:rsidRPr="00C82DA5">
        <w:rPr>
          <w:rFonts w:ascii="Times New Roman" w:hAnsi="Times New Roman" w:cs="Times New Roman"/>
          <w:sz w:val="28"/>
          <w:szCs w:val="28"/>
        </w:rPr>
        <w:t xml:space="preserve"> </w:t>
      </w:r>
      <w:r w:rsidR="007809CB">
        <w:rPr>
          <w:rFonts w:ascii="Times New Roman" w:hAnsi="Times New Roman" w:cs="Times New Roman"/>
          <w:sz w:val="28"/>
          <w:szCs w:val="28"/>
        </w:rPr>
        <w:t xml:space="preserve">срок службы котлов-22 года; </w:t>
      </w:r>
      <w:r w:rsidR="00A4104A" w:rsidRPr="00C82DA5">
        <w:rPr>
          <w:rFonts w:ascii="Times New Roman" w:hAnsi="Times New Roman" w:cs="Times New Roman"/>
          <w:sz w:val="28"/>
          <w:szCs w:val="28"/>
        </w:rPr>
        <w:t>ТК «Детский сад» тепловая мощность 0,17 Гкал\час</w:t>
      </w:r>
      <w:r w:rsidR="007809CB">
        <w:rPr>
          <w:rFonts w:ascii="Times New Roman" w:hAnsi="Times New Roman" w:cs="Times New Roman"/>
          <w:sz w:val="28"/>
          <w:szCs w:val="28"/>
        </w:rPr>
        <w:t>, котел №1-«Хопер-100»; срок службы-3года</w:t>
      </w:r>
      <w:r w:rsidR="00FC51C1">
        <w:rPr>
          <w:rFonts w:ascii="Times New Roman" w:hAnsi="Times New Roman" w:cs="Times New Roman"/>
          <w:sz w:val="28"/>
          <w:szCs w:val="28"/>
        </w:rPr>
        <w:t>, котел №2-«Хопер-100»; срок службы-8лет</w:t>
      </w:r>
      <w:r w:rsidR="007809CB">
        <w:rPr>
          <w:rFonts w:ascii="Times New Roman" w:hAnsi="Times New Roman" w:cs="Times New Roman"/>
          <w:sz w:val="28"/>
          <w:szCs w:val="28"/>
        </w:rPr>
        <w:t>;</w:t>
      </w:r>
      <w:r w:rsidR="00F2676A" w:rsidRPr="00F2676A">
        <w:rPr>
          <w:sz w:val="28"/>
          <w:szCs w:val="28"/>
        </w:rPr>
        <w:t xml:space="preserve"> </w:t>
      </w:r>
      <w:r w:rsidR="00F2676A" w:rsidRPr="00AF04B8">
        <w:rPr>
          <w:sz w:val="28"/>
          <w:szCs w:val="28"/>
        </w:rPr>
        <w:t>ТК «Набережная»,  тепловая  мощность 8 Гкал/час</w:t>
      </w:r>
      <w:r w:rsidR="00F2676A">
        <w:rPr>
          <w:sz w:val="28"/>
          <w:szCs w:val="28"/>
        </w:rPr>
        <w:t>.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 Теплоснабжение усадебной и  блокированной застройки </w:t>
      </w:r>
      <w:r w:rsidR="00AC2603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C82DA5">
        <w:rPr>
          <w:rFonts w:ascii="Times New Roman" w:hAnsi="Times New Roman" w:cs="Times New Roman"/>
          <w:sz w:val="28"/>
          <w:szCs w:val="28"/>
        </w:rPr>
        <w:t xml:space="preserve"> от собственных газовых отопительных агрегатов.</w:t>
      </w:r>
    </w:p>
    <w:p w:rsidR="00AF04B8" w:rsidRDefault="00AF04B8" w:rsidP="00AF04B8">
      <w:pPr>
        <w:rPr>
          <w:sz w:val="28"/>
          <w:szCs w:val="28"/>
        </w:rPr>
      </w:pPr>
      <w:r w:rsidRPr="00AF04B8">
        <w:rPr>
          <w:sz w:val="28"/>
          <w:szCs w:val="28"/>
        </w:rPr>
        <w:lastRenderedPageBreak/>
        <w:t xml:space="preserve">                                       </w:t>
      </w:r>
    </w:p>
    <w:p w:rsidR="002F2A9F" w:rsidRDefault="002F2A9F" w:rsidP="00AF04B8">
      <w:pPr>
        <w:rPr>
          <w:sz w:val="28"/>
          <w:szCs w:val="28"/>
        </w:rPr>
      </w:pPr>
    </w:p>
    <w:p w:rsidR="002F2A9F" w:rsidRPr="00AF04B8" w:rsidRDefault="002F2A9F" w:rsidP="00AF04B8">
      <w:pPr>
        <w:rPr>
          <w:sz w:val="28"/>
          <w:szCs w:val="28"/>
        </w:rPr>
      </w:pP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C2603">
        <w:rPr>
          <w:rFonts w:ascii="Times New Roman" w:hAnsi="Times New Roman" w:cs="Times New Roman"/>
          <w:sz w:val="28"/>
          <w:szCs w:val="28"/>
          <w:u w:val="single"/>
        </w:rPr>
        <w:t>Схема теплоснабжения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2676A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Существующая схема теплоснабжения  села Варна   частично сохраняется и на первую очередь и на расчетный срок.  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23DA" w:rsidRPr="00AC2603">
        <w:rPr>
          <w:rFonts w:ascii="Times New Roman" w:hAnsi="Times New Roman" w:cs="Times New Roman"/>
          <w:sz w:val="28"/>
          <w:szCs w:val="28"/>
        </w:rPr>
        <w:t>Планируемые мероприятия по реконструкции источников теплоснабжения и тепловых сетей</w:t>
      </w:r>
      <w:r w:rsidRPr="00AC26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1725" w:rsidRPr="00AC2603" w:rsidRDefault="008D1725" w:rsidP="008D172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Реконструкция тепловых сет</w:t>
      </w:r>
      <w:r w:rsidR="00414448">
        <w:rPr>
          <w:rFonts w:ascii="Times New Roman" w:hAnsi="Times New Roman" w:cs="Times New Roman"/>
          <w:sz w:val="28"/>
          <w:szCs w:val="28"/>
        </w:rPr>
        <w:t>ей-2014</w:t>
      </w:r>
      <w:r w:rsidRPr="00AC2603">
        <w:rPr>
          <w:rFonts w:ascii="Times New Roman" w:hAnsi="Times New Roman" w:cs="Times New Roman"/>
          <w:sz w:val="28"/>
          <w:szCs w:val="28"/>
        </w:rPr>
        <w:t>г.-20</w:t>
      </w:r>
      <w:r w:rsidR="00AC2603">
        <w:rPr>
          <w:rFonts w:ascii="Times New Roman" w:hAnsi="Times New Roman" w:cs="Times New Roman"/>
          <w:sz w:val="28"/>
          <w:szCs w:val="28"/>
        </w:rPr>
        <w:t>27</w:t>
      </w:r>
      <w:r w:rsidRPr="00AC2603">
        <w:rPr>
          <w:rFonts w:ascii="Times New Roman" w:hAnsi="Times New Roman" w:cs="Times New Roman"/>
          <w:sz w:val="28"/>
          <w:szCs w:val="28"/>
        </w:rPr>
        <w:t>г.</w:t>
      </w:r>
    </w:p>
    <w:p w:rsidR="00FC51C1" w:rsidRPr="00AF04B8" w:rsidRDefault="008D1725" w:rsidP="00FC51C1">
      <w:pPr>
        <w:rPr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2.  </w:t>
      </w:r>
      <w:r w:rsidR="00AF04B8" w:rsidRPr="00AC2603">
        <w:rPr>
          <w:rFonts w:ascii="Times New Roman" w:hAnsi="Times New Roman" w:cs="Times New Roman"/>
          <w:sz w:val="28"/>
          <w:szCs w:val="28"/>
        </w:rPr>
        <w:t>ТК «Микрорайон»:  теплоснабжение многоэтажной застройки  ( 7,57 Гкал\ч – на расчетный срок)- от существующей производственно- отопительной котельной</w:t>
      </w:r>
      <w:r w:rsidR="00FC51C1">
        <w:rPr>
          <w:rFonts w:ascii="Times New Roman" w:hAnsi="Times New Roman" w:cs="Times New Roman"/>
          <w:sz w:val="28"/>
          <w:szCs w:val="28"/>
        </w:rPr>
        <w:t xml:space="preserve">, </w:t>
      </w:r>
      <w:r w:rsidR="00FC51C1" w:rsidRPr="00AC2603">
        <w:rPr>
          <w:rFonts w:ascii="Times New Roman" w:hAnsi="Times New Roman" w:cs="Times New Roman"/>
          <w:sz w:val="28"/>
          <w:szCs w:val="28"/>
        </w:rPr>
        <w:t>с  реконструкцией</w:t>
      </w:r>
      <w:r w:rsidR="008E243D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FC51C1" w:rsidRPr="00AC2603">
        <w:rPr>
          <w:rFonts w:ascii="Times New Roman" w:hAnsi="Times New Roman" w:cs="Times New Roman"/>
          <w:sz w:val="28"/>
          <w:szCs w:val="28"/>
        </w:rPr>
        <w:t xml:space="preserve">  и</w:t>
      </w:r>
      <w:r w:rsidR="00FC51C1" w:rsidRPr="00AF04B8">
        <w:rPr>
          <w:sz w:val="28"/>
          <w:szCs w:val="28"/>
        </w:rPr>
        <w:t xml:space="preserve"> </w:t>
      </w:r>
      <w:r w:rsidR="00FC51C1">
        <w:rPr>
          <w:sz w:val="28"/>
          <w:szCs w:val="28"/>
        </w:rPr>
        <w:t>модернизацией</w:t>
      </w:r>
      <w:r w:rsidR="00FC51C1" w:rsidRPr="00AF04B8">
        <w:rPr>
          <w:sz w:val="28"/>
          <w:szCs w:val="28"/>
        </w:rPr>
        <w:t xml:space="preserve"> </w:t>
      </w:r>
      <w:r w:rsidR="008E243D">
        <w:rPr>
          <w:sz w:val="28"/>
          <w:szCs w:val="28"/>
        </w:rPr>
        <w:t xml:space="preserve">оборудования </w:t>
      </w:r>
      <w:r w:rsidR="00FC51C1" w:rsidRPr="00AF04B8">
        <w:rPr>
          <w:sz w:val="28"/>
          <w:szCs w:val="28"/>
        </w:rPr>
        <w:t>котельной.</w:t>
      </w:r>
    </w:p>
    <w:p w:rsidR="008E243D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ТК «Больница»: теплоснабжение  больничного комплекса и 2-х этажной застройки ( 9,16  Гкал\ч – на расчетный срок)- от существующей производственно- отопительной котельной,   </w:t>
      </w:r>
      <w:r w:rsidR="008E243D" w:rsidRPr="008E243D">
        <w:rPr>
          <w:rFonts w:ascii="Times New Roman" w:hAnsi="Times New Roman" w:cs="Times New Roman"/>
          <w:sz w:val="28"/>
          <w:szCs w:val="28"/>
        </w:rPr>
        <w:t>с  реконструкцией здания  и модернизацией оборудования котельной.</w:t>
      </w:r>
      <w:r w:rsidR="008E2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ТК «УПК»: теплоснабжение  общеобразовательной школы, детского сада, профессионально- технического училища ( 1,65 Гкал\час- на расчетный  срок)- от существующей производственно- отопительной котельной, с  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 реконструкцией здания  и модернизацией оборудования котельной.</w:t>
      </w:r>
      <w:r w:rsidRPr="00AC2603">
        <w:rPr>
          <w:rFonts w:ascii="Times New Roman" w:hAnsi="Times New Roman" w:cs="Times New Roman"/>
          <w:sz w:val="28"/>
          <w:szCs w:val="28"/>
        </w:rPr>
        <w:t>.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ТК «Тамерлан»: теплоснабжение  2-3х этажной  застройки  (1,39 Гкал\час)</w:t>
      </w:r>
    </w:p>
    <w:p w:rsidR="008E243D" w:rsidRDefault="00AF04B8" w:rsidP="002575B6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от существующей производственно- отопительной  котельной</w:t>
      </w:r>
      <w:r w:rsidR="00DC1F63">
        <w:rPr>
          <w:rFonts w:ascii="Times New Roman" w:hAnsi="Times New Roman" w:cs="Times New Roman"/>
          <w:sz w:val="28"/>
          <w:szCs w:val="28"/>
        </w:rPr>
        <w:t xml:space="preserve">, </w:t>
      </w:r>
      <w:r w:rsidR="008E243D" w:rsidRPr="008E243D">
        <w:rPr>
          <w:rFonts w:ascii="Times New Roman" w:hAnsi="Times New Roman" w:cs="Times New Roman"/>
          <w:sz w:val="28"/>
          <w:szCs w:val="28"/>
        </w:rPr>
        <w:t>с  реконструкцией здания  и модернизацией оборудования котельной.</w:t>
      </w:r>
    </w:p>
    <w:p w:rsidR="002575B6" w:rsidRPr="00AC2603" w:rsidRDefault="00A4104A" w:rsidP="002575B6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ТК «Детский сад» </w:t>
      </w:r>
      <w:r w:rsidR="00694BDE" w:rsidRPr="00AC2603">
        <w:rPr>
          <w:rFonts w:ascii="Times New Roman" w:hAnsi="Times New Roman" w:cs="Times New Roman"/>
          <w:sz w:val="28"/>
          <w:szCs w:val="28"/>
        </w:rPr>
        <w:t xml:space="preserve">теплоснабжение детского сада </w:t>
      </w:r>
      <w:r w:rsidRPr="00AC2603">
        <w:rPr>
          <w:rFonts w:ascii="Times New Roman" w:hAnsi="Times New Roman" w:cs="Times New Roman"/>
          <w:sz w:val="28"/>
          <w:szCs w:val="28"/>
        </w:rPr>
        <w:t>тепловая мощность 0,17 Гкал\час</w:t>
      </w:r>
      <w:r w:rsidR="002575B6" w:rsidRPr="00AC2603">
        <w:rPr>
          <w:rFonts w:ascii="Times New Roman" w:hAnsi="Times New Roman" w:cs="Times New Roman"/>
          <w:sz w:val="28"/>
          <w:szCs w:val="28"/>
        </w:rPr>
        <w:t xml:space="preserve">, от существующей производственно- отопительной  </w:t>
      </w:r>
    </w:p>
    <w:p w:rsidR="00A4104A" w:rsidRDefault="00DC1F63" w:rsidP="002575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75B6" w:rsidRPr="00AC2603">
        <w:rPr>
          <w:rFonts w:ascii="Times New Roman" w:hAnsi="Times New Roman" w:cs="Times New Roman"/>
          <w:sz w:val="28"/>
          <w:szCs w:val="28"/>
        </w:rPr>
        <w:t>отельной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243D" w:rsidRDefault="008E243D" w:rsidP="002575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43D" w:rsidRDefault="008E243D" w:rsidP="002575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43D" w:rsidRDefault="008E243D" w:rsidP="002575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F63" w:rsidRDefault="00DC1F63" w:rsidP="00DC1F6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.   </w:t>
      </w:r>
      <w:r w:rsidRPr="00610441">
        <w:rPr>
          <w:b/>
          <w:sz w:val="32"/>
          <w:szCs w:val="32"/>
        </w:rPr>
        <w:t xml:space="preserve">Перспективное потребление тепловой мощности и тепловой </w:t>
      </w:r>
      <w:r>
        <w:rPr>
          <w:b/>
          <w:sz w:val="32"/>
          <w:szCs w:val="32"/>
        </w:rPr>
        <w:t xml:space="preserve">      </w:t>
      </w:r>
      <w:r w:rsidRPr="00610441">
        <w:rPr>
          <w:b/>
          <w:sz w:val="32"/>
          <w:szCs w:val="32"/>
        </w:rPr>
        <w:t>энергии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       </w:t>
      </w:r>
    </w:p>
    <w:p w:rsidR="00DC1F63" w:rsidRDefault="00DC1F63" w:rsidP="00DC1F6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перспективе планируется  в  с. Варна  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 реконструкци</w:t>
      </w:r>
      <w:r w:rsidR="008E243D">
        <w:rPr>
          <w:rFonts w:ascii="Times New Roman" w:hAnsi="Times New Roman" w:cs="Times New Roman"/>
          <w:sz w:val="28"/>
          <w:szCs w:val="28"/>
        </w:rPr>
        <w:t>я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здани</w:t>
      </w:r>
      <w:r w:rsidR="008E243D">
        <w:rPr>
          <w:rFonts w:ascii="Times New Roman" w:hAnsi="Times New Roman" w:cs="Times New Roman"/>
          <w:sz w:val="28"/>
          <w:szCs w:val="28"/>
        </w:rPr>
        <w:t>й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 и модернизаци</w:t>
      </w:r>
      <w:r w:rsidR="008E243D">
        <w:rPr>
          <w:rFonts w:ascii="Times New Roman" w:hAnsi="Times New Roman" w:cs="Times New Roman"/>
          <w:sz w:val="28"/>
          <w:szCs w:val="28"/>
        </w:rPr>
        <w:t>я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оборудования котельн</w:t>
      </w:r>
      <w:r w:rsidR="008E243D">
        <w:rPr>
          <w:rFonts w:ascii="Times New Roman" w:hAnsi="Times New Roman" w:cs="Times New Roman"/>
          <w:sz w:val="28"/>
          <w:szCs w:val="28"/>
        </w:rPr>
        <w:t>ых,</w:t>
      </w:r>
      <w:r>
        <w:rPr>
          <w:rFonts w:ascii="Times New Roman" w:hAnsi="Times New Roman" w:cs="Times New Roman"/>
          <w:sz w:val="28"/>
          <w:szCs w:val="28"/>
        </w:rPr>
        <w:t xml:space="preserve">  для теплоснабжения 2-х, 3-х этажной жилой застройки и  объектов соцкультбыта.</w:t>
      </w:r>
    </w:p>
    <w:p w:rsidR="00DC1F63" w:rsidRPr="00DF1D94" w:rsidRDefault="00DC1F63" w:rsidP="004421E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Застройщики индивидуального жилищного фонда используют автономные источники  теплоснабжения. В связи с этим потребность в строительстве новых тепловых сетей, с целью обеспечения приростов тепловой нагрузки в существующих зонах действия источников теплоснабжения, приросте тепловой нагрузки для целей отопления, горячего водоснабжения отсутствует. </w:t>
      </w:r>
      <w:r w:rsidR="004421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DF1D94">
        <w:rPr>
          <w:rFonts w:ascii="Times New Roman" w:hAnsi="Times New Roman" w:cs="Times New Roman"/>
          <w:sz w:val="28"/>
          <w:szCs w:val="28"/>
        </w:rPr>
        <w:t xml:space="preserve">Основными обслуживающими организациями остаются: </w:t>
      </w:r>
      <w:r w:rsidR="008F2D49">
        <w:rPr>
          <w:rFonts w:ascii="Times New Roman" w:hAnsi="Times New Roman" w:cs="Times New Roman"/>
          <w:sz w:val="28"/>
          <w:szCs w:val="28"/>
        </w:rPr>
        <w:t>ф</w:t>
      </w:r>
      <w:r w:rsidR="00414448">
        <w:rPr>
          <w:rFonts w:ascii="Times New Roman" w:hAnsi="Times New Roman" w:cs="Times New Roman"/>
          <w:sz w:val="28"/>
          <w:szCs w:val="28"/>
        </w:rPr>
        <w:t xml:space="preserve">илиал </w:t>
      </w:r>
      <w:r w:rsidR="008F2D49" w:rsidRPr="008F2D49">
        <w:rPr>
          <w:rFonts w:ascii="Times New Roman" w:hAnsi="Times New Roman" w:cs="Times New Roman"/>
          <w:sz w:val="28"/>
          <w:szCs w:val="28"/>
        </w:rPr>
        <w:t>АО «Челяб</w:t>
      </w:r>
      <w:r w:rsidR="00414448">
        <w:rPr>
          <w:rFonts w:ascii="Times New Roman" w:hAnsi="Times New Roman" w:cs="Times New Roman"/>
          <w:sz w:val="28"/>
          <w:szCs w:val="28"/>
        </w:rPr>
        <w:t>обл</w:t>
      </w:r>
      <w:r w:rsidR="008F2D49" w:rsidRPr="008F2D49">
        <w:rPr>
          <w:rFonts w:ascii="Times New Roman" w:hAnsi="Times New Roman" w:cs="Times New Roman"/>
          <w:sz w:val="28"/>
          <w:szCs w:val="28"/>
        </w:rPr>
        <w:t>коммунэнерго» Карталинские ЭТС</w:t>
      </w:r>
      <w:r w:rsidR="00414448">
        <w:rPr>
          <w:rFonts w:ascii="Times New Roman" w:hAnsi="Times New Roman" w:cs="Times New Roman"/>
          <w:sz w:val="28"/>
          <w:szCs w:val="28"/>
        </w:rPr>
        <w:t>; ООО «СтройК</w:t>
      </w:r>
      <w:r w:rsidR="00DF1D94" w:rsidRPr="00DF1D94">
        <w:rPr>
          <w:rFonts w:ascii="Times New Roman" w:hAnsi="Times New Roman" w:cs="Times New Roman"/>
          <w:sz w:val="28"/>
          <w:szCs w:val="28"/>
        </w:rPr>
        <w:t>омплекс».</w:t>
      </w:r>
    </w:p>
    <w:p w:rsidR="00DF1D94" w:rsidRPr="00DF1D94" w:rsidRDefault="00DF1D9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1D94" w:rsidRPr="00DF1D94" w:rsidSect="00FC19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659" w:rsidRDefault="00623659" w:rsidP="008E243D">
      <w:pPr>
        <w:spacing w:after="0" w:line="240" w:lineRule="auto"/>
      </w:pPr>
      <w:r>
        <w:separator/>
      </w:r>
    </w:p>
  </w:endnote>
  <w:endnote w:type="continuationSeparator" w:id="1">
    <w:p w:rsidR="00623659" w:rsidRDefault="00623659" w:rsidP="008E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43D" w:rsidRDefault="008E243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43D" w:rsidRDefault="008E243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43D" w:rsidRDefault="008E24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659" w:rsidRDefault="00623659" w:rsidP="008E243D">
      <w:pPr>
        <w:spacing w:after="0" w:line="240" w:lineRule="auto"/>
      </w:pPr>
      <w:r>
        <w:separator/>
      </w:r>
    </w:p>
  </w:footnote>
  <w:footnote w:type="continuationSeparator" w:id="1">
    <w:p w:rsidR="00623659" w:rsidRDefault="00623659" w:rsidP="008E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43D" w:rsidRDefault="008E24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43D" w:rsidRDefault="008E243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43D" w:rsidRDefault="008E24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E3876"/>
    <w:multiLevelType w:val="hybridMultilevel"/>
    <w:tmpl w:val="4B28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13979"/>
    <w:multiLevelType w:val="hybridMultilevel"/>
    <w:tmpl w:val="5F04B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11A7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B5D5D"/>
    <w:multiLevelType w:val="hybridMultilevel"/>
    <w:tmpl w:val="44F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15901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7EAD"/>
    <w:multiLevelType w:val="hybridMultilevel"/>
    <w:tmpl w:val="22849276"/>
    <w:lvl w:ilvl="0" w:tplc="C12A084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08F8"/>
    <w:rsid w:val="0006242C"/>
    <w:rsid w:val="00072DD8"/>
    <w:rsid w:val="000A1954"/>
    <w:rsid w:val="0013497D"/>
    <w:rsid w:val="00134F26"/>
    <w:rsid w:val="001548CC"/>
    <w:rsid w:val="0020073D"/>
    <w:rsid w:val="002575B6"/>
    <w:rsid w:val="002D2223"/>
    <w:rsid w:val="002F2A9F"/>
    <w:rsid w:val="0037079A"/>
    <w:rsid w:val="003A2633"/>
    <w:rsid w:val="003F3172"/>
    <w:rsid w:val="00414448"/>
    <w:rsid w:val="004421E4"/>
    <w:rsid w:val="00445B6E"/>
    <w:rsid w:val="004718FD"/>
    <w:rsid w:val="004857F6"/>
    <w:rsid w:val="004E01C9"/>
    <w:rsid w:val="00502171"/>
    <w:rsid w:val="0052724C"/>
    <w:rsid w:val="00535F33"/>
    <w:rsid w:val="0055725E"/>
    <w:rsid w:val="00623659"/>
    <w:rsid w:val="006468A7"/>
    <w:rsid w:val="00694BDE"/>
    <w:rsid w:val="006B1AAA"/>
    <w:rsid w:val="006D616C"/>
    <w:rsid w:val="007727B9"/>
    <w:rsid w:val="007809CB"/>
    <w:rsid w:val="007C4390"/>
    <w:rsid w:val="00832FC2"/>
    <w:rsid w:val="00834739"/>
    <w:rsid w:val="00837716"/>
    <w:rsid w:val="00844ADA"/>
    <w:rsid w:val="0087267A"/>
    <w:rsid w:val="008D1725"/>
    <w:rsid w:val="008E243D"/>
    <w:rsid w:val="008F2D49"/>
    <w:rsid w:val="009323DA"/>
    <w:rsid w:val="009D08F8"/>
    <w:rsid w:val="009E663C"/>
    <w:rsid w:val="009F10AD"/>
    <w:rsid w:val="00A4104A"/>
    <w:rsid w:val="00A51AE7"/>
    <w:rsid w:val="00A616F9"/>
    <w:rsid w:val="00A73875"/>
    <w:rsid w:val="00AC2603"/>
    <w:rsid w:val="00AF04B8"/>
    <w:rsid w:val="00B0228B"/>
    <w:rsid w:val="00B1208D"/>
    <w:rsid w:val="00B47937"/>
    <w:rsid w:val="00B90DA8"/>
    <w:rsid w:val="00BA7EFE"/>
    <w:rsid w:val="00C115F5"/>
    <w:rsid w:val="00C7591C"/>
    <w:rsid w:val="00C82DA5"/>
    <w:rsid w:val="00CB199B"/>
    <w:rsid w:val="00CC4AF8"/>
    <w:rsid w:val="00D129DF"/>
    <w:rsid w:val="00DC1F63"/>
    <w:rsid w:val="00DF1D94"/>
    <w:rsid w:val="00E3026B"/>
    <w:rsid w:val="00E638FE"/>
    <w:rsid w:val="00E8082E"/>
    <w:rsid w:val="00EC16EB"/>
    <w:rsid w:val="00F2016B"/>
    <w:rsid w:val="00F2676A"/>
    <w:rsid w:val="00F34861"/>
    <w:rsid w:val="00F8687A"/>
    <w:rsid w:val="00FB68F1"/>
    <w:rsid w:val="00FC19C4"/>
    <w:rsid w:val="00FC51C1"/>
    <w:rsid w:val="00FD0D93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4"/>
  </w:style>
  <w:style w:type="paragraph" w:styleId="3">
    <w:name w:val="heading 3"/>
    <w:basedOn w:val="a"/>
    <w:next w:val="a"/>
    <w:link w:val="30"/>
    <w:qFormat/>
    <w:rsid w:val="00AF04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F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F04B8"/>
    <w:rPr>
      <w:rFonts w:ascii="Arial" w:eastAsia="Times New Roman" w:hAnsi="Arial" w:cs="Arial"/>
      <w:b/>
      <w:bCs/>
      <w:sz w:val="26"/>
      <w:szCs w:val="26"/>
    </w:rPr>
  </w:style>
  <w:style w:type="paragraph" w:styleId="a4">
    <w:name w:val="List"/>
    <w:basedOn w:val="a"/>
    <w:rsid w:val="00AF0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E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43D"/>
  </w:style>
  <w:style w:type="paragraph" w:styleId="a7">
    <w:name w:val="footer"/>
    <w:basedOn w:val="a"/>
    <w:link w:val="a8"/>
    <w:uiPriority w:val="99"/>
    <w:unhideWhenUsed/>
    <w:rsid w:val="008E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0C53-A078-4125-8865-2C517E25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3000</TotalTime>
  <Pages>11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13547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2017-11-29T10:11:00Z</cp:lastPrinted>
  <dcterms:created xsi:type="dcterms:W3CDTF">2013-08-07T02:53:00Z</dcterms:created>
  <dcterms:modified xsi:type="dcterms:W3CDTF">2018-05-03T06:19:00Z</dcterms:modified>
</cp:coreProperties>
</file>