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AD" w:rsidRDefault="004B3DAD" w:rsidP="004B3DA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2620010</wp:posOffset>
            </wp:positionH>
            <wp:positionV relativeFrom="paragraph">
              <wp:posOffset>-5080</wp:posOffset>
            </wp:positionV>
            <wp:extent cx="764540" cy="914400"/>
            <wp:effectExtent l="19050" t="0" r="0" b="0"/>
            <wp:wrapThrough wrapText="bothSides">
              <wp:wrapPolygon edited="0">
                <wp:start x="-538" y="0"/>
                <wp:lineTo x="-538" y="21150"/>
                <wp:lineTo x="21528" y="21150"/>
                <wp:lineTo x="21528" y="0"/>
                <wp:lineTo x="-538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DAD" w:rsidRP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</w:t>
      </w:r>
    </w:p>
    <w:p w:rsidR="004B3DAD" w:rsidRP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b/>
          <w:bCs/>
          <w:sz w:val="24"/>
          <w:szCs w:val="24"/>
        </w:rPr>
        <w:t>ТОЛСТИНСКОГО СЕЛЬСКОГО ПОСЕЛЕНИЯ</w:t>
      </w:r>
    </w:p>
    <w:p w:rsidR="004B3DAD" w:rsidRP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b/>
          <w:bCs/>
          <w:sz w:val="24"/>
          <w:szCs w:val="24"/>
        </w:rPr>
        <w:t>ВАРНЕНСКОГО МУНИЦИПАЛЬНОГО РАЙОНА</w:t>
      </w:r>
    </w:p>
    <w:p w:rsidR="004B3DAD" w:rsidRP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B3DAD" w:rsidRPr="004B3DAD" w:rsidRDefault="004B3DAD" w:rsidP="004B3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:rsidR="004B3DAD" w:rsidRPr="004B3DAD" w:rsidRDefault="004B3DAD" w:rsidP="004B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DAD" w:rsidRPr="004B3DAD" w:rsidRDefault="004B3DAD" w:rsidP="004B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>от 2</w:t>
      </w:r>
      <w:r w:rsidR="00C7215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июля 2016 г.                                         N 2</w:t>
      </w:r>
      <w:r w:rsidR="00C72156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4B3DAD" w:rsidRPr="004B3DAD" w:rsidRDefault="004B3DAD" w:rsidP="004B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DAD" w:rsidRPr="004B3DAD" w:rsidRDefault="004B3DAD" w:rsidP="004B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Об анализе </w:t>
      </w:r>
      <w:proofErr w:type="gramStart"/>
      <w:r w:rsidRPr="004B3DAD">
        <w:rPr>
          <w:rFonts w:ascii="Times New Roman" w:eastAsia="Times New Roman" w:hAnsi="Times New Roman" w:cs="Times New Roman"/>
          <w:sz w:val="24"/>
          <w:szCs w:val="24"/>
        </w:rPr>
        <w:t>предоставленных</w:t>
      </w:r>
      <w:proofErr w:type="gramEnd"/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</w:p>
    <w:p w:rsidR="004B3DAD" w:rsidRPr="004B3DAD" w:rsidRDefault="004B3DAD" w:rsidP="004B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3DAD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proofErr w:type="gramEnd"/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к предоставлению</w:t>
      </w:r>
    </w:p>
    <w:p w:rsidR="004B3DAD" w:rsidRPr="004B3DAD" w:rsidRDefault="004B3DAD" w:rsidP="004B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льгот и установлению понижающих ставок </w:t>
      </w:r>
    </w:p>
    <w:p w:rsidR="004B3DAD" w:rsidRPr="004B3DAD" w:rsidRDefault="004B3DAD" w:rsidP="004B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>по местным налогам и неналоговым платежам.</w:t>
      </w:r>
    </w:p>
    <w:p w:rsidR="004B3DAD" w:rsidRPr="004B3DAD" w:rsidRDefault="004B3DAD" w:rsidP="004B3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B3DAD" w:rsidRPr="004B3DAD" w:rsidRDefault="004B3DAD" w:rsidP="004B3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B3DAD">
        <w:rPr>
          <w:rFonts w:ascii="Times New Roman" w:eastAsia="Times New Roman" w:hAnsi="Times New Roman" w:cs="Times New Roman"/>
          <w:bCs/>
          <w:color w:val="030000"/>
          <w:sz w:val="24"/>
          <w:szCs w:val="24"/>
        </w:rPr>
        <w:t>В соответствии с Постановлением Правительства Челябинской области от 17.08.2011 № 287-П «Об анализе предоставленных и планируемых к предоставлению льгот по региональным налогам и установления пониженных ставок по налогу на прибыль организаций и при применении упрощенной системы налогообложения»</w:t>
      </w: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, а также в целях обеспечения долгосрочной сбалансированности и устойчивости бюджетной системы, совершенствования бюджетного процесса в </w:t>
      </w:r>
      <w:proofErr w:type="spellStart"/>
      <w:r w:rsidRPr="004B3DAD">
        <w:rPr>
          <w:rFonts w:ascii="Times New Roman" w:eastAsia="Times New Roman" w:hAnsi="Times New Roman" w:cs="Times New Roman"/>
          <w:sz w:val="24"/>
          <w:szCs w:val="24"/>
        </w:rPr>
        <w:t>Толстинском</w:t>
      </w:r>
      <w:proofErr w:type="spellEnd"/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4B3DAD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proofErr w:type="gramEnd"/>
    </w:p>
    <w:p w:rsidR="004B3DAD" w:rsidRPr="004B3DAD" w:rsidRDefault="004B3DAD" w:rsidP="004B3D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4B3DAD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B3DAD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4B3DAD" w:rsidRPr="004B3DAD" w:rsidRDefault="004B3DAD" w:rsidP="004B3D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3DAD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ПОСТАНОВЛЯЕТ:</w:t>
      </w:r>
    </w:p>
    <w:p w:rsidR="004B3DAD" w:rsidRPr="004B3DAD" w:rsidRDefault="004B3DAD" w:rsidP="004B3DAD">
      <w:pPr>
        <w:numPr>
          <w:ilvl w:val="0"/>
          <w:numId w:val="1"/>
        </w:num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прилагаемые  </w:t>
      </w:r>
    </w:p>
    <w:p w:rsidR="004B3DAD" w:rsidRPr="004B3DAD" w:rsidRDefault="004B3DAD" w:rsidP="004B3DA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>порядок проведения анализа предоставленных и планируемых к предоставлению льгот по местным налогам и неналоговым платежам</w:t>
      </w:r>
    </w:p>
    <w:p w:rsidR="004B3DAD" w:rsidRPr="004B3DAD" w:rsidRDefault="004B3DAD" w:rsidP="004B3DA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>методику расчета результативности предоставленных и планируемых к предоставлению льгот по местным налогам и неналоговым платежам</w:t>
      </w:r>
    </w:p>
    <w:p w:rsidR="004B3DAD" w:rsidRPr="004B3DAD" w:rsidRDefault="004B3DAD" w:rsidP="004B3DAD">
      <w:pPr>
        <w:numPr>
          <w:ilvl w:val="0"/>
          <w:numId w:val="1"/>
        </w:num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выполнения настоящего постановления возложить на начальника Финансового органа администрации </w:t>
      </w:r>
      <w:proofErr w:type="spellStart"/>
      <w:r w:rsidRPr="004B3DAD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4B3DAD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Астафьеву Е.В.</w:t>
      </w:r>
    </w:p>
    <w:p w:rsidR="004B3DAD" w:rsidRPr="004B3DAD" w:rsidRDefault="004B3DAD" w:rsidP="004B3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>3. Постановление вступает в силу с момента его подписания.</w:t>
      </w:r>
    </w:p>
    <w:p w:rsidR="004B3DAD" w:rsidRPr="004B3DAD" w:rsidRDefault="004B3DAD" w:rsidP="004B3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DAD" w:rsidRPr="004B3DAD" w:rsidRDefault="004B3DAD" w:rsidP="004B3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DAD" w:rsidRPr="004B3DAD" w:rsidRDefault="004B3DAD" w:rsidP="004B3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3DAD" w:rsidRPr="004B3DAD" w:rsidRDefault="004B3DAD" w:rsidP="004B3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4B3DAD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</w:p>
    <w:p w:rsidR="004B3DAD" w:rsidRPr="004B3DAD" w:rsidRDefault="004B3DAD" w:rsidP="004B3D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3DAD">
        <w:rPr>
          <w:rFonts w:ascii="Times New Roman" w:eastAsia="Times New Roman" w:hAnsi="Times New Roman" w:cs="Times New Roman"/>
          <w:sz w:val="24"/>
          <w:szCs w:val="24"/>
        </w:rPr>
        <w:t>сельского поселения:                                                                                           В.А.Белоус</w:t>
      </w:r>
    </w:p>
    <w:p w:rsidR="004B3DAD" w:rsidRPr="004B3DAD" w:rsidRDefault="004B3DAD" w:rsidP="004B3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8972EB" w:rsidRPr="008972EB" w:rsidRDefault="008972EB" w:rsidP="008972E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lastRenderedPageBreak/>
        <w:t>Утвержден</w:t>
      </w:r>
    </w:p>
    <w:p w:rsidR="008972EB" w:rsidRPr="008972EB" w:rsidRDefault="008972EB" w:rsidP="008972E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постановлением</w:t>
      </w:r>
    </w:p>
    <w:p w:rsidR="008972EB" w:rsidRPr="008972EB" w:rsidRDefault="008972EB" w:rsidP="008972E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</w:rPr>
        <w:t xml:space="preserve"> 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>сельского поселения муниципального района</w:t>
      </w:r>
    </w:p>
    <w:p w:rsidR="008972EB" w:rsidRPr="008972EB" w:rsidRDefault="008972EB" w:rsidP="008972E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Челябинской области</w:t>
      </w:r>
    </w:p>
    <w:p w:rsidR="008972EB" w:rsidRPr="008972EB" w:rsidRDefault="008972EB" w:rsidP="008972EB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от 2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.07.2016 № </w:t>
      </w:r>
      <w:r>
        <w:rPr>
          <w:rFonts w:ascii="Times New Roman" w:eastAsia="Times New Roman" w:hAnsi="Times New Roman" w:cs="Times New Roman"/>
          <w:sz w:val="20"/>
          <w:szCs w:val="20"/>
        </w:rPr>
        <w:t>24</w:t>
      </w:r>
    </w:p>
    <w:p w:rsidR="008972EB" w:rsidRPr="008972EB" w:rsidRDefault="008972EB" w:rsidP="008972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ПОРЯДОК </w:t>
      </w:r>
    </w:p>
    <w:p w:rsidR="008972EB" w:rsidRPr="008972EB" w:rsidRDefault="008972EB" w:rsidP="0089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проведения анализа </w:t>
      </w:r>
      <w:proofErr w:type="gramStart"/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</w:t>
      </w:r>
      <w:proofErr w:type="gram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8972EB" w:rsidRPr="008972EB" w:rsidRDefault="008972EB" w:rsidP="0089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и планируемых к предоставлению льгот по местным налогам и неналоговым платежам</w:t>
      </w:r>
    </w:p>
    <w:p w:rsidR="008972EB" w:rsidRPr="008972EB" w:rsidRDefault="008972EB" w:rsidP="0089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. Общие положения </w:t>
      </w:r>
    </w:p>
    <w:p w:rsidR="008972EB" w:rsidRPr="008972EB" w:rsidRDefault="008972EB" w:rsidP="008972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1. Анализ предоставленных и планируемых к предоставлению льгот по местным налогам и неналоговым платежам проводится в целях:</w:t>
      </w:r>
    </w:p>
    <w:p w:rsidR="008972EB" w:rsidRPr="008972EB" w:rsidRDefault="008972EB" w:rsidP="00897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совершенствования налоговой политики;</w:t>
      </w:r>
    </w:p>
    <w:p w:rsidR="008972EB" w:rsidRPr="008972EB" w:rsidRDefault="008972EB" w:rsidP="00897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минимизации потерь и (или) роста доходов бюджета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муниципального района Челябинской области (далее </w:t>
      </w: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Толстинское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поселение);</w:t>
      </w:r>
    </w:p>
    <w:p w:rsidR="008972EB" w:rsidRPr="008972EB" w:rsidRDefault="008972EB" w:rsidP="00897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оптимального выбора объектов для предоставления льгот по местным налогам и неналоговым платежам;</w:t>
      </w:r>
    </w:p>
    <w:p w:rsidR="008972EB" w:rsidRPr="008972EB" w:rsidRDefault="008972EB" w:rsidP="00897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проведения эффективной социальной политики.</w:t>
      </w:r>
    </w:p>
    <w:p w:rsidR="008972EB" w:rsidRPr="008972EB" w:rsidRDefault="008972EB" w:rsidP="00897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2. Проведение анализа предоставленных и планируемых к предоставлению льгот по местным налогам и неналоговым платежам должно способствовать оптимизации перечня предоставленных и планируемых к предоставлению налоговых льгот, повышению точности прогнозирования результатов предоставления и планируемых к предоставлению налоговых льгот, обеспечению оптимального выбора объектов для предоставления финансовой поддержки в форме налоговых льгот.</w:t>
      </w:r>
    </w:p>
    <w:p w:rsidR="008972EB" w:rsidRPr="008972EB" w:rsidRDefault="008972EB" w:rsidP="00897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3. Результаты анализа налоговых льгот по местным налогам и неналоговым платежам используются: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при разработке бюджета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  на очередной финансовый год и на плановый период;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для своевременного принятия мер по отмене неэффективных налоговых льгот;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для изменения действующих налоговых льгот и введения новых видов налоговых льгот.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II. Виды налоговых льгот по местным налогам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и условия их предоставления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4. Налоговые льготы предоставляются отдельным категориям налогоплательщиков по следующим видам местных налогов: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земельному налогу;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налогу на имущество физических лиц;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неналоговым платежам.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5. Налоговые льготы по местным налогам и неналоговым платежам устанавливаются Советом депутатов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6. Отдельным категориям налогоплательщиков устанавливаются следующие виды налоговых льгот: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освобождение от уплаты налога (полное или частичное);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изъятие из налогообложения отдельных элементов объекта налогообложения.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III. Проведение анализа налоговых льгот по местным налогам и неналоговым платежам 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7. Анализ предоставленных и планируемых к предоставлению налоговых льгот по местным налогам и неналоговым платежам проводится финансовым органом 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   на основании налоговой, статистической и финансовой отчетности, а также информации сельского поселения, и сведений организаций  и физических лиц</w:t>
      </w:r>
      <w:proofErr w:type="gramStart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применяющих налоговые льготы, и  которым планируется предоставить налоговые льготы (далее именуются – организации и физические лица).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8. Анализ </w:t>
      </w:r>
      <w:r w:rsidRPr="008972EB">
        <w:rPr>
          <w:rFonts w:ascii="Times New Roman" w:eastAsia="Times New Roman" w:hAnsi="Times New Roman" w:cs="Times New Roman"/>
          <w:b/>
          <w:sz w:val="20"/>
          <w:szCs w:val="20"/>
        </w:rPr>
        <w:t>предоставленных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налоговых льгот по местным налогам и неналоговым платежам за прошедший отчетный год осуществляется ежегодно финансовым органом поселения, который отражает результаты указанного анализа в аналитической записке и направляет ее в срок не позднее 1 ноября текущего года Главе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 и Совету депутатов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Аналитическая записка должна содержать: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lastRenderedPageBreak/>
        <w:t>полный перечень предоставленных налоговых льгот по категориям налогоплательщиков с указанием количества налогоплательщиков, воспользовавшихся налоговыми и льготами;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полную информацию о потерях бюджета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   в результате предоставления налоговых льгот по категориям налогоплательщиков;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информацию об использовании налогоплательщиком средств, высвобождающихся в результате предоставления налоговых льгот;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расчет результативности предоставленных налоговых льгот по категориям налогоплательщиков, определяемых в соответствии с </w:t>
      </w:r>
      <w:hyperlink r:id="rId6" w:anchor="Par177" w:history="1">
        <w:r w:rsidRPr="008972EB">
          <w:rPr>
            <w:rFonts w:ascii="Times New Roman" w:eastAsia="Times New Roman" w:hAnsi="Times New Roman" w:cs="Times New Roman"/>
            <w:color w:val="0000FF"/>
            <w:sz w:val="20"/>
          </w:rPr>
          <w:t>Методикой</w:t>
        </w:r>
      </w:hyperlink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 и неналоговым платежам;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предложения по сохранению, корректировке или отмене налоговых льгот в случае низкой результативности их предоставления.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9. Анализ по </w:t>
      </w:r>
      <w:r w:rsidRPr="008972EB">
        <w:rPr>
          <w:rFonts w:ascii="Times New Roman" w:eastAsia="Times New Roman" w:hAnsi="Times New Roman" w:cs="Times New Roman"/>
          <w:b/>
          <w:sz w:val="20"/>
          <w:szCs w:val="20"/>
        </w:rPr>
        <w:t>планируемым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к предоставлению налоговым льготам по местным налогам и неналоговым платежам осуществляется финансовым органом 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поселения. К рассмотрению принимаются предложения, поступившие в финансовый орган поселения</w:t>
      </w:r>
      <w:proofErr w:type="gramStart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в срок до 01 июля текущего года. 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Анализ по планируемым к предоставлению налоговым льготам по местным налогам и неналоговым платежам на основании предложений, поступивших в финансовый орган поселения позднее 01 июля текущего финансового года, осуществляется в следующем финансовом году.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По результатам анализа финансовый орган поселения  готовит заключение и направляет его в срок не позднее 01 октября  текущего года Главе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  и Совету депутатов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</w:rPr>
        <w:t xml:space="preserve"> 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>поселения.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Заключение должно содержать: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категории налогоплательщиков, которым планируется предоставить налоговые льготы, с указанием налога и способа предоставления льготы (например, освобождение от уплаты налога, изъятие отдельных элементов объекта налогообложения);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расчет потерь бюджета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   в результате предоставления налоговых льгот по категориям налогоплательщиков и указание на источник компенсации этих потерь бюджета;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цель предоставления каждой льготы и влияние достижения указанной цели на социально-экономическое развитие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расчет результативности планируемых к предоставлению налоговых льгот по категориям налогоплательщиков, определяемых в соответствии с </w:t>
      </w:r>
      <w:hyperlink r:id="rId7" w:anchor="Par177" w:history="1">
        <w:r w:rsidRPr="008972EB">
          <w:rPr>
            <w:rFonts w:ascii="Times New Roman" w:eastAsia="Times New Roman" w:hAnsi="Times New Roman" w:cs="Times New Roman"/>
            <w:color w:val="0000FF"/>
            <w:sz w:val="20"/>
          </w:rPr>
          <w:t>Методикой</w:t>
        </w:r>
      </w:hyperlink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расчета результативности предоставленных и планируемых к предоставлению льгот по местным налогам и неналоговым платежам</w:t>
      </w:r>
      <w:proofErr w:type="gramStart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proofErr w:type="gramEnd"/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10. Анализ налоговых льгот по местным налогам и неналоговым платежам производиться в три этапа: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На первом этапе проводится инвентаризация предоставленных в соответствии с Решением  Советов депутатов поселения налоговых льгот по местным налогам и неналоговым платежам.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По результатам инвентаризации налоговых льгот финансовый орган составляет реестр предоставленных налоговых льгот по местным налогам по </w:t>
      </w:r>
      <w:hyperlink r:id="rId8" w:anchor="Par105" w:history="1">
        <w:r w:rsidRPr="008972EB">
          <w:rPr>
            <w:rFonts w:ascii="Times New Roman" w:eastAsia="Times New Roman" w:hAnsi="Times New Roman" w:cs="Times New Roman"/>
            <w:color w:val="0000FF"/>
            <w:sz w:val="20"/>
          </w:rPr>
          <w:t>форме</w:t>
        </w:r>
      </w:hyperlink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согласно приложению </w:t>
      </w:r>
      <w:r w:rsidRPr="008972EB">
        <w:rPr>
          <w:rFonts w:ascii="Times New Roman" w:eastAsia="Times New Roman" w:hAnsi="Times New Roman" w:cs="Times New Roman"/>
          <w:b/>
          <w:sz w:val="20"/>
          <w:szCs w:val="20"/>
        </w:rPr>
        <w:t>N 1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Порядку.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При предоставлении новых налоговых льгот по местным налогам и неналоговым платежам, отмене льгот или изменении содержания льготы в реестр вносятся соответствующие изменения.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На втором этапе определяются потери (недополученные доходы) бюджета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  в связи с предоставлением налоговых льгот.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Расчет потерь бюджета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поселения    осуществляется по </w:t>
      </w:r>
      <w:hyperlink r:id="rId9" w:anchor="Par133" w:history="1">
        <w:r w:rsidRPr="008972EB">
          <w:rPr>
            <w:rFonts w:ascii="Times New Roman" w:eastAsia="Times New Roman" w:hAnsi="Times New Roman" w:cs="Times New Roman"/>
            <w:color w:val="0000FF"/>
            <w:sz w:val="20"/>
          </w:rPr>
          <w:t>форме</w:t>
        </w:r>
      </w:hyperlink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, приведенной в приложении </w:t>
      </w:r>
      <w:r w:rsidRPr="008972EB">
        <w:rPr>
          <w:rFonts w:ascii="Times New Roman" w:eastAsia="Times New Roman" w:hAnsi="Times New Roman" w:cs="Times New Roman"/>
          <w:b/>
          <w:sz w:val="20"/>
          <w:szCs w:val="20"/>
        </w:rPr>
        <w:t>N 2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Порядку.</w:t>
      </w:r>
    </w:p>
    <w:p w:rsidR="008972EB" w:rsidRPr="008972EB" w:rsidRDefault="008972EB" w:rsidP="008972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На третьем этапе проводится расчет результативности налоговых льгот в соответствии с </w:t>
      </w:r>
      <w:hyperlink r:id="rId10" w:anchor="Par177" w:history="1">
        <w:r w:rsidRPr="008972EB">
          <w:rPr>
            <w:rFonts w:ascii="Times New Roman" w:eastAsia="Times New Roman" w:hAnsi="Times New Roman" w:cs="Times New Roman"/>
            <w:color w:val="0000FF"/>
            <w:sz w:val="20"/>
          </w:rPr>
          <w:t>Методикой</w:t>
        </w:r>
      </w:hyperlink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расчета результативности предоставленных и планируемых к предоставлению поселениями льгот по местным налогам и неналоговым платежам (далее - Методика) согласно приложению </w:t>
      </w:r>
      <w:r w:rsidRPr="008972EB">
        <w:rPr>
          <w:rFonts w:ascii="Times New Roman" w:eastAsia="Times New Roman" w:hAnsi="Times New Roman" w:cs="Times New Roman"/>
          <w:b/>
          <w:sz w:val="20"/>
          <w:szCs w:val="20"/>
        </w:rPr>
        <w:t>N 3</w:t>
      </w: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к настоящему Порядку. Расчет результативности предоставления льгот производится отдельно по каждой категории льготников.</w:t>
      </w:r>
    </w:p>
    <w:p w:rsidR="008972EB" w:rsidRPr="008972EB" w:rsidRDefault="008972EB" w:rsidP="0089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Порядку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проведения анализа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 и планируемых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предоставлению льгот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 местным налогам и неналоговым платежам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Par105"/>
      <w:bookmarkEnd w:id="0"/>
      <w:r w:rsidRPr="008972EB">
        <w:rPr>
          <w:rFonts w:ascii="Times New Roman" w:eastAsia="Times New Roman" w:hAnsi="Times New Roman" w:cs="Times New Roman"/>
          <w:sz w:val="20"/>
          <w:szCs w:val="20"/>
        </w:rPr>
        <w:t>РЕЕСТР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 налоговых льгот по местным налогам и неналоговым платежам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по состоянию на "___" ___________ 20__ года 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Варненское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сельское поселение 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1680"/>
        <w:gridCol w:w="2280"/>
        <w:gridCol w:w="1920"/>
        <w:gridCol w:w="1560"/>
        <w:gridCol w:w="1560"/>
      </w:tblGrid>
      <w:tr w:rsidR="008972EB" w:rsidRPr="008972EB" w:rsidTr="008972EB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налога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Содержание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налоговой льготы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Нормативный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правовой акт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Категория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получателей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Срок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действия  </w:t>
            </w:r>
          </w:p>
        </w:tc>
      </w:tr>
      <w:tr w:rsidR="008972EB" w:rsidRPr="008972EB" w:rsidTr="008972EB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2      </w:t>
            </w:r>
          </w:p>
        </w:tc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3        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4 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5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6     </w:t>
            </w:r>
          </w:p>
        </w:tc>
      </w:tr>
    </w:tbl>
    <w:p w:rsidR="008972EB" w:rsidRPr="008972EB" w:rsidRDefault="008972EB" w:rsidP="00897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Приложение 2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Порядку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проведения анализа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 и планируемых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предоставлению льгот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 местным налогам и неналоговым платежам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" w:name="Par133"/>
      <w:bookmarkEnd w:id="1"/>
      <w:r w:rsidRPr="008972EB">
        <w:rPr>
          <w:rFonts w:ascii="Times New Roman" w:eastAsia="Times New Roman" w:hAnsi="Times New Roman" w:cs="Times New Roman"/>
          <w:sz w:val="20"/>
          <w:szCs w:val="20"/>
        </w:rPr>
        <w:t>Расчет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потерь  бюджета </w:t>
      </w:r>
      <w:proofErr w:type="spellStart"/>
      <w:r w:rsidRPr="008972EB">
        <w:rPr>
          <w:rFonts w:ascii="Times New Roman" w:eastAsia="Times New Roman" w:hAnsi="Times New Roman" w:cs="Times New Roman"/>
        </w:rPr>
        <w:t>Толстинского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поселения  при предоставлении налоговых льгот по местным налогам и неналоговым платежам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 состоянию на "___" ___________ 20___ года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Наименование налога _____________________________________________________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Содержание налоговой льготы _____________________________________________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Категория налогоплательщиков 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3720"/>
        <w:gridCol w:w="1320"/>
        <w:gridCol w:w="1440"/>
        <w:gridCol w:w="2400"/>
      </w:tblGrid>
      <w:tr w:rsidR="008972EB" w:rsidRPr="008972EB" w:rsidTr="008972EB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Показатель        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Единица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Значение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показателя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Примечание    </w:t>
            </w:r>
          </w:p>
        </w:tc>
      </w:tr>
      <w:tr w:rsidR="008972EB" w:rsidRPr="008972EB" w:rsidTr="008972EB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2        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3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4     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5         </w:t>
            </w:r>
          </w:p>
        </w:tc>
      </w:tr>
      <w:tr w:rsidR="008972EB" w:rsidRPr="008972EB" w:rsidTr="008972EB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Налоговая база по налогу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Размер сокращения       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налоговой базы по налогу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за период с начала года    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 освобождении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 налогообложения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части базы налога </w:t>
            </w:r>
          </w:p>
        </w:tc>
      </w:tr>
      <w:tr w:rsidR="008972EB" w:rsidRPr="008972EB" w:rsidTr="008972EB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Ставка налога, установленная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соответствии с Решением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Совета депутатов поселения     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%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потерь            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(недополученных доходов)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бюджета сельского поселения 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Приложение 3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Порядку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проведения анализа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 и планируемых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предоставлению льгот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 местным налогам и неналоговым платежам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2" w:name="Par177"/>
      <w:bookmarkEnd w:id="2"/>
      <w:r w:rsidRPr="008972EB">
        <w:rPr>
          <w:rFonts w:ascii="Times New Roman" w:eastAsia="Times New Roman" w:hAnsi="Times New Roman" w:cs="Times New Roman"/>
          <w:sz w:val="20"/>
          <w:szCs w:val="20"/>
        </w:rPr>
        <w:t>Методика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расчета результативности </w:t>
      </w:r>
      <w:proofErr w:type="gramStart"/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</w:t>
      </w:r>
      <w:proofErr w:type="gramEnd"/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и планируемых к предоставлению льгот по местным налогам и неналоговым платежам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1. Расчет результативности предоставленных и планируемых к предоставлению льгот по местным налогам и неналоговым платежам осуществляется в разрезе налогов и категорий налогоплательщиков.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2. Под результативностью предоставленных и планируемых к предоставлению налоговых льгот по местным налогам и неналоговым платежам понимается совокупность бюджетной, экономической и социальной результативности.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3. Под бюджетной результативностью предоставленных и планируемых к предоставлению налоговых льгот по местным налогам и неналоговым платежам понимаются полученные и планируемые к получению дополнительные налоговые поступления в бюджет поселения, которые связаны с использованием налоговых льгот.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Бюджетная результативность предоставленных или планируемых к предоставлению налоговых льгот организациям по категории плательщиков, которым предоставлена или планируется к предоставлению льгота, рассчитывается по следующей формуле: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КБрез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= дельта Пост / SUM </w:t>
      </w: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Пльг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где: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КБрез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- коэффициент бюджетной результативности предоставленных или планируемых к предоставлению налоговых льгот за отчетный (планируемый) период;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дельта Пост - прирост налоговых поступлений в бюджет поселения  от категории плательщиков за отчетный (планируемый) период;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SUM </w:t>
      </w: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Пльг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- сумма потерь бюджет поселения от предоставления налоговых льгот за отчетный (планируемый) период, которая рассчитывается по следующей формуле: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SUM </w:t>
      </w: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Пльг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= НБ </w:t>
      </w: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x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СНз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где: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НБ - налогооблагаемая база;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972EB">
        <w:rPr>
          <w:rFonts w:ascii="Times New Roman" w:eastAsia="Times New Roman" w:hAnsi="Times New Roman" w:cs="Times New Roman"/>
          <w:sz w:val="20"/>
          <w:szCs w:val="20"/>
        </w:rPr>
        <w:t>СНз</w:t>
      </w:r>
      <w:proofErr w:type="spell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- ставка налога, установленная в соответствии с Решением Совета депутатов поселения.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Для целей настоящей Методики под отчетным периодом понимается год, предшествующий текущему финансовому году. Под планируемым периодом понимается год, с начала которого предполагается предоставление налоговых льгот.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Если коэффициент бюджетной результативности предоставленных и планируемых к предоставлению налоговых льгот менее единицы, то результативность налоговых льгот является низкой.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1" w:anchor="Par223" w:history="1">
        <w:r w:rsidRPr="008972EB">
          <w:rPr>
            <w:rFonts w:ascii="Times New Roman" w:eastAsia="Times New Roman" w:hAnsi="Times New Roman" w:cs="Times New Roman"/>
            <w:color w:val="0000FF"/>
            <w:sz w:val="20"/>
          </w:rPr>
          <w:t>Расчет</w:t>
        </w:r>
      </w:hyperlink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бюджетной результативности предоставленных и планируемых к предоставлению налоговых льгот определяется в соответствии с приложением N 1 к настоящей Методике.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Бюджетная результативность предоставленных или планируемых к предоставлению налоговых льгот физическим лицам по категории плательщиков принимается равной единице.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4. Под экономической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экономической деятельности организаций.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2" w:anchor="Par266" w:history="1">
        <w:r w:rsidRPr="008972EB">
          <w:rPr>
            <w:rFonts w:ascii="Times New Roman" w:eastAsia="Times New Roman" w:hAnsi="Times New Roman" w:cs="Times New Roman"/>
            <w:color w:val="0000FF"/>
            <w:sz w:val="20"/>
          </w:rPr>
          <w:t>Расчет</w:t>
        </w:r>
      </w:hyperlink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экономической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Если коэффициент экономической результативности предоставленных и планируемых к предоставлению налоговых льгот менее 0,6, то результативность налоговых льгот является низкой.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lastRenderedPageBreak/>
        <w:t>Экономическая результативность предоставленных или планируемых к предоставлению налоговых льгот физическим лицам по категории плательщиков не рассчитывается.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5. Под социальной результативностью предоставленных и планируемых к предоставлению налоговых льгот по местным налогам понимается положительная динамика показателей достижения социально значимого эффекта в результате реализации налогоплательщиком мер, направленных на содержание и развитие социальной инфраструктуры и (или) повышение благосостояния населения поселения.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13" w:anchor="Par266" w:history="1">
        <w:r w:rsidRPr="008972EB">
          <w:rPr>
            <w:rFonts w:ascii="Times New Roman" w:eastAsia="Times New Roman" w:hAnsi="Times New Roman" w:cs="Times New Roman"/>
            <w:color w:val="0000FF"/>
            <w:sz w:val="20"/>
          </w:rPr>
          <w:t>Расчет</w:t>
        </w:r>
      </w:hyperlink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социальной результативности предоставленных или планируемых к предоставлению налоговых льгот организациям рассчитывается согласно приложению N 2 к настоящей Методике на основании сведений, предоставляемых организациями - получателями льгот.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Если коэффициент социальной результативности предоставленных и планируемых к предоставлению налоговых льгот менее 0,5, то результативность налоговых льгот является низкой.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Социальная результативность предоставленных или планируемых к предоставлению налоговых льгот физическим лицам принимается равной единице и признается положительной в случае их предоставления социально-незащищенным категориям граждан в целях реализации мер социальной поддержки населения.</w:t>
      </w: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Методике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расчета результативности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 и планируемых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предоставлению льгот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 местным налогам и неналоговым платежам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3" w:name="Par223"/>
      <w:bookmarkEnd w:id="3"/>
      <w:r w:rsidRPr="008972EB">
        <w:rPr>
          <w:rFonts w:ascii="Times New Roman" w:eastAsia="Times New Roman" w:hAnsi="Times New Roman" w:cs="Times New Roman"/>
          <w:sz w:val="20"/>
          <w:szCs w:val="20"/>
        </w:rPr>
        <w:t>Расчет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бюджетной результативности </w:t>
      </w:r>
      <w:proofErr w:type="gramStart"/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</w:t>
      </w:r>
      <w:proofErr w:type="gramEnd"/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и планируемых к предоставлению налоговых льгот организациям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 состоянию на "___" ___________ 20___ года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Наименование налога _____________________________________________________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Содержание налоговой льготы _____________________________________________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Категория налогоплательщиков 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00"/>
        <w:gridCol w:w="1600"/>
        <w:gridCol w:w="1500"/>
        <w:gridCol w:w="1300"/>
        <w:gridCol w:w="1600"/>
        <w:gridCol w:w="1300"/>
      </w:tblGrid>
      <w:tr w:rsidR="008972EB" w:rsidRPr="008972EB" w:rsidTr="008972EB">
        <w:trPr>
          <w:trHeight w:val="17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категории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</w:t>
            </w:r>
            <w:proofErr w:type="spell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</w:t>
            </w:r>
            <w:proofErr w:type="gram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плательщиков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hyperlink r:id="rId14" w:anchor="Par253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&lt;*&gt;</w:t>
              </w:r>
            </w:hyperlink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Фактическое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поступление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налоговых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платежей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в бюджет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сельского поселения   за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предшествующий период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Фактическое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(планируемое)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поступление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налоговых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платежей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в бюджет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сельского поселения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за отчетный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период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Прирост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налоговых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поступлений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в бюджет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сельского поселения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Фактическая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(планируемая)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сумма потерь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бюджета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сельского поселения   от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предоставления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налоговых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льгот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ar233"/>
            <w:bookmarkEnd w:id="4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бюджетной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</w:t>
            </w:r>
            <w:proofErr w:type="gram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тивности</w:t>
            </w:r>
            <w:proofErr w:type="spellEnd"/>
          </w:p>
        </w:tc>
      </w:tr>
      <w:tr w:rsidR="008972EB" w:rsidRPr="008972EB" w:rsidTr="008972EB"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= </w:t>
            </w:r>
            <w:hyperlink r:id="rId15" w:anchor="Par233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3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hyperlink r:id="rId16" w:anchor="Par233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2</w:t>
              </w:r>
            </w:hyperlink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= </w:t>
            </w:r>
            <w:hyperlink r:id="rId17" w:anchor="Par233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4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hyperlink r:id="rId18" w:anchor="Par233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5</w:t>
              </w:r>
            </w:hyperlink>
          </w:p>
        </w:tc>
      </w:tr>
      <w:tr w:rsidR="008972EB" w:rsidRPr="008972EB" w:rsidTr="008972EB"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8972EB" w:rsidRPr="008972EB" w:rsidTr="008972EB"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--------------------------------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5" w:name="Par253"/>
      <w:bookmarkEnd w:id="5"/>
      <w:r w:rsidRPr="008972EB">
        <w:rPr>
          <w:rFonts w:ascii="Times New Roman" w:eastAsia="Times New Roman" w:hAnsi="Times New Roman" w:cs="Times New Roman"/>
          <w:sz w:val="20"/>
          <w:szCs w:val="20"/>
        </w:rPr>
        <w:t>&lt;*&gt; В случае отсутствия исходных данных для расчета коэффициента бюджетной результативности по категории налогоплательщиков расчет проводится в целом по всем категориям налогоплательщиков в разрезе налогов.</w:t>
      </w:r>
    </w:p>
    <w:p w:rsidR="008972EB" w:rsidRPr="008972EB" w:rsidRDefault="008972EB" w:rsidP="008972EB">
      <w:pPr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2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Методике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расчета результативности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 и планируемых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 предоставлению льгот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 местным налогам и неналоговым платежам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6" w:name="Par266"/>
      <w:bookmarkEnd w:id="6"/>
      <w:r w:rsidRPr="008972EB">
        <w:rPr>
          <w:rFonts w:ascii="Times New Roman" w:eastAsia="Times New Roman" w:hAnsi="Times New Roman" w:cs="Times New Roman"/>
          <w:sz w:val="20"/>
          <w:szCs w:val="20"/>
        </w:rPr>
        <w:t>Расчет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экономической и социальной результативности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8972EB">
        <w:rPr>
          <w:rFonts w:ascii="Times New Roman" w:eastAsia="Times New Roman" w:hAnsi="Times New Roman" w:cs="Times New Roman"/>
          <w:sz w:val="20"/>
          <w:szCs w:val="20"/>
        </w:rPr>
        <w:t>предоставленных</w:t>
      </w:r>
      <w:proofErr w:type="gramEnd"/>
      <w:r w:rsidRPr="008972EB">
        <w:rPr>
          <w:rFonts w:ascii="Times New Roman" w:eastAsia="Times New Roman" w:hAnsi="Times New Roman" w:cs="Times New Roman"/>
          <w:sz w:val="20"/>
          <w:szCs w:val="20"/>
        </w:rPr>
        <w:t xml:space="preserve"> и планируемых к предоставлению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налоговых льгот организациям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по состоянию на "___" ___________ 20___ года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Наименование налога _____________________________________________________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Содержание налоговой льготы _____________________________________________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72EB">
        <w:rPr>
          <w:rFonts w:ascii="Times New Roman" w:eastAsia="Times New Roman" w:hAnsi="Times New Roman" w:cs="Times New Roman"/>
          <w:sz w:val="20"/>
          <w:szCs w:val="20"/>
        </w:rPr>
        <w:t>Категория налогоплательщиков ____________________________________________</w:t>
      </w:r>
    </w:p>
    <w:p w:rsidR="008972EB" w:rsidRPr="008972EB" w:rsidRDefault="008972EB" w:rsidP="00897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00"/>
        <w:gridCol w:w="3795"/>
        <w:gridCol w:w="1134"/>
        <w:gridCol w:w="1417"/>
        <w:gridCol w:w="1418"/>
        <w:gridCol w:w="1236"/>
      </w:tblGrid>
      <w:tr w:rsidR="008972EB" w:rsidRPr="008972EB" w:rsidTr="008972EB">
        <w:trPr>
          <w:trHeight w:val="18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spellStart"/>
            <w:proofErr w:type="gram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Наименование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   показателя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Единица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за предшествующий период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Факт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за отчетный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период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(плановая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величина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показателя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в случае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предоставления льготы)   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Значение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показателя (1,если рост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показателя есть;0,если роста    нет)   </w:t>
            </w:r>
          </w:p>
        </w:tc>
      </w:tr>
      <w:tr w:rsidR="008972EB" w:rsidRPr="008972EB" w:rsidTr="008972EB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2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3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4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5      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6     </w:t>
            </w:r>
          </w:p>
        </w:tc>
      </w:tr>
      <w:tr w:rsidR="008972EB" w:rsidRPr="008972EB" w:rsidTr="008972EB">
        <w:tc>
          <w:tcPr>
            <w:tcW w:w="96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экономической результативности (для организаций)</w:t>
            </w:r>
          </w:p>
        </w:tc>
      </w:tr>
      <w:tr w:rsidR="008972EB" w:rsidRPr="008972EB" w:rsidTr="008972EB">
        <w:trPr>
          <w:trHeight w:val="123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Оббьем отгруженных товаров собственного производства, выполненных работ и услуг собственными силами  (или показатель, характеризующий оббьем оказанных услуг) в сопоставимых  ценах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ar291"/>
            <w:bookmarkEnd w:id="7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Прибыль  до налогообложения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ar306"/>
            <w:bookmarkEnd w:id="8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56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Рентабельность  проданных товаров,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продукции  (работ, услуг)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9" w:name="Par309"/>
            <w:bookmarkEnd w:id="9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%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Стоимость  основных средств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" w:name="Par314"/>
            <w:bookmarkEnd w:id="10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Инвестиции  в основной капитал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Par317"/>
            <w:bookmarkEnd w:id="11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69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Фонд  заработной платы, начисленной работникам  списочного состава и внешним совместителям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" w:name="Par320"/>
            <w:bookmarkEnd w:id="12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Среднесписочная   численность   работников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3" w:name="Par328"/>
            <w:bookmarkEnd w:id="13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51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       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(сумма строк  </w:t>
            </w:r>
            <w:hyperlink r:id="rId19" w:anchor="Par291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1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r:id="rId20" w:anchor="Par306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2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r:id="rId21" w:anchor="Par309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3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r:id="rId22" w:anchor="Par314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4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r:id="rId23" w:anchor="Par317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5</w:t>
              </w:r>
            </w:hyperlink>
            <w:r w:rsidRPr="00897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+ </w:t>
            </w:r>
            <w:hyperlink r:id="rId24" w:anchor="Par320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6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r:id="rId25" w:anchor="Par328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7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4" w:name="Par332"/>
            <w:bookmarkEnd w:id="14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70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Коэффициент  экономической   результативности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</w:t>
            </w:r>
            <w:hyperlink r:id="rId26" w:anchor="Par332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Строка 8</w:t>
              </w:r>
            </w:hyperlink>
            <w:r w:rsidRPr="008972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гр. 6 / 7)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c>
          <w:tcPr>
            <w:tcW w:w="960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социальной результативности</w:t>
            </w:r>
          </w:p>
        </w:tc>
      </w:tr>
      <w:tr w:rsidR="008972EB" w:rsidRPr="008972EB" w:rsidTr="008972E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Среднесписочная численность  </w:t>
            </w:r>
            <w:proofErr w:type="spellStart"/>
            <w:proofErr w:type="gram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работни-ков</w:t>
            </w:r>
            <w:proofErr w:type="spellEnd"/>
            <w:proofErr w:type="gram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всего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 социально- незащищенные  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категории: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5" w:name="Par349"/>
            <w:bookmarkEnd w:id="15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пенсионеры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инвалиды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другие категории (указать)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69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средств, направляемых   на социально значимые и общественно-    </w:t>
            </w: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полезные цели,  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6" w:name="Par360"/>
            <w:bookmarkEnd w:id="16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них: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4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вложения в инфраструктуру </w:t>
            </w:r>
            <w:proofErr w:type="spell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Варненского</w:t>
            </w:r>
            <w:proofErr w:type="spell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27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снижение цен, расценок, тарифов и т.д.  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26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иные (указать на какие цели)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271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(сумма строк  </w:t>
            </w:r>
            <w:hyperlink r:id="rId27" w:anchor="Par349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1.1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+ </w:t>
            </w:r>
            <w:hyperlink r:id="rId28" w:anchor="Par360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2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 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7" w:name="Par382"/>
            <w:bookmarkEnd w:id="17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72EB" w:rsidRPr="008972EB" w:rsidTr="008972EB">
        <w:trPr>
          <w:trHeight w:val="417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Коэффициент  </w:t>
            </w:r>
            <w:proofErr w:type="gram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социальной</w:t>
            </w:r>
            <w:proofErr w:type="gram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результа-тивности</w:t>
            </w:r>
            <w:proofErr w:type="spellEnd"/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</w:t>
            </w:r>
            <w:hyperlink r:id="rId29" w:anchor="Par382" w:history="1">
              <w:r w:rsidRPr="008972EB">
                <w:rPr>
                  <w:rFonts w:ascii="Times New Roman" w:eastAsia="Times New Roman" w:hAnsi="Times New Roman" w:cs="Times New Roman"/>
                  <w:color w:val="0000FF"/>
                  <w:sz w:val="20"/>
                </w:rPr>
                <w:t>Строка 3</w:t>
              </w:r>
            </w:hyperlink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гр. 6 / 2)   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Х  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72E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Х       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EB" w:rsidRPr="008972EB" w:rsidRDefault="008972EB" w:rsidP="00897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72EB" w:rsidRPr="008972EB" w:rsidRDefault="008972EB" w:rsidP="00897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B3DAD" w:rsidRPr="004B3DAD" w:rsidRDefault="004B3DAD" w:rsidP="004B3D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225E5" w:rsidRDefault="009225E5"/>
    <w:sectPr w:rsidR="009225E5" w:rsidSect="003D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05E68"/>
    <w:multiLevelType w:val="hybridMultilevel"/>
    <w:tmpl w:val="F6F813BE"/>
    <w:lvl w:ilvl="0" w:tplc="041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">
    <w:nsid w:val="64705A77"/>
    <w:multiLevelType w:val="hybridMultilevel"/>
    <w:tmpl w:val="EFBA6EFA"/>
    <w:lvl w:ilvl="0" w:tplc="23E42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B3DAD"/>
    <w:rsid w:val="003D68BC"/>
    <w:rsid w:val="004B3DAD"/>
    <w:rsid w:val="008972EB"/>
    <w:rsid w:val="009225E5"/>
    <w:rsid w:val="00C7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D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5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3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8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6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7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2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7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5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0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9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1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4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5" Type="http://schemas.openxmlformats.org/officeDocument/2006/relationships/image" Target="media/image1.png"/><Relationship Id="rId15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3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8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0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9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14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2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27" Type="http://schemas.openxmlformats.org/officeDocument/2006/relationships/hyperlink" Target="file:///C:\Users\User\AppData\Local\Temp\Rar$DI00.056\&#1055;&#1086;&#1089;&#1090;&#1072;&#1085;&#1086;&#1074;&#1083;&#1077;&#1085;&#1080;&#1077;%20&#1086;&#1073;%20&#1072;&#1085;&#1072;&#1083;&#1080;&#1079;&#1077;%20&#1083;&#1100;&#1075;&#1086;&#1090;(&#1076;&#1083;&#1103;%20&#1087;&#1086;&#1089;&#1077;&#1083;&#1077;&#1085;&#1080;&#1081;).doc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3320</Words>
  <Characters>18927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2016-07-29T03:30:00Z</cp:lastPrinted>
  <dcterms:created xsi:type="dcterms:W3CDTF">2016-07-29T03:18:00Z</dcterms:created>
  <dcterms:modified xsi:type="dcterms:W3CDTF">2016-07-29T04:03:00Z</dcterms:modified>
</cp:coreProperties>
</file>