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DD3" w:rsidRPr="00454DD3" w:rsidRDefault="00454DD3" w:rsidP="00454D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54DD3">
        <w:rPr>
          <w:rFonts w:ascii="Times New Roman" w:eastAsia="Times New Roman" w:hAnsi="Times New Roman" w:cs="Times New Roman"/>
          <w:b/>
          <w:sz w:val="24"/>
          <w:szCs w:val="24"/>
        </w:rPr>
        <w:t>ПРОЕКТ</w:t>
      </w:r>
    </w:p>
    <w:p w:rsidR="00454DD3" w:rsidRDefault="00454DD3" w:rsidP="00454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4DD3" w:rsidRDefault="00454DD3" w:rsidP="00454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4DD3" w:rsidRDefault="00454DD3" w:rsidP="00454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4DD3" w:rsidRDefault="00454DD3" w:rsidP="00454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-342900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4DD3" w:rsidRDefault="00454DD3" w:rsidP="00454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4DD3" w:rsidRDefault="00454DD3" w:rsidP="00454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4DD3" w:rsidRDefault="00454DD3" w:rsidP="00454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4DD3" w:rsidRDefault="00454DD3" w:rsidP="00454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АДМИНИСТРАЦИЯ ТОЛСТИНСКОГО СЕЛЬСКОГО ПОСЕЛЕНИЯ</w:t>
      </w:r>
    </w:p>
    <w:p w:rsidR="00454DD3" w:rsidRDefault="00454DD3" w:rsidP="00454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ВАРНЕНСКОГО МУНИЦИПАЛЬНОГО РАЙОНА </w:t>
      </w:r>
    </w:p>
    <w:p w:rsidR="00454DD3" w:rsidRDefault="00454DD3" w:rsidP="00454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ЧЕЛЯБИНСКОЙ ОБЛАСТИ</w:t>
      </w:r>
    </w:p>
    <w:p w:rsidR="00454DD3" w:rsidRDefault="00454DD3" w:rsidP="00454D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54DD3" w:rsidRDefault="00454DD3" w:rsidP="00454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454DD3" w:rsidRDefault="00454DD3" w:rsidP="00454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                         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</w:p>
    <w:p w:rsidR="00454DD3" w:rsidRDefault="00454DD3" w:rsidP="00454DD3">
      <w:pPr>
        <w:pStyle w:val="ConsPlusNormal"/>
        <w:widowControl/>
        <w:ind w:firstLine="0"/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Положения о стандартах качества предоставления муниципальных услуг (работ) муниципального образования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Толстинское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</w:p>
    <w:p w:rsidR="00454DD3" w:rsidRDefault="00454DD3" w:rsidP="00454DD3">
      <w:pPr>
        <w:pStyle w:val="ConsPlusNormal"/>
        <w:widowControl/>
        <w:ind w:firstLine="0"/>
        <w:jc w:val="center"/>
      </w:pPr>
    </w:p>
    <w:p w:rsidR="00454DD3" w:rsidRDefault="00454DD3" w:rsidP="00454DD3">
      <w:pPr>
        <w:pStyle w:val="ConsPlusNormal"/>
        <w:widowControl/>
        <w:ind w:firstLine="0"/>
        <w:jc w:val="center"/>
      </w:pPr>
    </w:p>
    <w:p w:rsidR="00454DD3" w:rsidRDefault="00454DD3" w:rsidP="00454DD3">
      <w:pPr>
        <w:pStyle w:val="ConsPlusNormal"/>
        <w:widowControl/>
        <w:ind w:firstLine="540"/>
        <w:jc w:val="both"/>
      </w:pP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повышения качества предоставляемых физическим и юридическим лицам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Толстинское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муниципальных услуг (работ) </w:t>
      </w: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4DD3" w:rsidRDefault="00454DD3" w:rsidP="00454DD3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ПОСТАНВЛЯЮ:</w:t>
      </w: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Положение о стандартах качества предоставления муниципальных услуг (работ)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Толстинское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 (прилагается).</w:t>
      </w: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Главным распорядителям бюджетных средств, ответственным за формирование и финансовое обеспечение выполнения муниципальных заданий, в срок до 28 февраля 2014 года разработать и согласовать в установленном порядке проекты приказов об утверждении стандартов качества предоставления соответствующих муниципальных услуг (работ).</w:t>
      </w: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Постановление подлежит обнародованию.</w:t>
      </w: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Толстинского</w:t>
      </w:r>
      <w:proofErr w:type="spellEnd"/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В.А.Белоус </w:t>
      </w: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4DD3" w:rsidRDefault="00454DD3" w:rsidP="00454DD3">
      <w:pPr>
        <w:pStyle w:val="ConsPlusNormal"/>
        <w:widowControl/>
        <w:ind w:firstLine="540"/>
        <w:jc w:val="both"/>
      </w:pPr>
    </w:p>
    <w:p w:rsidR="00454DD3" w:rsidRDefault="00454DD3" w:rsidP="00454DD3">
      <w:pPr>
        <w:pStyle w:val="ConsPlusNormal"/>
        <w:widowControl/>
        <w:ind w:firstLine="540"/>
        <w:jc w:val="both"/>
      </w:pPr>
    </w:p>
    <w:p w:rsidR="00454DD3" w:rsidRDefault="00454DD3" w:rsidP="00454DD3">
      <w:pPr>
        <w:pStyle w:val="ConsPlusNormal"/>
        <w:widowControl/>
        <w:ind w:firstLine="540"/>
        <w:jc w:val="both"/>
      </w:pPr>
    </w:p>
    <w:p w:rsidR="00454DD3" w:rsidRDefault="00454DD3" w:rsidP="00454DD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</w:t>
      </w:r>
    </w:p>
    <w:p w:rsidR="00454DD3" w:rsidRDefault="00454DD3" w:rsidP="00454DD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к  Проекту Постановления  Администрации </w:t>
      </w:r>
    </w:p>
    <w:p w:rsidR="00454DD3" w:rsidRDefault="00454DD3" w:rsidP="00454DD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Толстинского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сельского поселения</w:t>
      </w:r>
    </w:p>
    <w:p w:rsidR="00454DD3" w:rsidRDefault="00454DD3" w:rsidP="00454DD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 xml:space="preserve">От               N </w:t>
      </w: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4DD3" w:rsidRDefault="00454DD3" w:rsidP="00454DD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54DD3" w:rsidRDefault="00454DD3" w:rsidP="00454DD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СТАНДАРТАХ КАЧЕСТВА ПРЕДОСТАВЛЕНИЯ</w:t>
      </w:r>
    </w:p>
    <w:p w:rsidR="00454DD3" w:rsidRDefault="00454DD3" w:rsidP="00454DD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МУНИЦИПАЛЬНЫХ УСЛУГ (РАБОТ) МУНИЦИПАЛЬНОГО ОБРАЗОВАНИЯ «ЧИРСКОЕ СЕЛЬСКОЕ ПОСЕЛЕНИЕ»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4DD3" w:rsidRDefault="00454DD3" w:rsidP="00454DD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54DD3" w:rsidRDefault="00454DD3" w:rsidP="00454DD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Настоящее Положение о стандартах качества предоставления муниципальных услуг (работ)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Толстинское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 (далее - Положение) регулирует отношения, связанные с разработкой, принятием, изменением и применением стандартов качества предоставления муниципальных услуг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Толстинском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поселении.</w:t>
      </w: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Понятия, используемые в настоящем Положении:</w:t>
      </w: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муниципальные услуги (работы) - услуги (работы), оказываемые (выполняемые) в соответствии с муниципальным заданием органами местного самоуправления, бюджетными учреждениями, иными юридическими лицами;</w:t>
      </w: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предоставления муниципальной услуги (работы) - степень соответствия муниципальной услуги (работы) установленным требованиям к ее оказанию, включая требования к доступности и объему оказания услуг (работ) для получателей муниципальных услуг (работ);</w:t>
      </w: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потребители муниципальной услуги (работы) - физические и юридические лица, имеющие право на получение муниципальной услуги (работы) в соответствии с действующим законодательством;</w:t>
      </w: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распорядитель бюджетных средств (далее - ГРБС) – муниципальное учреждение, указанное в ведомственной структуре расходов бюджета, имеющие право распределять бюджетные ассигнования и лимиты бюджетных обязательств между подведомственными распорядителями и (или) получателями бюджетных средств;</w:t>
      </w: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стандарт качества предоставления муниципальной услуги (работы) (далее - стандарт качества) - обязательные для исполнения правила, устанавливающие в интересах потребителя муниципальной услуги (работы) требования к оказанию муниципальной услуги (работы), включающие характеристики процесса, формы, содержания, ресурсного обеспечения и результата оказания конкретной муниципальной услуги (работы).</w:t>
      </w:r>
      <w:proofErr w:type="gramEnd"/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Основными целями разработки, утверждения и применения стандартов качества являются:</w:t>
      </w: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обеспечение всем потребителям муниципальных услуг (работ) доступа к муниципальным услугам (работам) равного качества;</w:t>
      </w: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степени удовлетворенности потребителей муниципальных услуг (работ) за счет повышения качества предоставления муниципальных услуг (работ);</w:t>
      </w: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объемов финансового обеспечения бюджетных учреждений, организаций, предоставляющих муниципальные услуги (работы), необходимых для соблюдения стандарта качества предоставления соответствующей муниципальной услуги (работы);</w:t>
      </w: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эффективности деятельности органов местного самоуправления, ГРБС, ответственных за предоставление муниципальных услуг (работ), бюджетных учреждений и организаций, предоставляющих муниципальные услуги (работы), за счет контроля непосредственных результатов их деятельности со стороны потребителей муниципальных услуг (работ).</w:t>
      </w: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Разработка, принятие и применение стандартов качества осуществляются в соответствии со следующими принципами:</w:t>
      </w: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обязательности предоставления муниципальных услуг (работ), отнесенных к полномочиям органов местного самоуправления;</w:t>
      </w: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учета потребностей и предпочтений потребителя муниципальной услуги (работы) при выборе способа оказания муниципальной услуги (работы);</w:t>
      </w: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публичности при доведении информации до потребителя муниципальных услуг (работ);</w:t>
      </w: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равенства и гарантированности прав потребителей муниципальных услуг (работ) при получении соответствующих муниципальных услуг (работ);</w:t>
      </w: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недопустимости создания препятствий для получения муниципальных услуг (работ);</w:t>
      </w: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оптимального использования ресурсов (кадровых, материально-технических и иных) при предоставлении муниципальных услуг (работ);</w:t>
      </w: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закрепления в стандарте качества измеряемых требований к качеству предоставления и доступности муниципальной услуги (работы) посредством установления целевых значений показателей качества.</w:t>
      </w: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Стандарты качества разрабатываются в отношении муниципальных услуг (работ), включенных в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реестр</w:t>
      </w:r>
      <w:r>
        <w:rPr>
          <w:rFonts w:ascii="Times New Roman" w:hAnsi="Times New Roman" w:cs="Times New Roman"/>
          <w:sz w:val="28"/>
          <w:szCs w:val="28"/>
        </w:rPr>
        <w:t xml:space="preserve"> (перечень) муниципальных услуг (работ), утверждаемый постановлением Администрации поселения.</w:t>
      </w: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4DD3" w:rsidRDefault="00454DD3" w:rsidP="00454DD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Порядок разработки, принятия</w:t>
      </w:r>
    </w:p>
    <w:p w:rsidR="00454DD3" w:rsidRDefault="00454DD3" w:rsidP="00454DD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изменения стандартов качества</w:t>
      </w: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Разработка проектов стандартов качества осуществляется ГРБС, ответственными за формирование и финансовое обеспечение муниципальных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заданий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организацию предоставления соответствующих муниципальных услуг (работ).</w:t>
      </w: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ГРБС, ответственные за организацию предоставления муниципальных услуг (работ), вправе предварительно провести анализ </w:t>
      </w:r>
      <w:r>
        <w:rPr>
          <w:rFonts w:ascii="Times New Roman" w:hAnsi="Times New Roman" w:cs="Times New Roman"/>
          <w:sz w:val="28"/>
          <w:szCs w:val="28"/>
        </w:rPr>
        <w:lastRenderedPageBreak/>
        <w:t>практики деятельности по предоставлению соответствующих муниципальных услуг (работ), опросы потребителей муниципальных услуг (работ). При необходимости для разработки стандартов качества ГРБС могут создаваться рабочие группы.</w:t>
      </w: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Стандарт качества утверждается постановлением Главы поселения.</w:t>
      </w: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Изменение или отмена стандарта качества осуществляются в случаях изменения или признания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 муниципальных правовых актов, предусматривающих и регулирующих предоставление соответствующей муниципальной услуги (работы), либо необходимости изменения условий предоставления муниципальной услуги (работы). Внесение изменений в стандарт качества осуществляется путем внесения изменений в муниципальный правовой акт об утверждении соответствующего стандарта качества в установленном порядке.</w:t>
      </w: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Отмена стандарта качества без его соответствующей замены на новый стандарт качества допускается только в случае, если прекращается оказание соответствующей муниципальной услуги (работы).</w:t>
      </w: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Стандарт качества не реже одного раза в год рассматривается ГРБС, ответственным за формирование и финансовое обеспечение выполнения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задания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организацию предоставления соответствующей муниципальной услуги (работы), на предмет:</w:t>
      </w: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соответствия требованиям действующих нормативных правовых актов Российской Федерации, Челябинской области,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и муниципальных правовых актов;</w:t>
      </w: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обеспечения удовлетворения потребностей потребителей муниципальной услуги (работы);</w:t>
      </w: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оптимизации использования ресурсов на предоставление муниципальной услуги (работы).</w:t>
      </w: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необходимости ГРБС осуществляется подготовка муниципального правового акта о внесении соответствующих изменений в стандарт качества.</w:t>
      </w: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4DD3" w:rsidRDefault="00454DD3" w:rsidP="00454DD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Требования к стандартам качества</w:t>
      </w: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Стандарт качества устанавливает обязательные требования, обеспечивающие необходимый уровень качества и доступности муниципальной услуги (работы) в целом, а также на каждом этапе ее предоставления, включая обращение за муниципальной услугой (работой), получение услуги (работы), оценку качества предоставления муниципальной услуги (работы) и рассмотрение жалоб (претензий) потребителя услуги (работы).</w:t>
      </w: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Стандарт качества может охватывать правила и требования к предоставлению нескольких муниципальных услуг (работ), объединенных общей отраслевой принадлежностью.</w:t>
      </w: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Стандарт качества содержит следующую информацию:</w:t>
      </w: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 Общие положения</w:t>
      </w: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3.3.1.1. Предмет (содержание) муниципальной услуги (работы).</w:t>
      </w: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3.3.1.2. Единица измерения муниципальной услуги (работы).</w:t>
      </w: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3.3.1.3. Правовые основы предоставления муниципальной услуги (работы).</w:t>
      </w: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3.3.1.4. Указание на потребителя муниципальной услуги (работы), включая описание льготных категорий потребителей муниципальной услуги (работы).</w:t>
      </w: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 Требования к предоставлению муниципальной услуги (работы)</w:t>
      </w: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3.3.2.1. Требования, обеспечивающие доступность муниципальной услуги (работы) для ее потребителей, в том числе:</w:t>
      </w: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расположения бюджетного учреждения, организации, предоставляющей муниципальную услугу (работу), с учетом его транспортной и пешеходной доступности;</w:t>
      </w: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режим работы бюджетного учреждения, организации, предоставляющей муниципальную услугу (работу), порядок доступа и обращений в бюджетное учреждение, организацию, предоставляющую муниципальную услугу (работу);</w:t>
      </w:r>
      <w:proofErr w:type="gramEnd"/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выбора потребителем муниципальной услуги (работы) бюджетного учреждения, организации, предоставляющей муниципальную услугу (работу);</w:t>
      </w: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процедуры принятия решения о предоставлении муниципальной услуги (работы);</w:t>
      </w: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очередность предоставления муниципальной услуги (работы) (совершения действий и принятия решений) в случае превышения спроса на муниципальную услугу (работу) над возможностью ее предоставления без ожидания, в том числе сроки и условия ожидания предоставления муниципальной услуги (работы);</w:t>
      </w: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 муниципальной услуги (работы);</w:t>
      </w: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принятия решений о предоставлении муниципальной услуги (работы) отдельным категориям граждан (например, престарелым гражданам, инвалидам и иным категориям);</w:t>
      </w: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 положения, характеризующие требования к предоставлению муниципальной услуги (работы).</w:t>
      </w: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3.3.2.2. Требования к бюджетным учреждениям, организациям, предоставляющим муниципальные услуги (работы), в том числе:</w:t>
      </w: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документов, в соответствии с которыми функционирует бюджетное учреждение, организация;</w:t>
      </w: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размещения бюджетного учреждения, организации, предоставляющей муниципальную услугу (работу) (требования к организации работы, помещениям, материально-техническому обеспечению, безопасности и т.д.);</w:t>
      </w: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укомплектованность бюджетного учреждения, организации специалистами и требования к их квалификации;</w:t>
      </w: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наличие внутреннего (собственного) и внешнего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деятельностью бюджетного учреждения, организации.</w:t>
      </w: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3.3.2.3. Требования к информационному обеспечению потребителей муниципальной услуги (работы) при обращении за ее получением и в ходе предоставления муниципальной услуги (работы).</w:t>
      </w: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3.3.2.4. Иные требования, необходимые для обеспечения предоставления муниципальной услуги (работы) на качественном уровне.</w:t>
      </w: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 Требования к результату предоставления муниципальной услуги (работы), в том числе основные показатели оценки качества предоставления муниципальной услуги (работы).</w:t>
      </w: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 Порядок подачи, регистрации и рассмотрения жалоб на несоответствующее предоставление муниципальной услуги (работы), на несоблюдение стандарта качества соответствующей муниципальной услуги (работы).</w:t>
      </w: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4DD3" w:rsidRDefault="00454DD3" w:rsidP="00454DD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Применение стандартов качества</w:t>
      </w: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Соблюдение стандартов качества является обязательным для всех бюджетных учреждений, организаций, предоставляющих муниципальные услуги (работы).</w:t>
      </w: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стандартов качества бюджетными учреждениями, организациями осуществляют ГРБС, ответственные за организацию предоставления соответствующих муниципальных услуг (работ), в порядке, установленном ГРБС.</w:t>
      </w: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В случае если право на оказание муниципальной услуги (работы) предоставляется на основе конкурса, соответствующий стандарт качества включается в состав конкурсной документации на размещение муниципального заказа на оказание соответствующей муниципальной услуги (работы) в рамках, не противоречащих действующему законодательству.</w:t>
      </w: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Предоставление гражданам и организациям информации о стандартах качества осуществляется бесплатно посредством:</w:t>
      </w: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официального опубликования в порядке, установленном для опубликования муниципальных правовых актов;</w:t>
      </w: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обязательного размещения на городском интернет-сайте;</w:t>
      </w: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размещения (вывешивания) в помещениях, занимаемых бюджетными учреждениями, организациями, предоставляющими муниципальную услугу (работу).</w:t>
      </w: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Предоставление муниципальных услуг (работ), как правило, осуществляется на безвозмездной основе. Муниципальные услуги (работы) могут оказываться за плату только в случаях, предусмотренных действующим законодательством и муниципальными правовыми актами. Стандарт качества должен содержать информацию о том, что муниципальная услуга (работа) оказывается за плату (в этом случае указываются размер платы и порядок ее внесения) или бесплатно.</w:t>
      </w: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4.6. Требования стандартов качества учитываются при разработке нормативов финансовых затрат на оказание услуги и (или)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подушевых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нормативов финансирования, иных норм, нормативов, методов определения объемов бюджетного финансирования, на предоставление муниципальных услуг (работ) и определении стоимости предоставления муниципальных услуг (работ).</w:t>
      </w:r>
    </w:p>
    <w:p w:rsidR="00454DD3" w:rsidRDefault="00454DD3" w:rsidP="00454D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4DD3" w:rsidRDefault="00454DD3" w:rsidP="00454DD3"/>
    <w:p w:rsidR="00000000" w:rsidRDefault="00454DD3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4DD3"/>
    <w:rsid w:val="00454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4D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9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1953</Words>
  <Characters>11137</Characters>
  <Application>Microsoft Office Word</Application>
  <DocSecurity>0</DocSecurity>
  <Lines>92</Lines>
  <Paragraphs>26</Paragraphs>
  <ScaleCrop>false</ScaleCrop>
  <Company/>
  <LinksUpToDate>false</LinksUpToDate>
  <CharactersWithSpaces>13064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2014-02-14T04:44:00Z</dcterms:created>
  <dcterms:modified xsi:type="dcterms:W3CDTF">2014-02-14T04:46:00Z</dcterms:modified>
</cp:coreProperties>
</file>