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18" w:rsidRDefault="00383518" w:rsidP="0038351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314960</wp:posOffset>
            </wp:positionV>
            <wp:extent cx="790575" cy="895350"/>
            <wp:effectExtent l="19050" t="0" r="9525" b="0"/>
            <wp:wrapThrough wrapText="bothSides">
              <wp:wrapPolygon edited="0">
                <wp:start x="-520" y="0"/>
                <wp:lineTo x="-520" y="21140"/>
                <wp:lineTo x="21860" y="21140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</pic:spPr>
                </pic:pic>
              </a:graphicData>
            </a:graphic>
          </wp:anchor>
        </w:drawing>
      </w:r>
    </w:p>
    <w:p w:rsidR="00383518" w:rsidRDefault="00383518" w:rsidP="0038351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383518" w:rsidRDefault="00383518" w:rsidP="00383518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383518" w:rsidRDefault="00383518" w:rsidP="00383518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383518" w:rsidRDefault="00383518" w:rsidP="00383518">
      <w:pPr>
        <w:pStyle w:val="6"/>
        <w:tabs>
          <w:tab w:val="left" w:pos="3920"/>
        </w:tabs>
      </w:pPr>
      <w:r>
        <w:t>СОВЕТ ДЕПУТАТОВ</w:t>
      </w:r>
    </w:p>
    <w:p w:rsidR="00383518" w:rsidRDefault="00383518" w:rsidP="0038351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383518" w:rsidRDefault="00383518" w:rsidP="0038351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383518" w:rsidRDefault="00383518" w:rsidP="0038351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383518" w:rsidRDefault="00383518" w:rsidP="0038351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383518" w:rsidRDefault="00383518" w:rsidP="0038351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383518" w:rsidRPr="007F1469" w:rsidRDefault="00383518" w:rsidP="00383518">
      <w:pPr>
        <w:rPr>
          <w:rFonts w:ascii="Times New Roman" w:hAnsi="Times New Roman" w:cs="Times New Roman"/>
          <w:sz w:val="32"/>
          <w:szCs w:val="32"/>
        </w:rPr>
      </w:pPr>
      <w:r w:rsidRPr="007F1469">
        <w:rPr>
          <w:rFonts w:ascii="Times New Roman" w:hAnsi="Times New Roman" w:cs="Times New Roman"/>
          <w:sz w:val="32"/>
          <w:szCs w:val="32"/>
        </w:rPr>
        <w:t>От 2</w:t>
      </w:r>
      <w:r w:rsidR="007F1469" w:rsidRPr="007F1469">
        <w:rPr>
          <w:rFonts w:ascii="Times New Roman" w:hAnsi="Times New Roman" w:cs="Times New Roman"/>
          <w:sz w:val="32"/>
          <w:szCs w:val="32"/>
        </w:rPr>
        <w:t xml:space="preserve">0 </w:t>
      </w:r>
      <w:r w:rsidRPr="007F1469">
        <w:rPr>
          <w:rFonts w:ascii="Times New Roman" w:hAnsi="Times New Roman" w:cs="Times New Roman"/>
          <w:sz w:val="32"/>
          <w:szCs w:val="32"/>
        </w:rPr>
        <w:t>апреля 201</w:t>
      </w:r>
      <w:r w:rsidR="007F1469" w:rsidRPr="007F1469">
        <w:rPr>
          <w:rFonts w:ascii="Times New Roman" w:hAnsi="Times New Roman" w:cs="Times New Roman"/>
          <w:sz w:val="32"/>
          <w:szCs w:val="32"/>
        </w:rPr>
        <w:t>7</w:t>
      </w:r>
      <w:r w:rsidRPr="007F1469">
        <w:rPr>
          <w:rFonts w:ascii="Times New Roman" w:hAnsi="Times New Roman" w:cs="Times New Roman"/>
          <w:sz w:val="32"/>
          <w:szCs w:val="32"/>
        </w:rPr>
        <w:tab/>
      </w:r>
      <w:r w:rsidRPr="007F1469">
        <w:rPr>
          <w:rFonts w:ascii="Times New Roman" w:hAnsi="Times New Roman" w:cs="Times New Roman"/>
          <w:sz w:val="32"/>
          <w:szCs w:val="32"/>
        </w:rPr>
        <w:tab/>
      </w:r>
      <w:r w:rsidRPr="007F1469">
        <w:rPr>
          <w:rFonts w:ascii="Times New Roman" w:hAnsi="Times New Roman" w:cs="Times New Roman"/>
          <w:sz w:val="32"/>
          <w:szCs w:val="32"/>
        </w:rPr>
        <w:tab/>
      </w:r>
      <w:r w:rsidRPr="007F1469">
        <w:rPr>
          <w:rFonts w:ascii="Times New Roman" w:hAnsi="Times New Roman" w:cs="Times New Roman"/>
          <w:sz w:val="32"/>
          <w:szCs w:val="32"/>
        </w:rPr>
        <w:tab/>
        <w:t xml:space="preserve">№ </w:t>
      </w:r>
      <w:r w:rsidR="007F1469" w:rsidRPr="007F1469">
        <w:rPr>
          <w:rFonts w:ascii="Times New Roman" w:hAnsi="Times New Roman" w:cs="Times New Roman"/>
          <w:sz w:val="32"/>
          <w:szCs w:val="32"/>
        </w:rPr>
        <w:t>10</w:t>
      </w:r>
    </w:p>
    <w:p w:rsidR="00383518" w:rsidRDefault="00383518" w:rsidP="00383518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 исполнении бюджета Катенинского</w:t>
      </w:r>
    </w:p>
    <w:p w:rsidR="00383518" w:rsidRDefault="00383518" w:rsidP="00383518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за  201</w:t>
      </w:r>
      <w:r w:rsidR="00FC793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год»</w:t>
      </w:r>
    </w:p>
    <w:p w:rsidR="00383518" w:rsidRDefault="00383518" w:rsidP="0038351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Заслушав доклад начальника Финансового органа Катенинского сельского поселения Т.С.Кузнецовой об исполнении бюджета Катенинского сельского поселения за  201</w:t>
      </w:r>
      <w:r w:rsidR="00FC7931">
        <w:rPr>
          <w:rFonts w:ascii="Times New Roman" w:hAnsi="Times New Roman" w:cs="Times New Roman"/>
          <w:sz w:val="28"/>
        </w:rPr>
        <w:t xml:space="preserve">6 </w:t>
      </w:r>
      <w:r>
        <w:rPr>
          <w:rFonts w:ascii="Times New Roman" w:hAnsi="Times New Roman" w:cs="Times New Roman"/>
          <w:sz w:val="28"/>
        </w:rPr>
        <w:t xml:space="preserve">год, Совет депутатов Катенинского сельского поселения  </w:t>
      </w:r>
    </w:p>
    <w:p w:rsidR="00383518" w:rsidRDefault="00383518" w:rsidP="00383518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383518" w:rsidRDefault="00383518" w:rsidP="00383518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отчет об исполнении бюджета поселения за 201</w:t>
      </w:r>
      <w:r w:rsidR="00FC793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 по доходам в сумме </w:t>
      </w:r>
      <w:r w:rsidR="00EC53C7">
        <w:rPr>
          <w:rFonts w:ascii="Times New Roman" w:hAnsi="Times New Roman" w:cs="Times New Roman"/>
          <w:sz w:val="28"/>
        </w:rPr>
        <w:t xml:space="preserve"> 8128,49 </w:t>
      </w:r>
      <w:r>
        <w:rPr>
          <w:rFonts w:ascii="Times New Roman" w:hAnsi="Times New Roman" w:cs="Times New Roman"/>
          <w:sz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ублей, по расходам </w:t>
      </w:r>
      <w:r w:rsidR="00FC7931">
        <w:rPr>
          <w:rFonts w:ascii="Times New Roman" w:hAnsi="Times New Roman" w:cs="Times New Roman"/>
          <w:sz w:val="28"/>
          <w:szCs w:val="28"/>
        </w:rPr>
        <w:t>8422,82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тыс. рублей </w:t>
      </w:r>
    </w:p>
    <w:p w:rsidR="00383518" w:rsidRDefault="00383518" w:rsidP="0038351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383518" w:rsidRDefault="00383518" w:rsidP="0038351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2.по распределению расходов по разделам, подразделам, целевым    статьям и видам расходов бюджетов Российской Федерации согласно приложению 2</w:t>
      </w:r>
    </w:p>
    <w:p w:rsidR="00383518" w:rsidRDefault="00383518" w:rsidP="0038351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    по ведомственной структуре расходов согласно приложению 3</w:t>
      </w:r>
    </w:p>
    <w:p w:rsidR="00383518" w:rsidRDefault="00383518" w:rsidP="00383518">
      <w:pPr>
        <w:tabs>
          <w:tab w:val="left" w:pos="-567"/>
          <w:tab w:val="left" w:pos="3920"/>
        </w:tabs>
        <w:ind w:left="-426"/>
        <w:rPr>
          <w:rFonts w:ascii="Times New Roman" w:hAnsi="Times New Roman" w:cs="Times New Roman"/>
          <w:sz w:val="28"/>
        </w:rPr>
      </w:pPr>
    </w:p>
    <w:p w:rsidR="00383518" w:rsidRDefault="00383518" w:rsidP="0038351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Катенинского</w:t>
      </w:r>
    </w:p>
    <w:p w:rsidR="00383518" w:rsidRDefault="00383518" w:rsidP="00383518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  <w:t xml:space="preserve">                        В.М.Николаев</w:t>
      </w:r>
    </w:p>
    <w:p w:rsidR="00383518" w:rsidRDefault="00383518" w:rsidP="00383518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</w:p>
    <w:p w:rsidR="00383518" w:rsidRDefault="00383518" w:rsidP="00383518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</w:p>
    <w:p w:rsidR="007F1469" w:rsidRDefault="007F1469" w:rsidP="00383518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</w:p>
    <w:p w:rsidR="00F45E78" w:rsidRDefault="00F45E78" w:rsidP="00F45E78"/>
    <w:p w:rsidR="00F45E78" w:rsidRDefault="00F45E78" w:rsidP="00F45E78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F45E78" w:rsidRDefault="00F45E78" w:rsidP="00F45E78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F45E78" w:rsidRDefault="00F45E78" w:rsidP="00F45E78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F45E78" w:rsidRDefault="00F45E78" w:rsidP="00F45E78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Катенинского сельского поселения</w:t>
      </w:r>
    </w:p>
    <w:p w:rsidR="00F45E78" w:rsidRPr="007F1469" w:rsidRDefault="00F45E78" w:rsidP="00F45E78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7F1469">
        <w:rPr>
          <w:rFonts w:ascii="Times New Roman" w:hAnsi="Times New Roman" w:cs="Times New Roman"/>
          <w:sz w:val="20"/>
          <w:szCs w:val="20"/>
        </w:rPr>
        <w:t xml:space="preserve">№ </w:t>
      </w:r>
      <w:r w:rsidR="007F1469" w:rsidRPr="007F1469">
        <w:rPr>
          <w:rFonts w:ascii="Times New Roman" w:hAnsi="Times New Roman" w:cs="Times New Roman"/>
          <w:sz w:val="20"/>
          <w:szCs w:val="20"/>
        </w:rPr>
        <w:t>10</w:t>
      </w:r>
      <w:r w:rsidRPr="007F1469">
        <w:rPr>
          <w:rFonts w:ascii="Times New Roman" w:hAnsi="Times New Roman" w:cs="Times New Roman"/>
          <w:sz w:val="20"/>
          <w:szCs w:val="20"/>
        </w:rPr>
        <w:t xml:space="preserve"> от </w:t>
      </w:r>
      <w:r w:rsidR="007F1469" w:rsidRPr="007F1469">
        <w:rPr>
          <w:rFonts w:ascii="Times New Roman" w:hAnsi="Times New Roman" w:cs="Times New Roman"/>
          <w:sz w:val="20"/>
          <w:szCs w:val="20"/>
        </w:rPr>
        <w:t xml:space="preserve"> 20 апреля</w:t>
      </w:r>
      <w:r w:rsidRPr="007F1469">
        <w:rPr>
          <w:rFonts w:ascii="Times New Roman" w:hAnsi="Times New Roman" w:cs="Times New Roman"/>
          <w:sz w:val="20"/>
          <w:szCs w:val="20"/>
        </w:rPr>
        <w:t xml:space="preserve">  201</w:t>
      </w:r>
      <w:r w:rsidR="007F1469" w:rsidRPr="007F1469">
        <w:rPr>
          <w:rFonts w:ascii="Times New Roman" w:hAnsi="Times New Roman" w:cs="Times New Roman"/>
          <w:sz w:val="20"/>
          <w:szCs w:val="20"/>
        </w:rPr>
        <w:t>7</w:t>
      </w:r>
      <w:r w:rsidRPr="007F146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45E78" w:rsidRDefault="00F45E78" w:rsidP="00F45E78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1384"/>
      </w:tblGrid>
      <w:tr w:rsidR="00F45E78" w:rsidTr="00673174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Катенинского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сельского поселения за  9 месяцев   2016 года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E78" w:rsidRDefault="00F45E78" w:rsidP="00673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45E78" w:rsidTr="00673174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ублей</w:t>
            </w:r>
          </w:p>
        </w:tc>
      </w:tr>
      <w:tr w:rsidR="00F45E78" w:rsidTr="00673174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</w:tr>
      <w:tr w:rsidR="00F45E78" w:rsidTr="00673174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19417B" w:rsidP="007F62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4136,6</w:t>
            </w:r>
            <w:r w:rsidR="007F625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F45E78" w:rsidTr="00673174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78" w:rsidRDefault="00673174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1717,2</w:t>
            </w:r>
            <w:r w:rsidR="007F6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5E78" w:rsidTr="00673174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673174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</w:tr>
      <w:tr w:rsidR="00F45E78" w:rsidTr="00673174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73,89</w:t>
            </w:r>
          </w:p>
        </w:tc>
      </w:tr>
      <w:tr w:rsidR="00F45E78" w:rsidTr="00673174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243352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169,27</w:t>
            </w:r>
          </w:p>
        </w:tc>
      </w:tr>
      <w:tr w:rsidR="00F45E78" w:rsidTr="00673174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182 1 06 06033 10 0000 110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243352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1726,80</w:t>
            </w:r>
          </w:p>
        </w:tc>
      </w:tr>
      <w:tr w:rsidR="00F45E78" w:rsidTr="00673174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182 1 06 06043 10 0000 110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243352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433,88</w:t>
            </w:r>
          </w:p>
        </w:tc>
      </w:tr>
      <w:tr w:rsidR="00F45E78" w:rsidTr="00673174">
        <w:trPr>
          <w:trHeight w:val="757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182 1 08 04010 01 0000 110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243352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15,31</w:t>
            </w:r>
          </w:p>
        </w:tc>
      </w:tr>
      <w:tr w:rsidR="00F45E78" w:rsidTr="00673174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182 109 04 05 3 10 2 100110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обязательствам возникшим до 1 января 2006 года)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45E78" w:rsidTr="00673174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5B" w:rsidRDefault="007F625B" w:rsidP="007F62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702,86</w:t>
            </w:r>
          </w:p>
        </w:tc>
      </w:tr>
      <w:tr w:rsidR="00F45E78" w:rsidTr="00673174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000 1 11 05013 10 0000 120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spacing w:after="0"/>
            </w:pPr>
          </w:p>
        </w:tc>
      </w:tr>
      <w:tr w:rsidR="00F45E78" w:rsidTr="00673174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194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</w:t>
            </w:r>
            <w:r w:rsidR="001941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19417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332,20</w:t>
            </w:r>
          </w:p>
        </w:tc>
      </w:tr>
      <w:tr w:rsidR="00F45E78" w:rsidTr="00673174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000 1 11 07015 10 0000 120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45E78" w:rsidTr="00673174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45E78" w:rsidTr="00673174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19417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41,76</w:t>
            </w:r>
          </w:p>
        </w:tc>
      </w:tr>
      <w:tr w:rsidR="00F45E78" w:rsidTr="00673174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000 1 13 03050 10 0000 130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19417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7,90</w:t>
            </w:r>
          </w:p>
        </w:tc>
      </w:tr>
      <w:tr w:rsidR="00F45E78" w:rsidTr="00673174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000 1 14 02053 10 0000 410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19417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321,00</w:t>
            </w:r>
          </w:p>
          <w:p w:rsidR="0019417B" w:rsidRDefault="0019417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5E78" w:rsidTr="00673174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45E78" w:rsidTr="00673174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000 1 14 06013 10 0000 430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45E78" w:rsidTr="00673174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находящегося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45E78" w:rsidTr="00673174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45E78" w:rsidTr="00673174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45E78" w:rsidTr="00673174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7F625B" w:rsidP="007F62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3289,01</w:t>
            </w:r>
          </w:p>
        </w:tc>
      </w:tr>
      <w:tr w:rsidR="00F45E78" w:rsidTr="00673174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000 2 02 01001 10 0000 151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257,00</w:t>
            </w:r>
          </w:p>
        </w:tc>
      </w:tr>
      <w:tr w:rsidR="00F45E78" w:rsidTr="00673174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000 2 02 01003 10 0000 151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19417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1968,56</w:t>
            </w:r>
          </w:p>
        </w:tc>
      </w:tr>
      <w:tr w:rsidR="00F45E78" w:rsidTr="00673174">
        <w:trPr>
          <w:trHeight w:val="26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000 2 02  0300241 0000 151</w:t>
            </w:r>
          </w:p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 по коммунальным платежам</w:t>
            </w:r>
          </w:p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5E78" w:rsidRDefault="0019417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141,72</w:t>
            </w:r>
          </w:p>
        </w:tc>
      </w:tr>
      <w:tr w:rsidR="00F45E78" w:rsidTr="00673174">
        <w:trPr>
          <w:trHeight w:val="229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000 2020401410 0000 151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принятыми соглашениями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7F625B" w:rsidP="007F62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702,97</w:t>
            </w:r>
          </w:p>
        </w:tc>
      </w:tr>
      <w:tr w:rsidR="00F45E78" w:rsidTr="00673174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000 2 02 03015 10 0000 151</w:t>
            </w:r>
          </w:p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5E78" w:rsidRDefault="007F625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92,60</w:t>
            </w:r>
          </w:p>
        </w:tc>
      </w:tr>
      <w:tr w:rsidR="00F45E78" w:rsidTr="00673174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000 2020299910 0000 151</w:t>
            </w:r>
          </w:p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Прочие безвозмездные поступления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7F625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126,16</w:t>
            </w:r>
          </w:p>
        </w:tc>
      </w:tr>
      <w:tr w:rsidR="00F45E78" w:rsidTr="00673174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F45E78" w:rsidP="00673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E78" w:rsidRDefault="007F625B" w:rsidP="0067317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8128,49</w:t>
            </w:r>
          </w:p>
        </w:tc>
      </w:tr>
    </w:tbl>
    <w:p w:rsidR="00F45E78" w:rsidRDefault="00F45E78" w:rsidP="00F45E7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F45E78" w:rsidRDefault="00F45E78" w:rsidP="00F45E7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2A1F46" w:rsidRDefault="002A1F46" w:rsidP="00F45E7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2A1F46" w:rsidRDefault="002A1F46" w:rsidP="00F45E7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2A1F46" w:rsidRDefault="002A1F46" w:rsidP="00F45E7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2A1F46" w:rsidRDefault="002A1F46" w:rsidP="00F45E7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2A1F46" w:rsidRDefault="002A1F46" w:rsidP="00F45E7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2A1F46" w:rsidRDefault="002A1F46" w:rsidP="00F45E7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2A1F46" w:rsidRDefault="002A1F46" w:rsidP="00F45E7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F45E78" w:rsidRDefault="00F45E78" w:rsidP="00F45E78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B23B5" w:rsidRDefault="00EB23B5" w:rsidP="00F45E78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F45E78" w:rsidRDefault="00F45E78" w:rsidP="00F45E78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F45E78" w:rsidRDefault="00F45E78" w:rsidP="00F45E78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F45E78" w:rsidRDefault="00F45E78" w:rsidP="00F45E78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7F1469" w:rsidRPr="007F1469" w:rsidRDefault="007F1469" w:rsidP="007F146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7F1469">
        <w:rPr>
          <w:rFonts w:ascii="Times New Roman" w:hAnsi="Times New Roman" w:cs="Times New Roman"/>
          <w:sz w:val="20"/>
          <w:szCs w:val="20"/>
        </w:rPr>
        <w:t>№ 10 от  20 апреля  2017 года</w:t>
      </w:r>
    </w:p>
    <w:p w:rsidR="00F45E78" w:rsidRDefault="00F45E78" w:rsidP="00F45E78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F45E78" w:rsidTr="00673174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F45E78" w:rsidTr="00673174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статьям и группам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Катенинского </w:t>
            </w:r>
          </w:p>
        </w:tc>
      </w:tr>
      <w:tr w:rsidR="00F45E78" w:rsidTr="00673174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F45E78" w:rsidRDefault="00F45E78" w:rsidP="00F4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сельского поселения за 2016 год</w:t>
            </w:r>
          </w:p>
        </w:tc>
      </w:tr>
    </w:tbl>
    <w:p w:rsidR="00F45E78" w:rsidRDefault="00F45E78" w:rsidP="00F45E78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8906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567"/>
        <w:gridCol w:w="4713"/>
        <w:gridCol w:w="1180"/>
      </w:tblGrid>
      <w:tr w:rsidR="00F45E78" w:rsidTr="00673174">
        <w:trPr>
          <w:gridAfter w:val="2"/>
          <w:wAfter w:w="5893" w:type="dxa"/>
          <w:trHeight w:val="240"/>
        </w:trPr>
        <w:tc>
          <w:tcPr>
            <w:tcW w:w="761" w:type="dxa"/>
            <w:gridSpan w:val="2"/>
            <w:noWrap/>
            <w:vAlign w:val="center"/>
            <w:hideMark/>
          </w:tcPr>
          <w:p w:rsidR="00F45E78" w:rsidRDefault="00F45E78" w:rsidP="00673174"/>
        </w:tc>
        <w:tc>
          <w:tcPr>
            <w:tcW w:w="1072" w:type="dxa"/>
            <w:gridSpan w:val="2"/>
            <w:noWrap/>
            <w:vAlign w:val="center"/>
            <w:hideMark/>
          </w:tcPr>
          <w:p w:rsidR="00F45E78" w:rsidRDefault="00F45E78" w:rsidP="00673174"/>
        </w:tc>
        <w:tc>
          <w:tcPr>
            <w:tcW w:w="1180" w:type="dxa"/>
            <w:gridSpan w:val="2"/>
            <w:noWrap/>
            <w:vAlign w:val="center"/>
            <w:hideMark/>
          </w:tcPr>
          <w:p w:rsidR="00F45E78" w:rsidRDefault="00F45E78" w:rsidP="0067317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F45E78" w:rsidTr="00673174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F45E78" w:rsidTr="00673174">
        <w:trPr>
          <w:gridBefore w:val="1"/>
          <w:wBefore w:w="613" w:type="dxa"/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E78" w:rsidRDefault="00F45E78" w:rsidP="006731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E78" w:rsidRDefault="00F45E78" w:rsidP="006731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E78" w:rsidRDefault="00F45E78" w:rsidP="006731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5E78" w:rsidTr="0067317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Default="00E24B5F" w:rsidP="00673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2395,88</w:t>
            </w:r>
          </w:p>
        </w:tc>
      </w:tr>
      <w:tr w:rsidR="00F45E78" w:rsidRPr="00ED353C" w:rsidTr="0067317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sz w:val="18"/>
                <w:szCs w:val="18"/>
              </w:rPr>
              <w:t>481,48</w:t>
            </w:r>
          </w:p>
        </w:tc>
      </w:tr>
      <w:tr w:rsidR="00F45E78" w:rsidRPr="00ED353C" w:rsidTr="00673174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sz w:val="18"/>
                <w:szCs w:val="18"/>
              </w:rPr>
              <w:t>1255,36</w:t>
            </w:r>
          </w:p>
        </w:tc>
      </w:tr>
      <w:tr w:rsidR="00F45E78" w:rsidRPr="00ED353C" w:rsidTr="0067317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sz w:val="18"/>
                <w:szCs w:val="18"/>
              </w:rPr>
              <w:t>545,99</w:t>
            </w:r>
          </w:p>
        </w:tc>
      </w:tr>
      <w:tr w:rsidR="00F45E78" w:rsidRPr="00ED353C" w:rsidTr="0067317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sz w:val="18"/>
                <w:szCs w:val="18"/>
              </w:rPr>
              <w:t>113,05</w:t>
            </w:r>
          </w:p>
        </w:tc>
      </w:tr>
      <w:tr w:rsidR="00F45E78" w:rsidRPr="00ED353C" w:rsidTr="0067317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92,60</w:t>
            </w:r>
          </w:p>
        </w:tc>
      </w:tr>
      <w:tr w:rsidR="00F45E78" w:rsidRPr="00ED353C" w:rsidTr="00673174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671,10</w:t>
            </w:r>
          </w:p>
        </w:tc>
      </w:tr>
      <w:tr w:rsidR="00F45E78" w:rsidRPr="00ED353C" w:rsidTr="0067317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563,50</w:t>
            </w:r>
          </w:p>
        </w:tc>
      </w:tr>
      <w:tr w:rsidR="00F45E78" w:rsidRPr="00ED353C" w:rsidTr="0067317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E24B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1983,8</w:t>
            </w:r>
            <w:r w:rsidR="00E24B5F"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F45E78" w:rsidRPr="00ED353C" w:rsidTr="0067317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2510,80</w:t>
            </w:r>
          </w:p>
        </w:tc>
      </w:tr>
      <w:tr w:rsidR="00F45E78" w:rsidRPr="00ED353C" w:rsidTr="0067317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141,72</w:t>
            </w:r>
          </w:p>
        </w:tc>
      </w:tr>
      <w:tr w:rsidR="00F45E78" w:rsidRPr="00ED353C" w:rsidTr="0067317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63,40</w:t>
            </w:r>
          </w:p>
        </w:tc>
      </w:tr>
      <w:tr w:rsidR="00F45E78" w:rsidRPr="00ED353C" w:rsidTr="00673174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Pr="00ED353C" w:rsidRDefault="00F45E78" w:rsidP="006731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Pr="00ED353C" w:rsidRDefault="00BE54A4" w:rsidP="0067317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5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8422,82</w:t>
            </w:r>
          </w:p>
        </w:tc>
      </w:tr>
    </w:tbl>
    <w:p w:rsidR="00F45E78" w:rsidRDefault="00F45E78" w:rsidP="00F45E78">
      <w:pPr>
        <w:ind w:left="605" w:firstLine="6521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F45E78" w:rsidRDefault="00F45E78" w:rsidP="00F45E78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7B5462" w:rsidRDefault="007B5462" w:rsidP="00F45E78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7B5462" w:rsidRDefault="007B5462" w:rsidP="00F45E78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7B5462" w:rsidRDefault="007B5462" w:rsidP="00F45E78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7B5462" w:rsidRDefault="007B5462" w:rsidP="00F45E78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7B5462" w:rsidRDefault="007B5462" w:rsidP="00F45E78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7B5462" w:rsidRDefault="007B5462" w:rsidP="00F45E78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7B5462" w:rsidRDefault="007B5462" w:rsidP="00F45E78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F45E78" w:rsidRDefault="00F45E78" w:rsidP="00F45E78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2</w:t>
      </w:r>
    </w:p>
    <w:p w:rsidR="00F45E78" w:rsidRDefault="00F45E78" w:rsidP="00F45E78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F45E78" w:rsidRDefault="00F45E78" w:rsidP="00F45E78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F45E78" w:rsidRPr="007F1469" w:rsidRDefault="00F45E78" w:rsidP="00F45E78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F1469">
        <w:rPr>
          <w:rFonts w:ascii="Times New Roman" w:hAnsi="Times New Roman" w:cs="Times New Roman"/>
          <w:sz w:val="18"/>
          <w:szCs w:val="18"/>
        </w:rPr>
        <w:t xml:space="preserve">От   </w:t>
      </w:r>
      <w:r w:rsidR="007F1469" w:rsidRPr="007F1469">
        <w:rPr>
          <w:rFonts w:ascii="Times New Roman" w:hAnsi="Times New Roman" w:cs="Times New Roman"/>
          <w:sz w:val="18"/>
          <w:szCs w:val="18"/>
        </w:rPr>
        <w:t xml:space="preserve">20 апреля </w:t>
      </w:r>
      <w:r w:rsidRPr="007F1469">
        <w:rPr>
          <w:rFonts w:ascii="Times New Roman" w:hAnsi="Times New Roman" w:cs="Times New Roman"/>
          <w:sz w:val="18"/>
          <w:szCs w:val="18"/>
        </w:rPr>
        <w:t xml:space="preserve"> 201</w:t>
      </w:r>
      <w:r w:rsidR="007F1469" w:rsidRPr="007F1469">
        <w:rPr>
          <w:rFonts w:ascii="Times New Roman" w:hAnsi="Times New Roman" w:cs="Times New Roman"/>
          <w:sz w:val="18"/>
          <w:szCs w:val="18"/>
        </w:rPr>
        <w:t xml:space="preserve">7 </w:t>
      </w:r>
      <w:r w:rsidRPr="007F1469">
        <w:rPr>
          <w:rFonts w:ascii="Times New Roman" w:hAnsi="Times New Roman" w:cs="Times New Roman"/>
          <w:sz w:val="18"/>
          <w:szCs w:val="18"/>
        </w:rPr>
        <w:t xml:space="preserve"> № </w:t>
      </w:r>
      <w:r w:rsidR="007F1469" w:rsidRPr="007F1469">
        <w:rPr>
          <w:rFonts w:ascii="Times New Roman" w:hAnsi="Times New Roman" w:cs="Times New Roman"/>
          <w:sz w:val="18"/>
          <w:szCs w:val="18"/>
        </w:rPr>
        <w:t>10</w:t>
      </w:r>
    </w:p>
    <w:tbl>
      <w:tblPr>
        <w:tblW w:w="10774" w:type="dxa"/>
        <w:tblInd w:w="-34" w:type="dxa"/>
        <w:tblLook w:val="04A0"/>
      </w:tblPr>
      <w:tblGrid>
        <w:gridCol w:w="3403"/>
        <w:gridCol w:w="1284"/>
        <w:gridCol w:w="1284"/>
        <w:gridCol w:w="1284"/>
        <w:gridCol w:w="1284"/>
        <w:gridCol w:w="803"/>
        <w:gridCol w:w="1432"/>
      </w:tblGrid>
      <w:tr w:rsidR="00F45E78" w:rsidTr="00673174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F45E78" w:rsidRDefault="00F45E78" w:rsidP="00673174"/>
        </w:tc>
      </w:tr>
      <w:tr w:rsidR="00F45E78" w:rsidTr="00673174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F45E78" w:rsidRDefault="00F45E78" w:rsidP="00673174"/>
        </w:tc>
      </w:tr>
      <w:tr w:rsidR="00F45E78" w:rsidTr="00673174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F45E78" w:rsidRDefault="00F45E78" w:rsidP="00F45E78">
            <w:pPr>
              <w:jc w:val="center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F45E78">
            <w:pPr>
              <w:jc w:val="center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/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/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/>
        </w:tc>
        <w:tc>
          <w:tcPr>
            <w:tcW w:w="803" w:type="dxa"/>
            <w:noWrap/>
            <w:vAlign w:val="bottom"/>
            <w:hideMark/>
          </w:tcPr>
          <w:p w:rsidR="00F45E78" w:rsidRDefault="00F45E78" w:rsidP="00673174"/>
        </w:tc>
        <w:tc>
          <w:tcPr>
            <w:tcW w:w="1432" w:type="dxa"/>
            <w:noWrap/>
            <w:vAlign w:val="bottom"/>
            <w:hideMark/>
          </w:tcPr>
          <w:p w:rsidR="00F45E78" w:rsidRDefault="00F45E78" w:rsidP="00673174"/>
        </w:tc>
      </w:tr>
      <w:tr w:rsidR="00F45E78" w:rsidTr="00673174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F45E78" w:rsidRDefault="00F45E78" w:rsidP="00F45E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Катенинского сельского поселения  Варненского муниципального района за  2016 год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F45E78" w:rsidRDefault="00F45E78" w:rsidP="00F45E78">
            <w:pPr>
              <w:spacing w:after="0"/>
              <w:jc w:val="center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F45E78">
            <w:pPr>
              <w:spacing w:after="0"/>
              <w:jc w:val="center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803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432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</w:tr>
      <w:tr w:rsidR="00F45E78" w:rsidTr="00673174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803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432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</w:tr>
      <w:tr w:rsidR="00F45E78" w:rsidTr="00673174">
        <w:trPr>
          <w:trHeight w:val="270"/>
        </w:trPr>
        <w:tc>
          <w:tcPr>
            <w:tcW w:w="4687" w:type="dxa"/>
            <w:gridSpan w:val="2"/>
            <w:noWrap/>
            <w:vAlign w:val="bottom"/>
            <w:hideMark/>
          </w:tcPr>
          <w:p w:rsidR="00F45E78" w:rsidRDefault="00F45E78" w:rsidP="00673174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284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803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  <w:tc>
          <w:tcPr>
            <w:tcW w:w="1432" w:type="dxa"/>
            <w:noWrap/>
            <w:vAlign w:val="bottom"/>
            <w:hideMark/>
          </w:tcPr>
          <w:p w:rsidR="00F45E78" w:rsidRDefault="00F45E78" w:rsidP="00673174">
            <w:pPr>
              <w:spacing w:after="0"/>
            </w:pPr>
          </w:p>
        </w:tc>
      </w:tr>
      <w:tr w:rsidR="00F45E78" w:rsidTr="00673174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45E78" w:rsidTr="0067317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E78" w:rsidRDefault="00F45E78" w:rsidP="00673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5E78" w:rsidRDefault="007B5462" w:rsidP="0067317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8422,82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5E78" w:rsidRDefault="007B5462" w:rsidP="0067317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8422,82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7B546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2395,88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D15B39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481,48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D15B39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481,48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D15B39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481,48</w:t>
            </w:r>
          </w:p>
        </w:tc>
      </w:tr>
      <w:tr w:rsidR="00F45E78" w:rsidTr="00673174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D15B39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481,48</w:t>
            </w:r>
          </w:p>
        </w:tc>
      </w:tr>
      <w:tr w:rsidR="00F45E78" w:rsidTr="00673174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381C27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1255,36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2D5005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1253,09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2D5005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1250,05</w:t>
            </w:r>
          </w:p>
        </w:tc>
      </w:tr>
      <w:tr w:rsidR="00F45E78" w:rsidTr="00673174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381C27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612,91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381C27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636,98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0,16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2D500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</w:t>
            </w:r>
            <w:r w:rsidR="002D500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="002D500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2D500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3D3B5A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3,04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</w:t>
            </w:r>
            <w:r w:rsidR="002D500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4409901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D15B39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3,04</w:t>
            </w:r>
          </w:p>
        </w:tc>
      </w:tr>
      <w:tr w:rsidR="00F45E78" w:rsidTr="00673174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D15B39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2,27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D15B39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2,27</w:t>
            </w:r>
          </w:p>
        </w:tc>
      </w:tr>
      <w:tr w:rsidR="00F45E78" w:rsidTr="00673174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5F41D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545,99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5F41D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545,99</w:t>
            </w:r>
          </w:p>
        </w:tc>
      </w:tr>
      <w:tr w:rsidR="00F45E78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5F41D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545,99</w:t>
            </w:r>
          </w:p>
        </w:tc>
      </w:tr>
      <w:tr w:rsidR="00F45E78" w:rsidTr="00673174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5F41D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494,82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5F41D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51,17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5F41D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113,05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5F41D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47,32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0,73</w:t>
            </w:r>
          </w:p>
        </w:tc>
      </w:tr>
      <w:tr w:rsidR="00F45E78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1000077500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E78" w:rsidRDefault="00F45E78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5F41D2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3D76F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1000077500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3D76F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5F41D2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F41D2" w:rsidTr="00673174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F41D2" w:rsidTr="00673174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F41D2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F41D2" w:rsidTr="00673174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87,60</w:t>
            </w:r>
          </w:p>
        </w:tc>
      </w:tr>
      <w:tr w:rsidR="005F41D2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F41D2" w:rsidTr="00673174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671,10</w:t>
            </w:r>
          </w:p>
        </w:tc>
      </w:tr>
      <w:tr w:rsidR="005F41D2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671,10</w:t>
            </w:r>
          </w:p>
        </w:tc>
      </w:tr>
      <w:tr w:rsidR="005F41D2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544,94</w:t>
            </w:r>
          </w:p>
        </w:tc>
      </w:tr>
      <w:tr w:rsidR="005F41D2" w:rsidTr="00372A7C">
        <w:trPr>
          <w:trHeight w:val="138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372A7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462,91</w:t>
            </w:r>
          </w:p>
        </w:tc>
      </w:tr>
      <w:tr w:rsidR="005F41D2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5F41D2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1D2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82,03</w:t>
            </w:r>
          </w:p>
        </w:tc>
      </w:tr>
      <w:tr w:rsidR="00372A7C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3D76FD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2500124600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3D76F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3D76F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126,16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372A7C" w:rsidTr="00673174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372A7C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1983,82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74259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1818,95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100007701 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30,90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1281,70</w:t>
            </w:r>
          </w:p>
        </w:tc>
      </w:tr>
      <w:tr w:rsidR="00372A7C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74259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506,35</w:t>
            </w:r>
          </w:p>
        </w:tc>
      </w:tr>
      <w:tr w:rsidR="00372A7C" w:rsidTr="00673174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164,87</w:t>
            </w:r>
          </w:p>
        </w:tc>
      </w:tr>
      <w:tr w:rsidR="00372A7C" w:rsidTr="00673174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69,32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95,55</w:t>
            </w:r>
          </w:p>
        </w:tc>
      </w:tr>
      <w:tr w:rsidR="00372A7C" w:rsidTr="00673174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17,96</w:t>
            </w:r>
          </w:p>
        </w:tc>
      </w:tr>
      <w:tr w:rsidR="00372A7C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77,59</w:t>
            </w:r>
          </w:p>
        </w:tc>
      </w:tr>
      <w:tr w:rsidR="00372A7C" w:rsidTr="00673174">
        <w:trPr>
          <w:trHeight w:val="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EF3048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2510,80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EF3048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2510,80</w:t>
            </w:r>
          </w:p>
        </w:tc>
      </w:tr>
      <w:tr w:rsidR="00372A7C" w:rsidTr="00673174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EF3048" w:rsidP="00EF304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2506,92</w:t>
            </w:r>
          </w:p>
        </w:tc>
      </w:tr>
      <w:tr w:rsidR="00372A7C" w:rsidTr="00673174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EF3048" w:rsidP="00EF304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2506,92</w:t>
            </w:r>
          </w:p>
        </w:tc>
      </w:tr>
      <w:tr w:rsidR="00372A7C" w:rsidTr="00673174">
        <w:trPr>
          <w:trHeight w:val="15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EF3048" w:rsidP="00EF304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1678,27</w:t>
            </w:r>
          </w:p>
        </w:tc>
      </w:tr>
      <w:tr w:rsidR="00372A7C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794,45</w:t>
            </w:r>
          </w:p>
        </w:tc>
      </w:tr>
      <w:tr w:rsidR="00372A7C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34,20</w:t>
            </w:r>
          </w:p>
        </w:tc>
      </w:tr>
      <w:tr w:rsidR="00372A7C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4259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7C" w:rsidRDefault="00372A7C" w:rsidP="00673174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spacing w:after="0"/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spacing w:after="0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D564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141,72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7C" w:rsidRDefault="00372A7C" w:rsidP="0067317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spacing w:after="0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D564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141,72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7C" w:rsidRDefault="00372A7C" w:rsidP="0067317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D5643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141,72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B546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63,40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B546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63,40</w:t>
            </w:r>
          </w:p>
        </w:tc>
      </w:tr>
      <w:tr w:rsidR="00372A7C" w:rsidTr="0067317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B546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63,40</w:t>
            </w:r>
          </w:p>
        </w:tc>
      </w:tr>
      <w:tr w:rsidR="00372A7C" w:rsidTr="00673174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B546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63,40</w:t>
            </w:r>
          </w:p>
        </w:tc>
      </w:tr>
      <w:tr w:rsidR="00372A7C" w:rsidTr="00673174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372A7C" w:rsidP="006731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7C" w:rsidRDefault="007B5462" w:rsidP="006731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63,40</w:t>
            </w:r>
          </w:p>
        </w:tc>
      </w:tr>
    </w:tbl>
    <w:p w:rsidR="00F45E78" w:rsidRDefault="00F45E78" w:rsidP="007F1469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sectPr w:rsidR="00F45E78" w:rsidSect="00EB23B5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525"/>
    <w:multiLevelType w:val="hybridMultilevel"/>
    <w:tmpl w:val="1510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27E41"/>
    <w:multiLevelType w:val="hybridMultilevel"/>
    <w:tmpl w:val="C512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518"/>
    <w:rsid w:val="0019417B"/>
    <w:rsid w:val="00243352"/>
    <w:rsid w:val="00292682"/>
    <w:rsid w:val="002A1F46"/>
    <w:rsid w:val="002D5005"/>
    <w:rsid w:val="00304471"/>
    <w:rsid w:val="00305FFD"/>
    <w:rsid w:val="00372A7C"/>
    <w:rsid w:val="00381C27"/>
    <w:rsid w:val="00383518"/>
    <w:rsid w:val="003D3B5A"/>
    <w:rsid w:val="003F5645"/>
    <w:rsid w:val="004F5841"/>
    <w:rsid w:val="005F41D2"/>
    <w:rsid w:val="00673174"/>
    <w:rsid w:val="00742593"/>
    <w:rsid w:val="007B5462"/>
    <w:rsid w:val="007D5643"/>
    <w:rsid w:val="007F1469"/>
    <w:rsid w:val="007F625B"/>
    <w:rsid w:val="009C48D6"/>
    <w:rsid w:val="00B074AE"/>
    <w:rsid w:val="00B25DD9"/>
    <w:rsid w:val="00BE54A4"/>
    <w:rsid w:val="00C536CF"/>
    <w:rsid w:val="00CC1AC5"/>
    <w:rsid w:val="00CC7AB9"/>
    <w:rsid w:val="00D15B39"/>
    <w:rsid w:val="00D53370"/>
    <w:rsid w:val="00E24B5F"/>
    <w:rsid w:val="00EB23B5"/>
    <w:rsid w:val="00EC53C7"/>
    <w:rsid w:val="00ED353C"/>
    <w:rsid w:val="00EF3048"/>
    <w:rsid w:val="00F45E78"/>
    <w:rsid w:val="00FC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C5"/>
  </w:style>
  <w:style w:type="paragraph" w:styleId="6">
    <w:name w:val="heading 6"/>
    <w:basedOn w:val="a"/>
    <w:next w:val="a"/>
    <w:link w:val="60"/>
    <w:semiHidden/>
    <w:unhideWhenUsed/>
    <w:qFormat/>
    <w:rsid w:val="003835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38351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383518"/>
    <w:pPr>
      <w:ind w:left="720"/>
      <w:contextualSpacing/>
    </w:pPr>
  </w:style>
  <w:style w:type="paragraph" w:customStyle="1" w:styleId="ConsPlusTitle">
    <w:name w:val="ConsPlusTitle"/>
    <w:rsid w:val="00383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38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3518"/>
  </w:style>
  <w:style w:type="paragraph" w:styleId="a6">
    <w:name w:val="footer"/>
    <w:basedOn w:val="a"/>
    <w:link w:val="a7"/>
    <w:uiPriority w:val="99"/>
    <w:semiHidden/>
    <w:unhideWhenUsed/>
    <w:rsid w:val="0038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3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4D7E-97B8-4563-A3CD-1F1D6213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9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2017-05-16T04:47:00Z</cp:lastPrinted>
  <dcterms:created xsi:type="dcterms:W3CDTF">2017-03-02T06:43:00Z</dcterms:created>
  <dcterms:modified xsi:type="dcterms:W3CDTF">2017-05-16T10:55:00Z</dcterms:modified>
</cp:coreProperties>
</file>