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1B" w:rsidRDefault="0064541B" w:rsidP="0064541B">
      <w:pPr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-260985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41B" w:rsidRDefault="0064541B" w:rsidP="0064541B">
      <w:pPr>
        <w:rPr>
          <w:szCs w:val="26"/>
        </w:rPr>
      </w:pPr>
    </w:p>
    <w:p w:rsidR="0064541B" w:rsidRPr="0064541B" w:rsidRDefault="0064541B" w:rsidP="0064541B">
      <w:pPr>
        <w:pStyle w:val="a7"/>
        <w:rPr>
          <w:sz w:val="20"/>
        </w:rPr>
      </w:pPr>
      <w:r w:rsidRPr="0064541B">
        <w:t xml:space="preserve">     </w:t>
      </w:r>
    </w:p>
    <w:p w:rsidR="0064541B" w:rsidRPr="0064541B" w:rsidRDefault="0064541B" w:rsidP="0064541B">
      <w:pPr>
        <w:pStyle w:val="a7"/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Pr="0064541B">
        <w:rPr>
          <w:b/>
          <w:sz w:val="26"/>
        </w:rPr>
        <w:t xml:space="preserve"> Толстинского сельского поселения</w:t>
      </w:r>
    </w:p>
    <w:p w:rsidR="0064541B" w:rsidRPr="0064541B" w:rsidRDefault="0064541B" w:rsidP="0064541B">
      <w:pPr>
        <w:pStyle w:val="a7"/>
        <w:jc w:val="center"/>
        <w:rPr>
          <w:b/>
          <w:sz w:val="26"/>
        </w:rPr>
      </w:pPr>
      <w:r w:rsidRPr="0064541B">
        <w:rPr>
          <w:b/>
          <w:sz w:val="26"/>
        </w:rPr>
        <w:t>Варненского муниципального района</w:t>
      </w:r>
    </w:p>
    <w:p w:rsidR="0064541B" w:rsidRPr="0064541B" w:rsidRDefault="0064541B" w:rsidP="0064541B">
      <w:pPr>
        <w:pStyle w:val="a7"/>
        <w:jc w:val="center"/>
        <w:rPr>
          <w:b/>
          <w:sz w:val="26"/>
        </w:rPr>
      </w:pPr>
      <w:r w:rsidRPr="0064541B">
        <w:rPr>
          <w:b/>
          <w:sz w:val="26"/>
        </w:rPr>
        <w:t>Челябинской области</w:t>
      </w:r>
    </w:p>
    <w:p w:rsidR="0064541B" w:rsidRPr="0064541B" w:rsidRDefault="0064541B" w:rsidP="0064541B">
      <w:pPr>
        <w:pStyle w:val="a7"/>
        <w:rPr>
          <w:sz w:val="26"/>
        </w:rPr>
      </w:pPr>
    </w:p>
    <w:p w:rsidR="0064541B" w:rsidRPr="0064541B" w:rsidRDefault="0064541B" w:rsidP="006454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541B" w:rsidRPr="0064541B" w:rsidRDefault="0064541B" w:rsidP="0064541B">
      <w:pPr>
        <w:pStyle w:val="a7"/>
        <w:rPr>
          <w:sz w:val="20"/>
          <w:szCs w:val="20"/>
        </w:rPr>
      </w:pPr>
    </w:p>
    <w:p w:rsidR="0064541B" w:rsidRPr="0064541B" w:rsidRDefault="00C56BE7" w:rsidP="0064541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«16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39</w:t>
      </w:r>
      <w:r w:rsidR="0064541B" w:rsidRPr="0064541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64541B" w:rsidRPr="002373EA" w:rsidRDefault="0064541B" w:rsidP="0064541B">
      <w:pPr>
        <w:rPr>
          <w:sz w:val="20"/>
          <w:szCs w:val="20"/>
        </w:rPr>
      </w:pPr>
    </w:p>
    <w:p w:rsidR="002D3DA3" w:rsidRDefault="002D3DA3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 утверждении </w:t>
      </w:r>
      <w:r w:rsidR="00C56BE7">
        <w:rPr>
          <w:color w:val="000000"/>
        </w:rPr>
        <w:t>Методики и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порядка планирования </w:t>
      </w:r>
      <w:proofErr w:type="gramStart"/>
      <w:r>
        <w:rPr>
          <w:color w:val="000000"/>
        </w:rPr>
        <w:t>бюджетных</w:t>
      </w:r>
      <w:proofErr w:type="gramEnd"/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ассигнований бюджета поселения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2020 год и плановый период</w:t>
      </w:r>
      <w:r w:rsidR="002D3DA3">
        <w:rPr>
          <w:color w:val="000000"/>
        </w:rPr>
        <w:t xml:space="preserve"> 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2021 и 2022 годов</w:t>
      </w: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 xml:space="preserve">В соответствии </w:t>
      </w:r>
      <w:r w:rsidR="00C56BE7">
        <w:rPr>
          <w:color w:val="000000"/>
        </w:rPr>
        <w:t xml:space="preserve">со статьей 174.2 Бюджетного кодекса Российской Федерации и статьей 20 Положения «О бюджетном процессе в </w:t>
      </w:r>
      <w:proofErr w:type="spellStart"/>
      <w:r w:rsidR="00C56BE7">
        <w:rPr>
          <w:color w:val="000000"/>
        </w:rPr>
        <w:t>Толстинском</w:t>
      </w:r>
      <w:proofErr w:type="spellEnd"/>
      <w:r w:rsidR="00C56BE7">
        <w:rPr>
          <w:color w:val="000000"/>
        </w:rPr>
        <w:t xml:space="preserve"> сельском поселении»</w:t>
      </w:r>
    </w:p>
    <w:p w:rsidR="00613CF1" w:rsidRPr="00F547EC" w:rsidRDefault="00613CF1" w:rsidP="00F5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7EC" w:rsidRDefault="00F547EC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7EC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D02D77" w:rsidRDefault="00D02D77" w:rsidP="00D02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D77" w:rsidRDefault="00D02D77" w:rsidP="00C56BE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Утвердить </w:t>
      </w:r>
      <w:r w:rsidR="00C56BE7">
        <w:rPr>
          <w:color w:val="000000"/>
        </w:rPr>
        <w:t>прилагаемую Методику и порядок планирования бюджетных ассигнований бюджета поселения на 2020 год и плановый период 2021 и 2022 годов (далее именуется – Методика)</w:t>
      </w:r>
      <w:r>
        <w:rPr>
          <w:color w:val="000000"/>
        </w:rPr>
        <w:t>.</w:t>
      </w:r>
    </w:p>
    <w:p w:rsidR="00C56BE7" w:rsidRDefault="00C56BE7" w:rsidP="00C56BE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Начальнику финансового отдела Е. В. Астафьевой</w:t>
      </w:r>
    </w:p>
    <w:p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>- довести Методику до главных распорядителей средств бюджета поселения</w:t>
      </w:r>
    </w:p>
    <w:p w:rsidR="00C56BE7" w:rsidRDefault="00C56BE7" w:rsidP="00C56BE7">
      <w:pPr>
        <w:pStyle w:val="p4"/>
        <w:shd w:val="clear" w:color="auto" w:fill="FFFFFF"/>
        <w:spacing w:before="0" w:beforeAutospacing="0" w:after="0" w:afterAutospacing="0"/>
        <w:ind w:left="1065"/>
        <w:rPr>
          <w:color w:val="000000"/>
        </w:rPr>
      </w:pPr>
      <w:r>
        <w:rPr>
          <w:color w:val="000000"/>
        </w:rPr>
        <w:t xml:space="preserve">- обеспечить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разработкой и своевременным представлением главными распорядителями средств бюджета поселения всех необходимых для формирования проекта бюджета поселения на 2020 год и плановый период 2021 и 2022 годов материалов в соответствии с утвержденной Методикой.</w:t>
      </w:r>
    </w:p>
    <w:p w:rsidR="00204BA9" w:rsidRPr="00204BA9" w:rsidRDefault="00204BA9" w:rsidP="005348E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 w:rsidR="00C56BE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04B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E61E69" w:rsidRPr="00E61E69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E61E69" w:rsidRPr="00E61E6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E61E69" w:rsidRPr="00E61E6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BA9" w:rsidRDefault="00204BA9" w:rsidP="00E61E69">
      <w:pPr>
        <w:pStyle w:val="a7"/>
      </w:pPr>
      <w:r>
        <w:rPr>
          <w:sz w:val="26"/>
          <w:szCs w:val="26"/>
        </w:rPr>
        <w:tab/>
      </w:r>
      <w:r w:rsidR="00C56BE7">
        <w:t>4</w:t>
      </w:r>
      <w:r w:rsidRPr="00204BA9">
        <w:t>.</w:t>
      </w:r>
      <w:r w:rsidRPr="00204BA9">
        <w:rPr>
          <w:rFonts w:eastAsia="Times New Roman"/>
        </w:rPr>
        <w:t xml:space="preserve"> </w:t>
      </w:r>
      <w:r w:rsidR="00E61E69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подлежит официальному опубликованию</w:t>
      </w:r>
      <w:r w:rsidR="005348EA" w:rsidRPr="00E61E69">
        <w:rPr>
          <w:rFonts w:ascii="Times New Roman" w:hAnsi="Times New Roman" w:cs="Times New Roman"/>
        </w:rPr>
        <w:t>.</w:t>
      </w:r>
    </w:p>
    <w:p w:rsidR="00E61E69" w:rsidRPr="00204BA9" w:rsidRDefault="00E61E69" w:rsidP="00204B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>
        <w:rPr>
          <w:rFonts w:ascii="Times New Roman" w:eastAsia="Times New Roman" w:hAnsi="Times New Roman" w:cs="Times New Roman"/>
          <w:sz w:val="24"/>
          <w:szCs w:val="24"/>
        </w:rPr>
        <w:t>его подписания</w:t>
      </w:r>
    </w:p>
    <w:p w:rsidR="00204BA9" w:rsidRPr="005348EA" w:rsidRDefault="00204BA9" w:rsidP="005348EA">
      <w:pPr>
        <w:pStyle w:val="p4"/>
        <w:shd w:val="clear" w:color="auto" w:fill="FFFFFF"/>
        <w:spacing w:before="0" w:beforeAutospacing="0" w:after="0" w:afterAutospacing="0"/>
      </w:pPr>
    </w:p>
    <w:p w:rsidR="005348EA" w:rsidRPr="005348EA" w:rsidRDefault="005348EA" w:rsidP="00534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64541B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48EA" w:rsidRDefault="005348EA" w:rsidP="005348EA">
      <w:pPr>
        <w:pStyle w:val="p4"/>
        <w:shd w:val="clear" w:color="auto" w:fill="FFFFFF"/>
        <w:spacing w:before="0" w:beforeAutospacing="0" w:after="0" w:afterAutospacing="0"/>
      </w:pPr>
      <w:r w:rsidRPr="005348EA">
        <w:t>сельского поселения</w:t>
      </w:r>
      <w:r>
        <w:t xml:space="preserve">                                                                                              </w:t>
      </w:r>
      <w:proofErr w:type="spellStart"/>
      <w:r w:rsidR="00E61E69">
        <w:t>П</w:t>
      </w:r>
      <w:r w:rsidR="0064541B">
        <w:t>.</w:t>
      </w:r>
      <w:r w:rsidR="00E61E69">
        <w:t>И</w:t>
      </w:r>
      <w:r>
        <w:t>.</w:t>
      </w:r>
      <w:r w:rsidR="00E61E69">
        <w:t>Канайкин</w:t>
      </w:r>
      <w:proofErr w:type="spellEnd"/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E61E69" w:rsidRPr="007063A1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 w:rsidRPr="007063A1">
        <w:rPr>
          <w:b/>
          <w:sz w:val="24"/>
          <w:szCs w:val="24"/>
        </w:rPr>
        <w:lastRenderedPageBreak/>
        <w:t xml:space="preserve">УТВЕРЖДЕНА </w:t>
      </w:r>
    </w:p>
    <w:p w:rsidR="00E61E69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Постановлением Администрацией </w:t>
      </w:r>
    </w:p>
    <w:p w:rsidR="00E61E69" w:rsidRPr="007063A1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Толстинского сельского поселения</w:t>
      </w:r>
    </w:p>
    <w:p w:rsidR="00E61E69" w:rsidRPr="007063A1" w:rsidRDefault="00E61E69" w:rsidP="00E61E69">
      <w:pPr>
        <w:pStyle w:val="61"/>
        <w:spacing w:after="0"/>
        <w:ind w:right="380"/>
        <w:jc w:val="right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16 октября </w:t>
      </w:r>
      <w:r w:rsidRPr="007063A1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7063A1">
        <w:rPr>
          <w:b/>
          <w:sz w:val="24"/>
          <w:szCs w:val="24"/>
        </w:rPr>
        <w:t xml:space="preserve"> г. № </w:t>
      </w:r>
      <w:r>
        <w:rPr>
          <w:b/>
          <w:sz w:val="24"/>
          <w:szCs w:val="24"/>
        </w:rPr>
        <w:t>39</w:t>
      </w:r>
      <w:r w:rsidRPr="007063A1">
        <w:rPr>
          <w:b/>
          <w:sz w:val="24"/>
          <w:szCs w:val="24"/>
        </w:rPr>
        <w:t xml:space="preserve">   </w:t>
      </w:r>
    </w:p>
    <w:p w:rsidR="00E61E69" w:rsidRPr="007063A1" w:rsidRDefault="00E61E69" w:rsidP="00E61E69">
      <w:pPr>
        <w:pStyle w:val="61"/>
        <w:spacing w:before="900" w:after="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Методика и порядок планирования бюджетных ассигнований бюджета </w:t>
      </w:r>
      <w:r>
        <w:rPr>
          <w:b/>
          <w:sz w:val="24"/>
          <w:szCs w:val="24"/>
        </w:rPr>
        <w:t xml:space="preserve">поселения </w:t>
      </w:r>
      <w:r w:rsidRPr="007063A1">
        <w:rPr>
          <w:b/>
          <w:sz w:val="24"/>
          <w:szCs w:val="24"/>
        </w:rPr>
        <w:t>на 2020 год и на плановый период 2021 и 2022 годов</w:t>
      </w:r>
    </w:p>
    <w:p w:rsidR="00E61E69" w:rsidRPr="007063A1" w:rsidRDefault="00E61E69" w:rsidP="00E61E69">
      <w:pPr>
        <w:pStyle w:val="61"/>
        <w:spacing w:before="335" w:after="0" w:line="240" w:lineRule="auto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I. Общие положения</w:t>
      </w:r>
    </w:p>
    <w:p w:rsidR="00E61E69" w:rsidRPr="007C2F5E" w:rsidRDefault="00E61E69" w:rsidP="00E61E69">
      <w:pPr>
        <w:pStyle w:val="a8"/>
        <w:numPr>
          <w:ilvl w:val="0"/>
          <w:numId w:val="2"/>
        </w:numPr>
        <w:tabs>
          <w:tab w:val="left" w:pos="1080"/>
        </w:tabs>
        <w:spacing w:before="340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Методика и порядок планирования бюджетных ассигнований на </w:t>
      </w:r>
      <w:r>
        <w:rPr>
          <w:sz w:val="24"/>
          <w:szCs w:val="24"/>
        </w:rPr>
        <w:t>2020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годов (далее именуется - Методика) разработана в соответствии со статьей 174.2 Бюджетного кодекса Российской Федерации, статьей 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Положения  «О бюджетном процессе в </w:t>
      </w:r>
      <w:proofErr w:type="spellStart"/>
      <w:r>
        <w:rPr>
          <w:sz w:val="24"/>
          <w:szCs w:val="24"/>
        </w:rPr>
        <w:t>Толстинском</w:t>
      </w:r>
      <w:proofErr w:type="spellEnd"/>
      <w:r>
        <w:rPr>
          <w:sz w:val="24"/>
          <w:szCs w:val="24"/>
        </w:rPr>
        <w:t xml:space="preserve"> сельском поселении</w:t>
      </w:r>
      <w:r w:rsidRPr="007C2F5E">
        <w:rPr>
          <w:sz w:val="24"/>
          <w:szCs w:val="24"/>
        </w:rPr>
        <w:t>».</w:t>
      </w:r>
    </w:p>
    <w:p w:rsidR="00E61E69" w:rsidRPr="007C2F5E" w:rsidRDefault="00E61E69" w:rsidP="00E61E69">
      <w:pPr>
        <w:pStyle w:val="51"/>
        <w:numPr>
          <w:ilvl w:val="0"/>
          <w:numId w:val="2"/>
        </w:numPr>
        <w:tabs>
          <w:tab w:val="left" w:pos="1431"/>
        </w:tabs>
        <w:ind w:left="740"/>
        <w:rPr>
          <w:sz w:val="24"/>
          <w:szCs w:val="24"/>
        </w:rPr>
      </w:pPr>
      <w:r w:rsidRPr="007C2F5E">
        <w:rPr>
          <w:sz w:val="24"/>
          <w:szCs w:val="24"/>
        </w:rPr>
        <w:t>В настоящей Методике используются следующие понятия: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37"/>
        </w:tabs>
        <w:ind w:right="20"/>
        <w:rPr>
          <w:sz w:val="24"/>
          <w:szCs w:val="24"/>
        </w:rPr>
      </w:pPr>
      <w:proofErr w:type="gramStart"/>
      <w:r w:rsidRPr="007C2F5E">
        <w:rPr>
          <w:sz w:val="24"/>
          <w:szCs w:val="24"/>
        </w:rPr>
        <w:t>нормативный метод расчета бюджетных ассигнований - расчет объема бюджетных ассигнований на основе нормативов, утвержденных в соответствующих правовых актах Челябинской области, Варненского муниципального района,</w:t>
      </w:r>
      <w:r>
        <w:rPr>
          <w:sz w:val="24"/>
          <w:szCs w:val="24"/>
        </w:rPr>
        <w:t xml:space="preserve"> Толстинского сельского поселения</w:t>
      </w:r>
      <w:r w:rsidRPr="007C2F5E">
        <w:rPr>
          <w:sz w:val="24"/>
          <w:szCs w:val="24"/>
        </w:rPr>
        <w:t xml:space="preserve">  включая утвержденный в указанных правовых актах порядок индексации соответствующих нормативов, а также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 xml:space="preserve"> Варненского муниципального района, осуществляющими функции и полномочия учредителей муниципальных учреждений</w:t>
      </w:r>
      <w:proofErr w:type="gramEnd"/>
      <w:r w:rsidRPr="007C2F5E">
        <w:rPr>
          <w:sz w:val="24"/>
          <w:szCs w:val="24"/>
        </w:rPr>
        <w:t>, с соблюдением общих требований, определенных областными органами</w:t>
      </w:r>
      <w:r>
        <w:rPr>
          <w:sz w:val="24"/>
          <w:szCs w:val="24"/>
        </w:rPr>
        <w:t>, органами местного самоуправления</w:t>
      </w:r>
      <w:r w:rsidRPr="007C2F5E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 </w:t>
      </w:r>
      <w:r w:rsidRPr="007C2F5E">
        <w:rPr>
          <w:sz w:val="24"/>
          <w:szCs w:val="24"/>
        </w:rPr>
        <w:t>политики и нормативно-правовому регулированию в установленной сфере деятельности;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38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учетный метод (индексация) расчета бюджетных ассигнований - расчет объема бюджетных ассигнований путем индексации объема бюджетных ассигнований текущего года на уровень инфляции или иной коэффициент в соответствии с настоящей Методикой;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99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плановый метод расчета бюджетных ассигнований - установление объема бюджетных ассигнований в соответствии с показателями, указанными в нормативном правовом акте, договоре, соглашении. В части бюджетных ассигнований, предусмотренных за счет межбюджетных трансфертов из областного бюджета - в проекте Закона «</w:t>
      </w:r>
      <w:proofErr w:type="gramStart"/>
      <w:r w:rsidRPr="007C2F5E">
        <w:rPr>
          <w:sz w:val="24"/>
          <w:szCs w:val="24"/>
        </w:rPr>
        <w:t>О</w:t>
      </w:r>
      <w:proofErr w:type="gramEnd"/>
      <w:r w:rsidRPr="007C2F5E">
        <w:rPr>
          <w:sz w:val="24"/>
          <w:szCs w:val="24"/>
        </w:rPr>
        <w:t xml:space="preserve"> областном бюджете на 201</w:t>
      </w:r>
      <w:r>
        <w:rPr>
          <w:sz w:val="24"/>
          <w:szCs w:val="24"/>
        </w:rPr>
        <w:t>9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1</w:t>
      </w:r>
      <w:r w:rsidRPr="007C2F5E">
        <w:rPr>
          <w:sz w:val="24"/>
          <w:szCs w:val="24"/>
        </w:rPr>
        <w:t xml:space="preserve"> годов»</w:t>
      </w:r>
      <w:r>
        <w:rPr>
          <w:sz w:val="24"/>
          <w:szCs w:val="24"/>
        </w:rPr>
        <w:t>, из районного бюджета – в проекте Закона «О районном бюджета на 2019 год и плановый период 2020 и 2021 годов»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numPr>
          <w:ilvl w:val="1"/>
          <w:numId w:val="2"/>
        </w:numPr>
        <w:tabs>
          <w:tab w:val="left" w:pos="107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метод натуральных показателей расчета бюджетных ассигнований - расчет объема бюджетных ассигнований на основе прогнозируемого потребления товаров (работ, услуг) для муниципальных нужд в натуральных величинах и стоимости соответствующих товаров (работ, услуг);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72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иной метод расчета бюджетного ассигнования - расчет объема бюджетного ассигнования методом, отличным от нормативного метода, учетного, планового, метода натуральных показателей;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76"/>
        </w:tabs>
        <w:ind w:left="20" w:right="20"/>
        <w:rPr>
          <w:sz w:val="24"/>
          <w:szCs w:val="24"/>
        </w:rPr>
      </w:pPr>
      <w:proofErr w:type="gramStart"/>
      <w:r w:rsidRPr="009C65BE">
        <w:rPr>
          <w:sz w:val="24"/>
          <w:szCs w:val="24"/>
        </w:rPr>
        <w:lastRenderedPageBreak/>
        <w:t xml:space="preserve">Бюджетная комиссия - Межведомственная комиссия по бюджетным проектировкам на очередной финансовый год и плановый период, состав которой утвержден </w:t>
      </w:r>
      <w:r w:rsidR="00E91E9D" w:rsidRPr="009C65BE">
        <w:rPr>
          <w:sz w:val="24"/>
          <w:szCs w:val="24"/>
        </w:rPr>
        <w:t>распоряжением Администрации от 26</w:t>
      </w:r>
      <w:r w:rsidRPr="009C65BE">
        <w:rPr>
          <w:sz w:val="24"/>
          <w:szCs w:val="24"/>
        </w:rPr>
        <w:t>.06.201</w:t>
      </w:r>
      <w:r w:rsidR="00E91E9D" w:rsidRPr="009C65BE">
        <w:rPr>
          <w:sz w:val="24"/>
          <w:szCs w:val="24"/>
        </w:rPr>
        <w:t>9 г. № 08.1</w:t>
      </w:r>
      <w:r w:rsidRPr="009C65BE">
        <w:rPr>
          <w:sz w:val="24"/>
          <w:szCs w:val="24"/>
        </w:rPr>
        <w:t xml:space="preserve"> «О Графике подготовки и рассмотрения материалов, необходимых для составления проекта бюджета на 2020 год и на плановый период 2021 и 2022 годов, и создании Межведомственной комиссии по бюджетным проектировкам на очередной финансовый год и плановый период».</w:t>
      </w:r>
      <w:proofErr w:type="gramEnd"/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321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>возвратное распределение предельных объемов бюджетных ассигнований - согласованное главными распорядителями средств бюджета</w:t>
      </w:r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распределение (перераспределение) проектировок бюджетных ассигнований, доведенных Финансовым 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администрации </w:t>
      </w:r>
      <w:r w:rsidR="00E91E9D" w:rsidRPr="009C65BE">
        <w:rPr>
          <w:sz w:val="24"/>
          <w:szCs w:val="24"/>
        </w:rPr>
        <w:t xml:space="preserve">Толстинского сельского </w:t>
      </w:r>
      <w:proofErr w:type="spellStart"/>
      <w:r w:rsidR="00E91E9D" w:rsidRPr="009C65BE">
        <w:rPr>
          <w:sz w:val="24"/>
          <w:szCs w:val="24"/>
        </w:rPr>
        <w:t>посления</w:t>
      </w:r>
      <w:proofErr w:type="spellEnd"/>
      <w:r w:rsidRPr="009C65BE">
        <w:rPr>
          <w:sz w:val="24"/>
          <w:szCs w:val="24"/>
        </w:rPr>
        <w:t xml:space="preserve"> (далее именуется - Фин</w:t>
      </w:r>
      <w:r w:rsidR="00E91E9D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) и дополнительно выделенных в соответствии с решениями Бюджетной комиссии, по кодам классификации расходов бюджетов;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52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непосредственного результата муниципальной программы </w:t>
      </w:r>
      <w:r w:rsidR="00E91E9D" w:rsidRPr="009C65BE">
        <w:rPr>
          <w:sz w:val="24"/>
          <w:szCs w:val="24"/>
        </w:rPr>
        <w:t>Толстинского сельского поселения</w:t>
      </w:r>
      <w:r w:rsidRPr="009C65BE">
        <w:rPr>
          <w:sz w:val="24"/>
          <w:szCs w:val="24"/>
        </w:rPr>
        <w:t xml:space="preserve"> - показатели, отражающие вклад конкретных мероприятий в достижение целей программы;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263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конечного результата муниципальной программы </w:t>
      </w:r>
      <w:r w:rsidR="00E91E9D" w:rsidRPr="009C65BE">
        <w:rPr>
          <w:sz w:val="24"/>
          <w:szCs w:val="24"/>
        </w:rPr>
        <w:t>Толстинского сельского поселения</w:t>
      </w:r>
      <w:r w:rsidRPr="009C65BE">
        <w:rPr>
          <w:sz w:val="24"/>
          <w:szCs w:val="24"/>
        </w:rPr>
        <w:t xml:space="preserve"> - показатели, отражающие изменения социально- экономического развития </w:t>
      </w:r>
      <w:r w:rsidR="00E91E9D" w:rsidRPr="009C65BE">
        <w:rPr>
          <w:sz w:val="24"/>
          <w:szCs w:val="24"/>
        </w:rPr>
        <w:t>поселения</w:t>
      </w:r>
      <w:r w:rsidRPr="009C65BE">
        <w:rPr>
          <w:sz w:val="24"/>
          <w:szCs w:val="24"/>
        </w:rPr>
        <w:t xml:space="preserve"> от реализации муниципальной программы, </w:t>
      </w:r>
      <w:proofErr w:type="gramStart"/>
      <w:r w:rsidRPr="009C65BE">
        <w:rPr>
          <w:sz w:val="24"/>
          <w:szCs w:val="24"/>
        </w:rPr>
        <w:t>соответствуют</w:t>
      </w:r>
      <w:proofErr w:type="gramEnd"/>
      <w:r w:rsidRPr="009C65BE">
        <w:rPr>
          <w:sz w:val="24"/>
          <w:szCs w:val="24"/>
        </w:rPr>
        <w:t xml:space="preserve"> в том числе показателям указов Президента Российской Федерации;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71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 - комплекс взаимосвязанных мероприятий, направленных на достижение уникальных результатов в условиях временных и ресурсных ограничений;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42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проектная деятельность - деятельность, связанная с инициированием, подготовкой, реализацией и завершением проектов.</w:t>
      </w:r>
    </w:p>
    <w:p w:rsidR="00E61E69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Выбор метода планирования осуществляется с учетом положений нормативного правового акта, устанавливающего расходное обязательство, в зависимости от отраслевых и иных особенностей бюджетного ассигнования, а также в соответствии с настоящей Методикой.</w:t>
      </w:r>
    </w:p>
    <w:p w:rsidR="00E61E69" w:rsidRPr="005C2D4A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5C2D4A">
        <w:rPr>
          <w:sz w:val="24"/>
          <w:szCs w:val="24"/>
        </w:rPr>
        <w:t>Особенности планирования бюджетных ассигнований на 20</w:t>
      </w:r>
      <w:r>
        <w:rPr>
          <w:sz w:val="24"/>
          <w:szCs w:val="24"/>
        </w:rPr>
        <w:t>20</w:t>
      </w:r>
      <w:r w:rsidRPr="005C2D4A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1</w:t>
      </w:r>
      <w:r w:rsidRPr="005C2D4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5C2D4A">
        <w:rPr>
          <w:sz w:val="24"/>
          <w:szCs w:val="24"/>
        </w:rPr>
        <w:t xml:space="preserve"> годов обусловлены:</w:t>
      </w:r>
    </w:p>
    <w:p w:rsidR="00E61E69" w:rsidRPr="009C65BE" w:rsidRDefault="00E61E69" w:rsidP="00E61E69">
      <w:pPr>
        <w:pStyle w:val="a8"/>
        <w:ind w:left="20" w:right="20" w:firstLine="560"/>
        <w:rPr>
          <w:rFonts w:ascii="Arial Unicode MS" w:cs="Arial Unicode MS"/>
          <w:sz w:val="24"/>
          <w:szCs w:val="24"/>
        </w:rPr>
      </w:pPr>
      <w:proofErr w:type="gramStart"/>
      <w:r w:rsidRPr="009C65BE">
        <w:rPr>
          <w:sz w:val="24"/>
          <w:szCs w:val="24"/>
        </w:rPr>
        <w:t>1) дальнейш</w:t>
      </w:r>
      <w:r w:rsidR="00E91E9D" w:rsidRPr="009C65BE">
        <w:rPr>
          <w:sz w:val="24"/>
          <w:szCs w:val="24"/>
        </w:rPr>
        <w:t xml:space="preserve">им увеличением объема расходов </w:t>
      </w:r>
      <w:r w:rsidRPr="009C65BE">
        <w:rPr>
          <w:sz w:val="24"/>
          <w:szCs w:val="24"/>
        </w:rPr>
        <w:t xml:space="preserve"> бюджета</w:t>
      </w:r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, включаемых в муниципальные программы </w:t>
      </w:r>
      <w:r w:rsidR="00E91E9D" w:rsidRPr="009C65BE">
        <w:rPr>
          <w:sz w:val="24"/>
          <w:szCs w:val="24"/>
        </w:rPr>
        <w:t>Толстинского сельского поселения</w:t>
      </w:r>
      <w:r w:rsidRPr="009C65BE">
        <w:rPr>
          <w:sz w:val="24"/>
          <w:szCs w:val="24"/>
        </w:rPr>
        <w:t xml:space="preserve"> (далее именуются - муниципальные программы), в том числе за счет внедрения в </w:t>
      </w:r>
      <w:proofErr w:type="spellStart"/>
      <w:r w:rsidR="00E91E9D" w:rsidRPr="009C65BE">
        <w:rPr>
          <w:sz w:val="24"/>
          <w:szCs w:val="24"/>
        </w:rPr>
        <w:t>Толстинском</w:t>
      </w:r>
      <w:proofErr w:type="spellEnd"/>
      <w:r w:rsidR="00E91E9D" w:rsidRPr="009C65BE">
        <w:rPr>
          <w:sz w:val="24"/>
          <w:szCs w:val="24"/>
        </w:rPr>
        <w:t xml:space="preserve"> сельском поселении</w:t>
      </w:r>
      <w:r w:rsidRPr="009C65BE">
        <w:rPr>
          <w:sz w:val="24"/>
          <w:szCs w:val="24"/>
        </w:rPr>
        <w:t xml:space="preserve"> проектной деятельности и включения в состав муниципальных программ расходов на реализацию приоритетных проектов по основным направлениям стратегического развития </w:t>
      </w:r>
      <w:r w:rsidR="00E91E9D" w:rsidRPr="009C65BE">
        <w:rPr>
          <w:sz w:val="24"/>
          <w:szCs w:val="24"/>
        </w:rPr>
        <w:t>Толстинского сельского поселения</w:t>
      </w:r>
      <w:r w:rsidRPr="009C65BE">
        <w:rPr>
          <w:sz w:val="24"/>
          <w:szCs w:val="24"/>
        </w:rPr>
        <w:t xml:space="preserve">  (далее именуются - проекты);</w:t>
      </w:r>
      <w:proofErr w:type="gramEnd"/>
    </w:p>
    <w:p w:rsidR="00E61E69" w:rsidRPr="00C006EC" w:rsidRDefault="00E61E69" w:rsidP="00E61E69">
      <w:pPr>
        <w:pStyle w:val="a8"/>
        <w:numPr>
          <w:ilvl w:val="0"/>
          <w:numId w:val="3"/>
        </w:numPr>
        <w:tabs>
          <w:tab w:val="left" w:pos="1134"/>
          <w:tab w:val="left" w:pos="2497"/>
          <w:tab w:val="left" w:pos="5636"/>
          <w:tab w:val="left" w:pos="8132"/>
        </w:tabs>
        <w:ind w:left="20" w:right="200" w:firstLine="700"/>
        <w:rPr>
          <w:sz w:val="24"/>
          <w:szCs w:val="24"/>
        </w:rPr>
      </w:pPr>
      <w:r w:rsidRPr="00C006EC">
        <w:rPr>
          <w:sz w:val="24"/>
          <w:szCs w:val="24"/>
        </w:rPr>
        <w:t>реализацией мероприятий, предусмотренных Указами Президента Российской Федерации от 07.05.2012 г. № 596 «О долгосрочной государственной экономической политике», № 597 «О мероприятиях по реализации</w:t>
      </w:r>
      <w:r w:rsidRPr="00C006EC">
        <w:rPr>
          <w:sz w:val="24"/>
          <w:szCs w:val="24"/>
        </w:rPr>
        <w:tab/>
        <w:t>госуда</w:t>
      </w:r>
      <w:r w:rsidR="00E91E9D">
        <w:rPr>
          <w:sz w:val="24"/>
          <w:szCs w:val="24"/>
        </w:rPr>
        <w:t>рственной</w:t>
      </w:r>
      <w:r w:rsidR="00E91E9D">
        <w:rPr>
          <w:sz w:val="24"/>
          <w:szCs w:val="24"/>
        </w:rPr>
        <w:tab/>
        <w:t>социальной политики»,</w:t>
      </w:r>
      <w:r w:rsidRPr="00C006EC">
        <w:rPr>
          <w:sz w:val="24"/>
          <w:szCs w:val="24"/>
        </w:rPr>
        <w:t xml:space="preserve">№ 600 «О мерах по обеспечению граждан РФ доступным и комфортным жильем и повышению качества </w:t>
      </w:r>
      <w:proofErr w:type="spellStart"/>
      <w:proofErr w:type="gramStart"/>
      <w:r w:rsidRPr="00C006EC">
        <w:rPr>
          <w:sz w:val="24"/>
          <w:szCs w:val="24"/>
        </w:rPr>
        <w:t>жилищно</w:t>
      </w:r>
      <w:proofErr w:type="spellEnd"/>
      <w:r w:rsidRPr="00C006EC">
        <w:rPr>
          <w:sz w:val="24"/>
          <w:szCs w:val="24"/>
        </w:rPr>
        <w:t>- коммунальных</w:t>
      </w:r>
      <w:proofErr w:type="gramEnd"/>
      <w:r w:rsidRPr="00C006EC">
        <w:rPr>
          <w:sz w:val="24"/>
          <w:szCs w:val="24"/>
        </w:rPr>
        <w:t xml:space="preserve"> услуг», № 601 «Об основных направлениях совершенствования системы государственного управления», № 602 «Об обеспечении межнационального согласия», № 606 «О мерах по реализации демографической политики», (далее именуются - указы Президента Российской Федерации)</w:t>
      </w:r>
      <w:r>
        <w:rPr>
          <w:sz w:val="24"/>
          <w:szCs w:val="24"/>
        </w:rPr>
        <w:t xml:space="preserve">, а также обеспечения минимального </w:t>
      </w:r>
      <w:proofErr w:type="gramStart"/>
      <w:r>
        <w:rPr>
          <w:sz w:val="24"/>
          <w:szCs w:val="24"/>
        </w:rPr>
        <w:t>размера оплаты труда</w:t>
      </w:r>
      <w:proofErr w:type="gramEnd"/>
      <w:r>
        <w:rPr>
          <w:sz w:val="24"/>
          <w:szCs w:val="24"/>
        </w:rPr>
        <w:t xml:space="preserve"> в соответствии с Федеральным законом «О минимальном размере оплаты труда»</w:t>
      </w:r>
      <w:r w:rsidRPr="00C006EC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081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lastRenderedPageBreak/>
        <w:t>уточнением объема и структуры бюджетных ассигнований с учетом прогнозируемой экономической ситуации, а также ограниченного срока действия отдельных нормативных правовых актов Челябинской области, Варненского муниципального района</w:t>
      </w:r>
      <w:r w:rsidR="00A23B2B">
        <w:rPr>
          <w:sz w:val="24"/>
          <w:szCs w:val="24"/>
        </w:rPr>
        <w:t>, Толстинского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34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необходимостью соблюдения обязательств </w:t>
      </w:r>
      <w:r w:rsidR="00A23B2B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о реализации мер по социально-экономическому развитию и финансовому оздоровлению, в том числе обусловленных соглашениями с </w:t>
      </w:r>
      <w:proofErr w:type="spellStart"/>
      <w:r w:rsidR="00A23B2B">
        <w:rPr>
          <w:sz w:val="24"/>
          <w:szCs w:val="24"/>
        </w:rPr>
        <w:t>Варненским</w:t>
      </w:r>
      <w:proofErr w:type="spellEnd"/>
      <w:r w:rsidR="00A23B2B">
        <w:rPr>
          <w:sz w:val="24"/>
          <w:szCs w:val="24"/>
        </w:rPr>
        <w:t xml:space="preserve"> муниципальным районом</w:t>
      </w:r>
      <w:r w:rsidRPr="007C2F5E">
        <w:rPr>
          <w:sz w:val="24"/>
          <w:szCs w:val="24"/>
        </w:rPr>
        <w:t xml:space="preserve"> о предоставлении бюджету </w:t>
      </w:r>
      <w:r w:rsidR="00A23B2B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из </w:t>
      </w:r>
      <w:r w:rsidR="00A23B2B">
        <w:rPr>
          <w:sz w:val="24"/>
          <w:szCs w:val="24"/>
        </w:rPr>
        <w:t xml:space="preserve">районного </w:t>
      </w:r>
      <w:r w:rsidRPr="007C2F5E">
        <w:rPr>
          <w:sz w:val="24"/>
          <w:szCs w:val="24"/>
        </w:rPr>
        <w:t>бюджета дотации на выравнивание бюджетной обеспеченности;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3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бюджетное законодательство Российской Федерации</w:t>
      </w:r>
      <w:r>
        <w:rPr>
          <w:sz w:val="24"/>
          <w:szCs w:val="24"/>
        </w:rPr>
        <w:t>,</w:t>
      </w:r>
      <w:r w:rsidRPr="007C2F5E">
        <w:rPr>
          <w:sz w:val="24"/>
          <w:szCs w:val="24"/>
        </w:rPr>
        <w:t xml:space="preserve"> Челябинской области</w:t>
      </w:r>
      <w:r w:rsidR="001E05B8">
        <w:rPr>
          <w:sz w:val="24"/>
          <w:szCs w:val="24"/>
        </w:rPr>
        <w:t>,</w:t>
      </w:r>
      <w:r>
        <w:rPr>
          <w:sz w:val="24"/>
          <w:szCs w:val="24"/>
        </w:rPr>
        <w:t xml:space="preserve"> Варненского муниципального района</w:t>
      </w:r>
      <w:r w:rsidR="001E05B8">
        <w:rPr>
          <w:sz w:val="24"/>
          <w:szCs w:val="24"/>
        </w:rPr>
        <w:t xml:space="preserve"> и Толстинского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8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указания по применению бюджетной классификации Российской Федерации.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009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Бюджетные ассигнования должны соответствовать закрытому Перечню видов бюджетных ассигнований с учетом статьи 69 Бюджетного кодекса Российской Федерации и рассчитываются с учетом положений статей 69.1, 70, 74.1, 79, 79.1, </w:t>
      </w:r>
      <w:r>
        <w:rPr>
          <w:sz w:val="24"/>
          <w:szCs w:val="24"/>
        </w:rPr>
        <w:t>137, 142.4</w:t>
      </w:r>
      <w:r w:rsidRPr="007C2F5E">
        <w:rPr>
          <w:sz w:val="24"/>
          <w:szCs w:val="24"/>
        </w:rPr>
        <w:t xml:space="preserve"> Бюджетного кодекса Российской Федерации. Планирование бюджетных ассигнований в иных видах не допускается.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105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Планирование бюджетных ассигнований осуществляется раздельно на исполнение действующих расходных обязательств и принимаемых расходных обязательств.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proofErr w:type="gramStart"/>
      <w:r w:rsidRPr="00230381">
        <w:rPr>
          <w:sz w:val="24"/>
          <w:szCs w:val="24"/>
        </w:rPr>
        <w:t>Основаниями возникновения действующих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230381">
        <w:rPr>
          <w:sz w:val="24"/>
          <w:szCs w:val="24"/>
        </w:rPr>
        <w:t xml:space="preserve"> депутатов </w:t>
      </w:r>
      <w:r w:rsidR="001E05B8">
        <w:rPr>
          <w:sz w:val="24"/>
          <w:szCs w:val="24"/>
        </w:rPr>
        <w:t>Толстинского сельского поселения</w:t>
      </w:r>
      <w:r w:rsidRPr="00230381">
        <w:rPr>
          <w:sz w:val="24"/>
          <w:szCs w:val="24"/>
        </w:rPr>
        <w:t xml:space="preserve">, Администрации </w:t>
      </w:r>
      <w:r w:rsidR="001E05B8">
        <w:rPr>
          <w:sz w:val="24"/>
          <w:szCs w:val="24"/>
        </w:rPr>
        <w:t>Толстинского сельского поселения</w:t>
      </w:r>
      <w:r w:rsidRPr="00230381">
        <w:rPr>
          <w:sz w:val="24"/>
          <w:szCs w:val="24"/>
        </w:rPr>
        <w:t xml:space="preserve">, договоры (соглашения), заключенные от имени </w:t>
      </w:r>
      <w:r w:rsidR="001E05B8">
        <w:rPr>
          <w:sz w:val="24"/>
          <w:szCs w:val="24"/>
        </w:rPr>
        <w:t>Администрации Толстинского сельского поселения</w:t>
      </w:r>
      <w:r w:rsidRPr="00230381">
        <w:rPr>
          <w:sz w:val="24"/>
          <w:szCs w:val="24"/>
        </w:rPr>
        <w:t>, не планируемые в 20</w:t>
      </w:r>
      <w:r>
        <w:rPr>
          <w:sz w:val="24"/>
          <w:szCs w:val="24"/>
        </w:rPr>
        <w:t>20</w:t>
      </w:r>
      <w:r w:rsidRPr="00230381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230381">
        <w:rPr>
          <w:sz w:val="24"/>
          <w:szCs w:val="24"/>
        </w:rPr>
        <w:t xml:space="preserve"> годах к изменению, к признанию утратившими силу либо к изменению с увеличением объема бюджетных ассигнований, предусмотренных на исполнение соответствующих обязательств в 20</w:t>
      </w:r>
      <w:r w:rsidR="001E05B8">
        <w:rPr>
          <w:sz w:val="24"/>
          <w:szCs w:val="24"/>
        </w:rPr>
        <w:t>20</w:t>
      </w:r>
      <w:proofErr w:type="gramEnd"/>
      <w:r w:rsidRPr="00230381">
        <w:rPr>
          <w:sz w:val="24"/>
          <w:szCs w:val="24"/>
        </w:rPr>
        <w:t xml:space="preserve"> году.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proofErr w:type="gramStart"/>
      <w:r w:rsidRPr="007C2F5E">
        <w:rPr>
          <w:sz w:val="24"/>
          <w:szCs w:val="24"/>
        </w:rPr>
        <w:t>Основаниями возникновения принимаемых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1E05B8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, Администрации </w:t>
      </w:r>
      <w:r w:rsidR="001E05B8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, договоры (соглашения), заключаемые от имени </w:t>
      </w:r>
      <w:r w:rsidR="001E05B8">
        <w:rPr>
          <w:sz w:val="24"/>
          <w:szCs w:val="24"/>
        </w:rPr>
        <w:t>Администрации Толстинского сельского поселения</w:t>
      </w:r>
      <w:r w:rsidRPr="007C2F5E">
        <w:rPr>
          <w:sz w:val="24"/>
          <w:szCs w:val="24"/>
        </w:rPr>
        <w:t>, предлагаемые (планируемые) к принятию (изменению) в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годах, к принятию либо изменению с увеличением объема бюджетных ассигнований, предус</w:t>
      </w:r>
      <w:r w:rsidR="001E05B8">
        <w:rPr>
          <w:sz w:val="24"/>
          <w:szCs w:val="24"/>
        </w:rPr>
        <w:t>мотренных на их исполнение в 2020</w:t>
      </w:r>
      <w:r w:rsidRPr="007C2F5E">
        <w:rPr>
          <w:sz w:val="24"/>
          <w:szCs w:val="24"/>
        </w:rPr>
        <w:t xml:space="preserve"> году.</w:t>
      </w:r>
      <w:proofErr w:type="gramEnd"/>
    </w:p>
    <w:p w:rsidR="00E61E69" w:rsidRPr="007063A1" w:rsidRDefault="00E61E69" w:rsidP="00E61E69">
      <w:pPr>
        <w:pStyle w:val="21"/>
        <w:spacing w:before="240" w:after="0" w:line="322" w:lineRule="exact"/>
        <w:ind w:left="1960" w:right="380" w:hanging="154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II. Общие подходы к формированию предельных</w:t>
      </w:r>
      <w:r>
        <w:rPr>
          <w:b/>
          <w:sz w:val="24"/>
          <w:szCs w:val="24"/>
        </w:rPr>
        <w:t xml:space="preserve"> объемов бюджетных </w:t>
      </w:r>
      <w:r w:rsidRPr="007063A1">
        <w:rPr>
          <w:b/>
          <w:sz w:val="24"/>
          <w:szCs w:val="24"/>
        </w:rPr>
        <w:t>ассигнований районного бюджета на 2020-2022 годы</w:t>
      </w:r>
    </w:p>
    <w:p w:rsidR="00E61E69" w:rsidRPr="007C2F5E" w:rsidRDefault="00E61E69" w:rsidP="00E61E69">
      <w:pPr>
        <w:pStyle w:val="a8"/>
        <w:spacing w:before="240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8. В качестве «базовых» объемов бюджетных ассигнований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принимаются бюджетные ассигнования, утвержденные Решением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r w:rsidR="001E05B8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«О  бюджете на 201</w:t>
      </w:r>
      <w:r>
        <w:rPr>
          <w:sz w:val="24"/>
          <w:szCs w:val="24"/>
        </w:rPr>
        <w:t>9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и 20</w:t>
      </w:r>
      <w:r>
        <w:rPr>
          <w:sz w:val="24"/>
          <w:szCs w:val="24"/>
        </w:rPr>
        <w:t>22</w:t>
      </w:r>
      <w:r w:rsidRPr="007C2F5E">
        <w:rPr>
          <w:sz w:val="24"/>
          <w:szCs w:val="24"/>
        </w:rPr>
        <w:t xml:space="preserve"> годов».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 w:rsidRPr="007C2F5E">
        <w:rPr>
          <w:sz w:val="24"/>
          <w:szCs w:val="24"/>
        </w:rPr>
        <w:t xml:space="preserve">«Базовые» объемы бюджетных ассигнований уточняются с учетом: 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</w:t>
      </w:r>
      <w:r w:rsidRPr="007C2F5E">
        <w:rPr>
          <w:sz w:val="24"/>
          <w:szCs w:val="24"/>
        </w:rPr>
        <w:t>уменьшения объемов бюджетных ассигнований по расходным обязательствам ограниченного срока действия, а также в связи с уменьшением контингента получателей бюджетных средств;</w:t>
      </w:r>
    </w:p>
    <w:p w:rsidR="00E61E69" w:rsidRPr="007C2F5E" w:rsidRDefault="00E61E69" w:rsidP="00E61E69">
      <w:pPr>
        <w:pStyle w:val="51"/>
        <w:ind w:firstLine="720"/>
        <w:jc w:val="both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C2F5E">
        <w:rPr>
          <w:sz w:val="24"/>
          <w:szCs w:val="24"/>
        </w:rPr>
        <w:t xml:space="preserve">уменьшения объемов бюджетных ассигнований на сумму экономии, возникшей по результатам проведения в текущем году главными распорядителями средств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(далее именуются - главные распорядители) и находящимися в их ведении муниципальными организациями процедур торгов при размещении муниципального заказа;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C2F5E">
        <w:rPr>
          <w:sz w:val="24"/>
          <w:szCs w:val="24"/>
        </w:rPr>
        <w:t>увеличения бюджетных ассигнований в связи с принятием в текущем году расходных обязательств, действие которых распространяется на планируемый период;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09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Фонд оплаты труда работников бюджетной сферы определяется с учетом: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увеличения минимального </w:t>
      </w:r>
      <w:proofErr w:type="gramStart"/>
      <w:r w:rsidRPr="007C2F5E">
        <w:rPr>
          <w:sz w:val="24"/>
          <w:szCs w:val="24"/>
        </w:rPr>
        <w:t>размера оплаты труда</w:t>
      </w:r>
      <w:proofErr w:type="gramEnd"/>
      <w:r w:rsidRPr="007C2F5E">
        <w:rPr>
          <w:sz w:val="24"/>
          <w:szCs w:val="24"/>
        </w:rPr>
        <w:t xml:space="preserve"> в Челябинской области с 1 </w:t>
      </w:r>
      <w:r>
        <w:rPr>
          <w:sz w:val="24"/>
          <w:szCs w:val="24"/>
        </w:rPr>
        <w:t>января</w:t>
      </w:r>
      <w:r w:rsidRPr="007C2F5E">
        <w:rPr>
          <w:sz w:val="24"/>
          <w:szCs w:val="24"/>
        </w:rPr>
        <w:t xml:space="preserve"> </w:t>
      </w:r>
      <w:r w:rsidRPr="00A865FA">
        <w:rPr>
          <w:sz w:val="24"/>
          <w:szCs w:val="24"/>
        </w:rPr>
        <w:t>2019 года до 11 280 рублей;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сохранения в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годах начислений на выплаты по оплате труда в размере 30,2 % (включая тарифы страховых взносов на обязательное страхование от несчастных случаев на производстве и профессиональных заболеваний в размере 0,2 %).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Органам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>, в которых выплаты и иные вознаграждения в пользу физических лиц (по отдельным категориям) превышают предельную величину базы для начисления страховых взносов в Фонд социального страхования Российской Федерации и Пенсионный фонд Российской Федерации, бюджетные ассигнования по начислениям на выплаты по оплате труда определяются с учетом регрессионной шкалы начислений.</w:t>
      </w:r>
    </w:p>
    <w:p w:rsidR="00E61E69" w:rsidRPr="00DC50F2" w:rsidRDefault="00E61E69" w:rsidP="00E61E69">
      <w:pPr>
        <w:pStyle w:val="a8"/>
        <w:numPr>
          <w:ilvl w:val="2"/>
          <w:numId w:val="3"/>
        </w:numPr>
        <w:tabs>
          <w:tab w:val="left" w:pos="1152"/>
        </w:tabs>
        <w:ind w:right="20"/>
        <w:rPr>
          <w:sz w:val="24"/>
          <w:szCs w:val="24"/>
        </w:rPr>
      </w:pPr>
      <w:r w:rsidRPr="00DC50F2">
        <w:rPr>
          <w:sz w:val="24"/>
          <w:szCs w:val="24"/>
        </w:rPr>
        <w:t>Затраты на уплату налога на имущество, транспортного и земельного налогов рассчитываются иным методом в соответствии с налоговым законодательством, в том числе учитывающим особенности исчисления налога на имущество организаций в части исключения с 2019 года движимого имущества из объектов налогообложения.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качестве объекта налогообложения по налогам, уплачиваемым  бюджетными  учреждениями, учитывается недвижимое и особо ценное движимое имущество, закрепленное за бюджетными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39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Планирование бюджетных ассигнований на обеспечение деятельности казенных учреждений, осуществляется в рамках предельного объема бюджетных ассигнований, доведенного на указанные </w:t>
      </w:r>
      <w:r w:rsidRPr="009C65BE">
        <w:rPr>
          <w:sz w:val="24"/>
          <w:szCs w:val="24"/>
        </w:rPr>
        <w:t>цели Фин</w:t>
      </w:r>
      <w:r w:rsidR="00E91E9D" w:rsidRPr="009C65BE">
        <w:rPr>
          <w:sz w:val="24"/>
          <w:szCs w:val="24"/>
        </w:rPr>
        <w:t>отделом</w:t>
      </w:r>
      <w:r w:rsidRPr="007C2F5E">
        <w:rPr>
          <w:sz w:val="24"/>
          <w:szCs w:val="24"/>
        </w:rPr>
        <w:t>, исходя из необходимости обеспечения экономии и повышения эффективности бюджетных расходов и финансового обеспечения в полном объеме первоочередных обязательств.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25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Объемы бюджетных ассигнований на исполнение публичных нормативных обязательств, а также на межбюджетные трансферты, предоставляемые местным бюджетам на эти цели, рассчитываются нормативным методом путем умножения норматива (системы нормативов), установленного нормативными правовыми актами </w:t>
      </w:r>
      <w:r w:rsidR="00E91E9D" w:rsidRPr="009C65BE">
        <w:rPr>
          <w:sz w:val="24"/>
          <w:szCs w:val="24"/>
        </w:rPr>
        <w:t>Толстинского сельского поселения</w:t>
      </w:r>
      <w:r w:rsidRPr="009C65BE">
        <w:rPr>
          <w:sz w:val="24"/>
          <w:szCs w:val="24"/>
        </w:rPr>
        <w:t xml:space="preserve"> на численность физических лиц, являющихся получателями выплат.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предельных объемов бюджетных ассигнований на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годов резервируются:</w:t>
      </w:r>
    </w:p>
    <w:p w:rsidR="00E61E69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своевременной и полной выплаты заработной платы - для финансового обеспечения своевременной и полной выплаты заработной </w:t>
      </w:r>
      <w:r w:rsidRPr="00224756">
        <w:rPr>
          <w:sz w:val="24"/>
          <w:szCs w:val="24"/>
        </w:rPr>
        <w:t xml:space="preserve">платы, в том числе в соответствии  с указами Президента Российской Федерации и федеральным </w:t>
      </w:r>
      <w:r w:rsidRPr="00224756">
        <w:rPr>
          <w:sz w:val="24"/>
          <w:szCs w:val="24"/>
        </w:rPr>
        <w:lastRenderedPageBreak/>
        <w:t xml:space="preserve">законодательством, регулирующим минимальный </w:t>
      </w:r>
      <w:proofErr w:type="gramStart"/>
      <w:r w:rsidRPr="00224756">
        <w:rPr>
          <w:sz w:val="24"/>
          <w:szCs w:val="24"/>
        </w:rPr>
        <w:t>размер оплаты труда</w:t>
      </w:r>
      <w:proofErr w:type="gramEnd"/>
      <w:r w:rsidRPr="00224756">
        <w:rPr>
          <w:sz w:val="24"/>
          <w:szCs w:val="24"/>
        </w:rPr>
        <w:t xml:space="preserve"> в Российской Федерации</w:t>
      </w:r>
      <w:r w:rsidRPr="007C2F5E">
        <w:rPr>
          <w:sz w:val="24"/>
          <w:szCs w:val="24"/>
        </w:rPr>
        <w:t>;</w:t>
      </w:r>
    </w:p>
    <w:p w:rsidR="00E61E69" w:rsidRPr="00224756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224756">
        <w:rPr>
          <w:sz w:val="24"/>
          <w:szCs w:val="24"/>
        </w:rPr>
        <w:t>бюджетные ассигнования на уплату налога на имущество организаций, земельного и транспортного налогов главными распорядителями и казенными учреждениями в отношении закрепленного за ними недвижимого и особо ценного движимого имущества - в связи с прогнозируемым увеличением налоговой базы;</w:t>
      </w:r>
    </w:p>
    <w:p w:rsidR="00E61E69" w:rsidRPr="007C2F5E" w:rsidRDefault="00E61E69" w:rsidP="00E61E69">
      <w:pPr>
        <w:pStyle w:val="a8"/>
        <w:numPr>
          <w:ilvl w:val="3"/>
          <w:numId w:val="3"/>
        </w:numPr>
        <w:tabs>
          <w:tab w:val="left" w:pos="142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выполнения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 xml:space="preserve"> - для финансового обеспечения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ind w:left="20"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5) бюджетные ассигнования резервного фонда Администрации </w:t>
      </w:r>
      <w:r w:rsidR="005D1A61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- для финансового обеспечения непредвиденных расходов бюджета</w:t>
      </w:r>
      <w:r w:rsidR="005D1A61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E61E69" w:rsidRPr="007063A1" w:rsidRDefault="00E61E69" w:rsidP="00E61E69">
      <w:pPr>
        <w:pStyle w:val="51"/>
        <w:spacing w:before="240"/>
        <w:ind w:left="158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III. Порядок формирования и согласования предложений по распределению (перераспределению) бюджетных ассигнований по кодам классификации расходов бюджетов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spacing w:before="240"/>
        <w:ind w:left="20" w:right="20"/>
        <w:rPr>
          <w:sz w:val="24"/>
          <w:szCs w:val="24"/>
        </w:rPr>
      </w:pPr>
      <w:r w:rsidRPr="003E4319">
        <w:rPr>
          <w:sz w:val="24"/>
          <w:szCs w:val="24"/>
        </w:rPr>
        <w:t>Главные распорядители при планировании бюджетных ассигнований самостоятельно в пределах своей компетенции определяют приоритетность фи</w:t>
      </w:r>
      <w:r w:rsidRPr="009C65BE">
        <w:rPr>
          <w:sz w:val="24"/>
          <w:szCs w:val="24"/>
        </w:rPr>
        <w:t xml:space="preserve">нансирования и объемы отдельных направлений </w:t>
      </w:r>
      <w:proofErr w:type="gramStart"/>
      <w:r w:rsidRPr="009C65BE">
        <w:rPr>
          <w:sz w:val="24"/>
          <w:szCs w:val="24"/>
        </w:rPr>
        <w:t>расходов</w:t>
      </w:r>
      <w:proofErr w:type="gramEnd"/>
      <w:r w:rsidRPr="009C65BE">
        <w:rPr>
          <w:sz w:val="24"/>
          <w:szCs w:val="24"/>
        </w:rPr>
        <w:t xml:space="preserve"> в пределах доведенных</w:t>
      </w:r>
      <w:r w:rsidRPr="003E4319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б</w:t>
      </w:r>
      <w:r w:rsidRPr="003E4319">
        <w:rPr>
          <w:sz w:val="24"/>
          <w:szCs w:val="24"/>
        </w:rPr>
        <w:t>юджетных ассигнований, исходя из необходимости: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1) безусловного выполнения действующих, в том числе социально-значимых расходных обязательств;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2) достижения максимального результата и эффективного использования бюджетных сре</w:t>
      </w:r>
      <w:proofErr w:type="gramStart"/>
      <w:r w:rsidRPr="003E4319">
        <w:rPr>
          <w:sz w:val="24"/>
          <w:szCs w:val="24"/>
        </w:rPr>
        <w:t>дств в р</w:t>
      </w:r>
      <w:proofErr w:type="gramEnd"/>
      <w:r w:rsidRPr="003E4319">
        <w:rPr>
          <w:sz w:val="24"/>
          <w:szCs w:val="24"/>
        </w:rPr>
        <w:t xml:space="preserve">амках реализации стратегии социально-экономического развития </w:t>
      </w:r>
      <w:r w:rsidR="005D1A61">
        <w:rPr>
          <w:sz w:val="24"/>
          <w:szCs w:val="24"/>
        </w:rPr>
        <w:t>Толстинского сельского поселения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3) реализации мероприятий, предусмотренных указами Президента Российской Федерации;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4) достижения целевых индикаторов, предусмотренных муниципальными программами;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5) реализации мероприятий, связанных с обеспечением выполнения поручений Президента Российской Федерации, Правительства Российской Федерации, Губернатора Челябинской области</w:t>
      </w:r>
      <w:r w:rsidR="00E91E9D">
        <w:rPr>
          <w:sz w:val="24"/>
          <w:szCs w:val="24"/>
        </w:rPr>
        <w:t>, Главы Варненского муниципального района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6) полного финансового обеспечения публичных и публичных нормативных обязательств, а также первоочередных затрат казенных учреждений (включая налоговые обязательства), с учетом повышения эффективности их деятельности;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7) иных приоритетных направлений бюджетных расходов;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tabs>
          <w:tab w:val="left" w:pos="1344"/>
        </w:tabs>
        <w:ind w:right="20" w:firstLine="700"/>
        <w:rPr>
          <w:sz w:val="24"/>
          <w:szCs w:val="24"/>
        </w:rPr>
      </w:pPr>
      <w:r w:rsidRPr="003E4319">
        <w:rPr>
          <w:sz w:val="24"/>
          <w:szCs w:val="24"/>
        </w:rPr>
        <w:t>Предложения по изменению состава и объема доведенных проектировок предельных объемов бюджетных ассигнований рассматриваются Бюджетной комиссией с учетом доходных возможностей бюджета</w:t>
      </w:r>
      <w:r w:rsidR="005D1A61">
        <w:rPr>
          <w:sz w:val="24"/>
          <w:szCs w:val="24"/>
        </w:rPr>
        <w:t xml:space="preserve"> поселения</w:t>
      </w:r>
      <w:r w:rsidRPr="003E4319">
        <w:rPr>
          <w:sz w:val="24"/>
          <w:szCs w:val="24"/>
        </w:rPr>
        <w:t xml:space="preserve">, эффективности предлагаемых мероприятий и соответствия их стратегии социально-экономического развития </w:t>
      </w:r>
      <w:r w:rsidR="005D1A61">
        <w:rPr>
          <w:sz w:val="24"/>
          <w:szCs w:val="24"/>
        </w:rPr>
        <w:t>Толстинского сельского поселения</w:t>
      </w:r>
      <w:r w:rsidRPr="003E4319">
        <w:rPr>
          <w:sz w:val="24"/>
          <w:szCs w:val="24"/>
        </w:rPr>
        <w:t>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proofErr w:type="gramStart"/>
      <w:r w:rsidRPr="009C65BE">
        <w:rPr>
          <w:sz w:val="24"/>
          <w:szCs w:val="24"/>
        </w:rPr>
        <w:t>Формирование возвратного распределения предельных объемов бюджетных</w:t>
      </w:r>
      <w:r w:rsidRPr="003E4319">
        <w:rPr>
          <w:sz w:val="24"/>
          <w:szCs w:val="24"/>
        </w:rPr>
        <w:t xml:space="preserve"> ассигнований осуществляется главным распорядителем с учетом обоснования планируемых </w:t>
      </w:r>
      <w:r w:rsidRPr="003E4319">
        <w:rPr>
          <w:sz w:val="24"/>
          <w:szCs w:val="24"/>
        </w:rPr>
        <w:lastRenderedPageBreak/>
        <w:t>бюджетных ассигнований и в сроки, установленные Графиком подготовки и рассмотрения материалов, необходимых для составления проекта бюджете на 20</w:t>
      </w:r>
      <w:r>
        <w:rPr>
          <w:sz w:val="24"/>
          <w:szCs w:val="24"/>
        </w:rPr>
        <w:t>20</w:t>
      </w:r>
      <w:r w:rsidRPr="003E4319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1</w:t>
      </w:r>
      <w:r w:rsidRPr="003E4319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3E4319">
        <w:rPr>
          <w:sz w:val="24"/>
          <w:szCs w:val="24"/>
        </w:rPr>
        <w:t xml:space="preserve"> годов, утвержденным </w:t>
      </w:r>
      <w:r w:rsidRPr="009C65BE">
        <w:rPr>
          <w:sz w:val="24"/>
          <w:szCs w:val="24"/>
        </w:rPr>
        <w:t xml:space="preserve">распоряжением Администрации </w:t>
      </w:r>
      <w:r w:rsidR="00E91E9D" w:rsidRPr="009C65BE">
        <w:rPr>
          <w:sz w:val="24"/>
          <w:szCs w:val="24"/>
        </w:rPr>
        <w:t>Толстинского сельского поселения</w:t>
      </w:r>
      <w:r w:rsidRPr="009C65BE">
        <w:rPr>
          <w:sz w:val="24"/>
          <w:szCs w:val="24"/>
        </w:rPr>
        <w:t xml:space="preserve"> от 2</w:t>
      </w:r>
      <w:r w:rsidR="00E91E9D" w:rsidRPr="009C65BE">
        <w:rPr>
          <w:sz w:val="24"/>
          <w:szCs w:val="24"/>
        </w:rPr>
        <w:t>6</w:t>
      </w:r>
      <w:r w:rsidRPr="009C65BE">
        <w:rPr>
          <w:sz w:val="24"/>
          <w:szCs w:val="24"/>
        </w:rPr>
        <w:t xml:space="preserve">.06.2019 г. № </w:t>
      </w:r>
      <w:r w:rsidR="00E91E9D" w:rsidRPr="009C65BE">
        <w:rPr>
          <w:sz w:val="24"/>
          <w:szCs w:val="24"/>
        </w:rPr>
        <w:t xml:space="preserve">08.1 </w:t>
      </w:r>
      <w:r w:rsidRPr="009C65BE">
        <w:rPr>
          <w:sz w:val="24"/>
          <w:szCs w:val="24"/>
        </w:rPr>
        <w:t>(далее именуется - График составления бюджета).</w:t>
      </w:r>
      <w:proofErr w:type="gramEnd"/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Предложения главных распорядителей по распределению (перераспределению) бюджетных ассигнований формируются в форме обоснований бюджетных ассигнований (далее именуются - Обоснования) согласно </w:t>
      </w:r>
      <w:r w:rsidRPr="00582AAD">
        <w:rPr>
          <w:i/>
          <w:sz w:val="24"/>
          <w:szCs w:val="24"/>
          <w:u w:val="single"/>
        </w:rPr>
        <w:t>приложению 1</w:t>
      </w:r>
      <w:r w:rsidRPr="00C006EC">
        <w:rPr>
          <w:sz w:val="24"/>
          <w:szCs w:val="24"/>
        </w:rPr>
        <w:t xml:space="preserve"> к настоящей Методике.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>Требованиями по заполнению Обоснований являются: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раздельное формирование Обоснований в части расходов на реализацию муниципальных программам (далее именуются - Обоснования по муниципальным программам) и Обоснований в части расходов, не включенных в муниципальные программы (далее именуются - Обоснования по </w:t>
      </w:r>
      <w:proofErr w:type="spellStart"/>
      <w:r w:rsidRPr="00C006EC">
        <w:rPr>
          <w:sz w:val="24"/>
          <w:szCs w:val="24"/>
        </w:rPr>
        <w:t>непрограммным</w:t>
      </w:r>
      <w:proofErr w:type="spellEnd"/>
      <w:r w:rsidRPr="00C006EC">
        <w:rPr>
          <w:sz w:val="24"/>
          <w:szCs w:val="24"/>
        </w:rPr>
        <w:t xml:space="preserve"> направлениям расходов);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proofErr w:type="gramStart"/>
      <w:r w:rsidRPr="00C006EC">
        <w:rPr>
          <w:sz w:val="24"/>
          <w:szCs w:val="24"/>
        </w:rPr>
        <w:t>формирование Обоснований по муниципальным программам главными распорядителями, являющимися ответственными исполнителями муниципальных программ (далее именуются - ответственные исполнители муниципальных программ) в целом по соответствующим муниципальным программам, в том числе с распределением бюджетных ассигнований по главным распорядителям, являющихся соисполнителями (участниками) муниципальных программ (далее именуются – соисполнители муниципальных программ);</w:t>
      </w:r>
      <w:proofErr w:type="gramEnd"/>
    </w:p>
    <w:p w:rsidR="00E61E69" w:rsidRPr="00C006EC" w:rsidRDefault="00E61E69" w:rsidP="00E61E69">
      <w:pPr>
        <w:pStyle w:val="a8"/>
        <w:tabs>
          <w:tab w:val="left" w:pos="2962"/>
          <w:tab w:val="left" w:pos="5544"/>
          <w:tab w:val="left" w:pos="8458"/>
        </w:tabs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согласование Обоснований по муниципальным программам с соисполнителями (участниками)</w:t>
      </w:r>
      <w:r w:rsidRPr="00C006EC">
        <w:rPr>
          <w:sz w:val="24"/>
          <w:szCs w:val="24"/>
        </w:rPr>
        <w:tab/>
        <w:t>муниципальных</w:t>
      </w:r>
      <w:r w:rsidRPr="00C006EC">
        <w:rPr>
          <w:sz w:val="24"/>
          <w:szCs w:val="24"/>
        </w:rPr>
        <w:tab/>
        <w:t>программ и с комитетом экономики администрации Варненского муниципального района (далее именуется – комитет экономики);</w:t>
      </w:r>
    </w:p>
    <w:p w:rsidR="00E61E69" w:rsidRPr="009C65BE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отражение общего объема бюджетных ассигнований, в том числе доведенных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и дополнительно запрашиваемых на рассмотрение Бюджетной комиссии.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34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Комитет экономики предварительно рассматривает и согласовывает Обоснования по муниципальным программам с учетом целей и задач, определенных стратегией социально-экономического развития </w:t>
      </w:r>
      <w:r w:rsidR="005D1A61">
        <w:rPr>
          <w:sz w:val="24"/>
          <w:szCs w:val="24"/>
        </w:rPr>
        <w:t>Толстинского сельского поселения</w:t>
      </w:r>
      <w:r w:rsidRPr="00C006EC">
        <w:rPr>
          <w:sz w:val="24"/>
          <w:szCs w:val="24"/>
        </w:rPr>
        <w:t>, оценки эффективности реализации муниципальных программ, а также согласованности планируемых к достижению индикативных показателей муниципальных программ с проектировками предельных объемов их финансирования.</w:t>
      </w:r>
    </w:p>
    <w:p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Обоснования по муниципальным программам, не согласованные Комитетом экономики, Бюджетной комиссией не рассматриваются.</w:t>
      </w:r>
    </w:p>
    <w:p w:rsidR="00E61E69" w:rsidRPr="00C006EC" w:rsidRDefault="00E61E69" w:rsidP="00E61E69">
      <w:pPr>
        <w:pStyle w:val="a8"/>
        <w:numPr>
          <w:ilvl w:val="5"/>
          <w:numId w:val="3"/>
        </w:numPr>
        <w:tabs>
          <w:tab w:val="left" w:pos="1296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>Бюджетные ассигнования на оказание муниципальных услуг формируются только в отношении муниципальных услуг, включенных: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в общероссийские базовые (отраслевые) перечни (классификаторы) государственных и муниципальных услуг, оказываемых физическим лицам (далее - общероссийские перечни);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в региональный перечень (классификатор) муниципальных (муниципальных) услуг, не включенных в общероссийские перечни, и работ, оказание и выполнение которых предусмотрено нормативными правовыми актами </w:t>
      </w:r>
      <w:r w:rsidR="007548EC">
        <w:rPr>
          <w:sz w:val="24"/>
          <w:szCs w:val="24"/>
        </w:rPr>
        <w:t>Толстинского сельского поселения</w:t>
      </w:r>
      <w:r w:rsidRPr="00C006EC">
        <w:rPr>
          <w:sz w:val="24"/>
          <w:szCs w:val="24"/>
        </w:rPr>
        <w:t>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Федерации.</w:t>
      </w:r>
    </w:p>
    <w:p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proofErr w:type="gramStart"/>
      <w:r w:rsidRPr="00C006EC">
        <w:rPr>
          <w:sz w:val="24"/>
          <w:szCs w:val="24"/>
        </w:rPr>
        <w:t xml:space="preserve">Бюджетные ассигнования на оказание муниципальных услуг формируются на основании нормативных затрат на финансовое обеспечение оказания муниципальных услуг </w:t>
      </w:r>
      <w:r w:rsidRPr="00C006EC">
        <w:rPr>
          <w:sz w:val="24"/>
          <w:szCs w:val="24"/>
        </w:rPr>
        <w:lastRenderedPageBreak/>
        <w:t xml:space="preserve">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C006EC">
        <w:rPr>
          <w:sz w:val="24"/>
          <w:szCs w:val="24"/>
        </w:rPr>
        <w:t xml:space="preserve"> </w:t>
      </w:r>
      <w:r w:rsidR="007548EC">
        <w:rPr>
          <w:sz w:val="24"/>
          <w:szCs w:val="24"/>
        </w:rPr>
        <w:t>Толстинского сельского поселения</w:t>
      </w:r>
      <w:r w:rsidRPr="00C006EC">
        <w:rPr>
          <w:sz w:val="24"/>
          <w:szCs w:val="24"/>
        </w:rPr>
        <w:t xml:space="preserve">, осуществляющими функции и полномочия учредителей учреждений, с соблюдением общих требований, определенных </w:t>
      </w:r>
      <w:r>
        <w:rPr>
          <w:sz w:val="24"/>
          <w:szCs w:val="24"/>
        </w:rPr>
        <w:t>областными</w:t>
      </w:r>
      <w:r w:rsidRPr="00C006EC">
        <w:rPr>
          <w:sz w:val="24"/>
          <w:szCs w:val="24"/>
        </w:rPr>
        <w:t xml:space="preserve"> органами</w:t>
      </w:r>
      <w:r>
        <w:rPr>
          <w:sz w:val="24"/>
          <w:szCs w:val="24"/>
        </w:rPr>
        <w:t xml:space="preserve"> и органами местного самоуправления</w:t>
      </w:r>
      <w:r w:rsidRPr="00C006EC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</w:t>
      </w:r>
      <w:r w:rsidRPr="00C006EC">
        <w:rPr>
          <w:sz w:val="24"/>
          <w:szCs w:val="24"/>
        </w:rPr>
        <w:t xml:space="preserve"> политики и нормативно-правовому регулированию в установленной сфере деятельности.</w:t>
      </w:r>
      <w:proofErr w:type="gramEnd"/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76"/>
        </w:tabs>
        <w:ind w:right="20" w:firstLine="700"/>
        <w:rPr>
          <w:sz w:val="24"/>
          <w:szCs w:val="24"/>
        </w:rPr>
      </w:pPr>
      <w:r w:rsidRPr="004F5042">
        <w:rPr>
          <w:sz w:val="24"/>
          <w:szCs w:val="24"/>
        </w:rPr>
        <w:t xml:space="preserve">Не допускается перераспределение на другие направления расходов </w:t>
      </w:r>
      <w:r w:rsidRPr="009C65BE">
        <w:rPr>
          <w:sz w:val="24"/>
          <w:szCs w:val="24"/>
        </w:rPr>
        <w:t>проектировок бюджетных ассигнований местного бюджета, доведенных 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 </w:t>
      </w:r>
      <w:proofErr w:type="gramStart"/>
      <w:r w:rsidRPr="009C65BE">
        <w:rPr>
          <w:sz w:val="24"/>
          <w:szCs w:val="24"/>
        </w:rPr>
        <w:t>на</w:t>
      </w:r>
      <w:proofErr w:type="gramEnd"/>
      <w:r w:rsidRPr="009C65BE">
        <w:rPr>
          <w:sz w:val="24"/>
          <w:szCs w:val="24"/>
        </w:rPr>
        <w:t>: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оплату труда и начисления на выплаты по оплате труда;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выполнение публичных и публичных нормативных обязательств;</w:t>
      </w:r>
    </w:p>
    <w:p w:rsidR="00E61E69" w:rsidRPr="009C65B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уплату налога на имущество организаций, земельного и транспортного налогов.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47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Включение в проект бюджета</w:t>
      </w:r>
      <w:r w:rsidR="003C19A5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на 2020 год и на плановый период 2021-2022 годов (далее именуется - проект бюджета</w:t>
      </w:r>
      <w:r w:rsidR="006D666F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>) дополнительно запрашиваемых расходов, сверх доведенных 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в составе предельных объемов бюджетных ассигнований, осуществляется в соответствии с протоколом заседаний Бюджетной комиссии.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81"/>
        </w:tabs>
        <w:ind w:right="20" w:firstLine="700"/>
        <w:rPr>
          <w:sz w:val="24"/>
          <w:szCs w:val="24"/>
        </w:rPr>
      </w:pPr>
      <w:proofErr w:type="gramStart"/>
      <w:r w:rsidRPr="009C65BE">
        <w:rPr>
          <w:sz w:val="24"/>
          <w:szCs w:val="24"/>
        </w:rPr>
        <w:t xml:space="preserve">Главные распорядители по согласованным на Бюджетной комиссии к включению в проект бюджета </w:t>
      </w:r>
      <w:r w:rsidR="003C19A5" w:rsidRPr="009C65BE">
        <w:rPr>
          <w:sz w:val="24"/>
          <w:szCs w:val="24"/>
        </w:rPr>
        <w:t xml:space="preserve">поселения </w:t>
      </w:r>
      <w:r w:rsidRPr="009C65BE">
        <w:rPr>
          <w:sz w:val="24"/>
          <w:szCs w:val="24"/>
        </w:rPr>
        <w:t>принимаемым расходным обязательствам представляют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их распределение в разрезе кодов классификации расходов бюджетов (с учетом детализации кодов, предусмотренной в «</w:t>
      </w:r>
      <w:proofErr w:type="spellStart"/>
      <w:r w:rsidRPr="009C65BE">
        <w:rPr>
          <w:sz w:val="24"/>
          <w:szCs w:val="24"/>
        </w:rPr>
        <w:t>АЦК-Финансы</w:t>
      </w:r>
      <w:proofErr w:type="spellEnd"/>
      <w:r w:rsidRPr="009C65BE">
        <w:rPr>
          <w:sz w:val="24"/>
          <w:szCs w:val="24"/>
        </w:rPr>
        <w:t>»</w:t>
      </w:r>
      <w:proofErr w:type="gramEnd"/>
    </w:p>
    <w:p w:rsidR="00E61E69" w:rsidRPr="004F5042" w:rsidRDefault="00E61E69" w:rsidP="00E61E69">
      <w:pPr>
        <w:pStyle w:val="a8"/>
        <w:numPr>
          <w:ilvl w:val="5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>Распределение бюджетных ассигнований на закупку товаров, работ и услуг осуществляется в соответствии с проектом плана закупок, с последующей корректировкой</w:t>
      </w:r>
      <w:r w:rsidRPr="004F5042">
        <w:rPr>
          <w:sz w:val="24"/>
          <w:szCs w:val="24"/>
        </w:rPr>
        <w:t xml:space="preserve"> указанных объемов в соответствии с решениями Бюджетной комиссии.</w:t>
      </w:r>
    </w:p>
    <w:p w:rsidR="00E61E69" w:rsidRPr="00831833" w:rsidRDefault="00E61E69" w:rsidP="00E61E69">
      <w:pPr>
        <w:pStyle w:val="a8"/>
        <w:spacing w:before="341" w:line="240" w:lineRule="auto"/>
        <w:ind w:firstLine="0"/>
        <w:jc w:val="center"/>
        <w:rPr>
          <w:b/>
          <w:sz w:val="24"/>
          <w:szCs w:val="24"/>
        </w:rPr>
      </w:pPr>
      <w:r w:rsidRPr="00831833">
        <w:rPr>
          <w:b/>
          <w:sz w:val="24"/>
          <w:szCs w:val="24"/>
        </w:rPr>
        <w:t>IV. Составление пояснительной записки в части, касающейся бюджетных ассигнований главного распорядителя (ответственного исполнителя соответствующих муниципальных  программ) на 20</w:t>
      </w:r>
      <w:r>
        <w:rPr>
          <w:b/>
          <w:sz w:val="24"/>
          <w:szCs w:val="24"/>
        </w:rPr>
        <w:t>20</w:t>
      </w:r>
      <w:r w:rsidRPr="00831833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21</w:t>
      </w:r>
      <w:r w:rsidRPr="00831833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2</w:t>
      </w:r>
      <w:r w:rsidRPr="00831833">
        <w:rPr>
          <w:b/>
          <w:sz w:val="24"/>
          <w:szCs w:val="24"/>
        </w:rPr>
        <w:t xml:space="preserve"> годов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1" w:line="240" w:lineRule="auto"/>
        <w:rPr>
          <w:sz w:val="24"/>
          <w:szCs w:val="24"/>
        </w:rPr>
      </w:pPr>
      <w:r w:rsidRPr="007C2F5E">
        <w:rPr>
          <w:sz w:val="24"/>
          <w:szCs w:val="24"/>
        </w:rPr>
        <w:t xml:space="preserve">Пояснительная записка к проекту бюджета </w:t>
      </w:r>
      <w:r w:rsidR="003C19A5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 xml:space="preserve">составляется главными распорядителями с разграничением расходов на реализацию муниципальных программ и </w:t>
      </w:r>
      <w:proofErr w:type="spellStart"/>
      <w:r w:rsidRPr="007C2F5E">
        <w:rPr>
          <w:sz w:val="24"/>
          <w:szCs w:val="24"/>
        </w:rPr>
        <w:t>непрограммных</w:t>
      </w:r>
      <w:proofErr w:type="spellEnd"/>
      <w:r w:rsidRPr="007C2F5E">
        <w:rPr>
          <w:sz w:val="24"/>
          <w:szCs w:val="24"/>
        </w:rPr>
        <w:t xml:space="preserve"> направлений расходов.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В составе пояснительной записки необходимо отразить по каждой муниципальной  программе и </w:t>
      </w:r>
      <w:proofErr w:type="spellStart"/>
      <w:r w:rsidRPr="007C2F5E">
        <w:rPr>
          <w:sz w:val="24"/>
          <w:szCs w:val="24"/>
        </w:rPr>
        <w:t>непрограммному</w:t>
      </w:r>
      <w:proofErr w:type="spellEnd"/>
      <w:r w:rsidRPr="007C2F5E">
        <w:rPr>
          <w:sz w:val="24"/>
          <w:szCs w:val="24"/>
        </w:rPr>
        <w:t xml:space="preserve"> направлению расходов:</w:t>
      </w:r>
    </w:p>
    <w:p w:rsidR="00E61E69" w:rsidRPr="007C2F5E" w:rsidRDefault="00E61E69" w:rsidP="00E61E69">
      <w:pPr>
        <w:pStyle w:val="a8"/>
        <w:spacing w:before="4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цели и задачи, которые предусматривается выполнить в рамках исполнения бюджетных ассигнований, предусмотренных проектом бюджета</w:t>
      </w:r>
      <w:r w:rsidR="003C19A5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отраслевые особенности и факторы, оказывающие влияние на планирование бюджетных ассигнований, в том числе причины отклонений бюджетных ассигнований в каждом из периодов.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Информация об уточненном объеме и составе бюджетных ассигнований, а также целевых индикаторах (показателях конечных результатов), согласованн</w:t>
      </w:r>
      <w:r>
        <w:rPr>
          <w:sz w:val="24"/>
          <w:szCs w:val="24"/>
        </w:rPr>
        <w:t>ых</w:t>
      </w:r>
      <w:r w:rsidRPr="007C2F5E">
        <w:rPr>
          <w:sz w:val="24"/>
          <w:szCs w:val="24"/>
        </w:rPr>
        <w:t xml:space="preserve"> Бюджетной комиссией, повторно представляется в форме Обоснований согласно приложению 1 к настоящей Методике: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расходов на реализацию муниципальных программ - ответственными исполнителями соответствующих муниципальных  программ.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lastRenderedPageBreak/>
        <w:t xml:space="preserve">в части </w:t>
      </w:r>
      <w:proofErr w:type="spellStart"/>
      <w:r w:rsidRPr="007C2F5E">
        <w:rPr>
          <w:sz w:val="24"/>
          <w:szCs w:val="24"/>
        </w:rPr>
        <w:t>непрограммных</w:t>
      </w:r>
      <w:proofErr w:type="spellEnd"/>
      <w:r w:rsidRPr="007C2F5E">
        <w:rPr>
          <w:sz w:val="24"/>
          <w:szCs w:val="24"/>
        </w:rPr>
        <w:t xml:space="preserve"> направлений расходов - главными распорядителями по курируемым направлениям.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распорядители, не являющиеся ответственными исполнителями муниципальных программ, согласовывают уточненные Обоснования по муниципальным  программам, подготовленные ответственными исполнителями соответствующих муниципальных программ.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Согласование повторно представленного Обоснования по муниципальным программам с Комитетом экономики не требуется.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Пояснительная записка представляется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 на бумажном и электронном</w:t>
      </w:r>
      <w:r w:rsidRPr="007C2F5E">
        <w:rPr>
          <w:sz w:val="24"/>
          <w:szCs w:val="24"/>
        </w:rPr>
        <w:t xml:space="preserve"> носителях, объемные показатели приводятся в </w:t>
      </w:r>
      <w:proofErr w:type="gramStart"/>
      <w:r w:rsidRPr="007C2F5E">
        <w:rPr>
          <w:sz w:val="24"/>
          <w:szCs w:val="24"/>
        </w:rPr>
        <w:t>тысячах рублей</w:t>
      </w:r>
      <w:proofErr w:type="gramEnd"/>
      <w:r w:rsidRPr="007C2F5E">
        <w:rPr>
          <w:sz w:val="24"/>
          <w:szCs w:val="24"/>
        </w:rPr>
        <w:t xml:space="preserve"> с одним знаком после запятой.</w:t>
      </w:r>
    </w:p>
    <w:p w:rsidR="00E61E69" w:rsidRPr="007063A1" w:rsidRDefault="00E61E69" w:rsidP="00E61E69">
      <w:pPr>
        <w:pStyle w:val="51"/>
        <w:spacing w:before="341" w:line="240" w:lineRule="auto"/>
        <w:ind w:left="30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V. Особенности отражения бюджетных ассигнований по кодам бюджетной</w:t>
      </w:r>
    </w:p>
    <w:p w:rsidR="00E61E69" w:rsidRPr="007063A1" w:rsidRDefault="00E61E69" w:rsidP="00E61E69">
      <w:pPr>
        <w:pStyle w:val="51"/>
        <w:spacing w:before="20" w:line="240" w:lineRule="auto"/>
        <w:ind w:left="390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классификации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0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Распределение бюджетных ассигнований на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годы по кодам классификации расходов бюджетов следует осуществлять:</w:t>
      </w:r>
    </w:p>
    <w:p w:rsidR="00E61E69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в соответствии с </w:t>
      </w:r>
      <w:r w:rsidRPr="00A17DEC">
        <w:rPr>
          <w:sz w:val="24"/>
          <w:szCs w:val="24"/>
        </w:rPr>
        <w:t>Порядком  формирования  и  применения  кодов  бюджетной классификации  Российской  Федерации,  их  структурой  и  принципами назначения,  утвержденным  приказом  Министерства  финансов  Российской Федерации от 6 июня 2019 года № 85н (далее – Порядок № 85н)</w:t>
      </w:r>
      <w:r>
        <w:rPr>
          <w:sz w:val="24"/>
          <w:szCs w:val="24"/>
        </w:rPr>
        <w:t>;</w:t>
      </w:r>
    </w:p>
    <w:p w:rsidR="00E61E69" w:rsidRPr="00862D41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862D41">
        <w:rPr>
          <w:sz w:val="24"/>
          <w:szCs w:val="24"/>
        </w:rPr>
        <w:t>изменений  в  порядок  применения  классификации  операций  сектора государственного  управления,  утвержденных  приказом  Минфина  России от 13 мая 2019 года № 69н (далее – Порядок № 69н);</w:t>
      </w:r>
    </w:p>
    <w:p w:rsidR="00E61E69" w:rsidRPr="00A17DEC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7DEC">
        <w:rPr>
          <w:sz w:val="24"/>
          <w:szCs w:val="24"/>
        </w:rPr>
        <w:t>подготовленных Министерством финансов  Российской Федерации (далее именуется – Минфин России) таблиц по изменениям бюджетной классификации Российской Федерации, действующим при составлении проекта федерального бюджета на 2020 год и на плановый период 2021 и 2022 годов (далее именуются – методические таблицы):</w:t>
      </w:r>
    </w:p>
    <w:p w:rsidR="00E61E69" w:rsidRPr="007C2F5E" w:rsidRDefault="00E61E69" w:rsidP="00E61E69">
      <w:pPr>
        <w:pStyle w:val="a8"/>
        <w:tabs>
          <w:tab w:val="left" w:pos="141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Таблиц</w:t>
      </w:r>
      <w:r>
        <w:rPr>
          <w:sz w:val="24"/>
          <w:szCs w:val="24"/>
        </w:rPr>
        <w:t>ы</w:t>
      </w:r>
      <w:r w:rsidRPr="007C2F5E">
        <w:rPr>
          <w:sz w:val="24"/>
          <w:szCs w:val="24"/>
        </w:rPr>
        <w:t xml:space="preserve"> соответствия разделов (подразделов) и видов расходов классификации расходов бюджетов, применяющихся при составлении и исполнении федерального бюджета на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годов;</w:t>
      </w:r>
    </w:p>
    <w:p w:rsidR="00E61E69" w:rsidRDefault="00E61E69" w:rsidP="00E61E69">
      <w:pPr>
        <w:pStyle w:val="a8"/>
        <w:tabs>
          <w:tab w:val="left" w:pos="1421"/>
        </w:tabs>
        <w:ind w:right="20"/>
        <w:rPr>
          <w:sz w:val="24"/>
          <w:szCs w:val="24"/>
        </w:rPr>
      </w:pPr>
      <w:r w:rsidRPr="00A17DEC">
        <w:rPr>
          <w:sz w:val="24"/>
          <w:szCs w:val="24"/>
        </w:rPr>
        <w:t>Аналитической  таблицы  направлений  расходов,  применяемых  в  2019-2020 годах;</w:t>
      </w:r>
    </w:p>
    <w:p w:rsidR="00E61E69" w:rsidRDefault="00E61E69" w:rsidP="00E61E69">
      <w:pPr>
        <w:pStyle w:val="a8"/>
        <w:numPr>
          <w:ilvl w:val="6"/>
          <w:numId w:val="3"/>
        </w:numPr>
        <w:tabs>
          <w:tab w:val="left" w:pos="1421"/>
        </w:tabs>
        <w:ind w:right="20"/>
        <w:rPr>
          <w:sz w:val="24"/>
          <w:szCs w:val="24"/>
        </w:rPr>
      </w:pPr>
      <w:proofErr w:type="gramStart"/>
      <w:r w:rsidRPr="0082080F">
        <w:rPr>
          <w:sz w:val="24"/>
          <w:szCs w:val="24"/>
        </w:rPr>
        <w:t>методических указаний Минфина России по распределению бюджетных ассигнований федерального бюджета на 20</w:t>
      </w:r>
      <w:r>
        <w:rPr>
          <w:sz w:val="24"/>
          <w:szCs w:val="24"/>
        </w:rPr>
        <w:t>20</w:t>
      </w:r>
      <w:r w:rsidRPr="0082080F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1</w:t>
      </w:r>
      <w:r w:rsidRPr="0082080F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82080F">
        <w:rPr>
          <w:sz w:val="24"/>
          <w:szCs w:val="24"/>
        </w:rPr>
        <w:t xml:space="preserve"> годов по кодам классификации расходов бюджетов в части раздела 7 «Особенности отражения бюджетных ассигнований по кодам классификации расходов бюджетов на 20</w:t>
      </w:r>
      <w:r>
        <w:rPr>
          <w:sz w:val="24"/>
          <w:szCs w:val="24"/>
        </w:rPr>
        <w:t>20</w:t>
      </w:r>
      <w:r w:rsidRPr="0082080F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1</w:t>
      </w:r>
      <w:r w:rsidRPr="0082080F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82080F">
        <w:rPr>
          <w:sz w:val="24"/>
          <w:szCs w:val="24"/>
        </w:rPr>
        <w:t xml:space="preserve"> годов» (далее именуются – Методические указания).</w:t>
      </w:r>
      <w:proofErr w:type="gramEnd"/>
    </w:p>
    <w:p w:rsidR="00E61E69" w:rsidRPr="007063A1" w:rsidRDefault="00E61E69" w:rsidP="00E61E69">
      <w:pPr>
        <w:pStyle w:val="aa"/>
        <w:numPr>
          <w:ilvl w:val="5"/>
          <w:numId w:val="3"/>
        </w:numPr>
        <w:ind w:left="0" w:firstLine="720"/>
        <w:jc w:val="both"/>
        <w:rPr>
          <w:sz w:val="24"/>
          <w:szCs w:val="24"/>
          <w:lang w:eastAsia="ru-RU"/>
        </w:rPr>
      </w:pPr>
      <w:proofErr w:type="gramStart"/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разделам (подразделам) классификации расходов бюджетов в соответствии с</w:t>
      </w:r>
      <w:r w:rsidR="003C19A5">
        <w:rPr>
          <w:sz w:val="24"/>
          <w:szCs w:val="24"/>
          <w:lang w:eastAsia="ru-RU"/>
        </w:rPr>
        <w:t xml:space="preserve"> </w:t>
      </w:r>
      <w:r w:rsidRPr="007063A1">
        <w:rPr>
          <w:sz w:val="24"/>
          <w:szCs w:val="24"/>
          <w:lang w:eastAsia="ru-RU"/>
        </w:rPr>
        <w:t>требованиями пункта  18 раздела III «Классификация расходов бюджетов»  Порядка №  85н, а также с учетом Таблицы соответствия разделов (подразделов)  и  видов  расходов  классификации  расходов  бюджетов, применяемых  при  составлении  и  исполнении  федерального  бюджета  на  2020 год  и  на  плановый  период  2021  и  2022  годов  и  особенностей  применения разделов</w:t>
      </w:r>
      <w:proofErr w:type="gramEnd"/>
      <w:r w:rsidRPr="007063A1">
        <w:rPr>
          <w:sz w:val="24"/>
          <w:szCs w:val="24"/>
          <w:lang w:eastAsia="ru-RU"/>
        </w:rPr>
        <w:t xml:space="preserve"> и подразделов, отраженных в разделе 7.1.1. Методических указаний.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</w:rPr>
        <w:lastRenderedPageBreak/>
        <w:t xml:space="preserve">Бюджетные ассигнования подлежат распределению по соответствующим целевым статьям классификации расходов бюджетов в соответствии с пунктами 19  –  29,  34,  38,  39,  43  раздела  III  «Классификация расходов бюджетов» </w:t>
      </w:r>
      <w:r w:rsidRPr="007063A1">
        <w:rPr>
          <w:sz w:val="24"/>
          <w:szCs w:val="24"/>
          <w:lang w:eastAsia="ru-RU"/>
        </w:rPr>
        <w:t>Порядка № 85н, с учетом:</w:t>
      </w:r>
    </w:p>
    <w:p w:rsidR="00E61E69" w:rsidRPr="00B8389E" w:rsidRDefault="00E61E69" w:rsidP="00E61E69">
      <w:pPr>
        <w:ind w:firstLine="709"/>
        <w:jc w:val="both"/>
        <w:rPr>
          <w:rFonts w:ascii="Times New Roman" w:hAnsi="Times New Roman" w:cs="Times New Roman"/>
        </w:rPr>
      </w:pPr>
      <w:r w:rsidRPr="003C19A5">
        <w:rPr>
          <w:rFonts w:ascii="Times New Roman" w:hAnsi="Times New Roman" w:cs="Times New Roman"/>
          <w:sz w:val="24"/>
          <w:szCs w:val="24"/>
        </w:rPr>
        <w:t xml:space="preserve">перечня кодов и наименований целевых статей расходов бюджета </w:t>
      </w:r>
      <w:r w:rsidR="003C19A5" w:rsidRPr="003C19A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3C19A5">
        <w:rPr>
          <w:rFonts w:ascii="Times New Roman" w:hAnsi="Times New Roman" w:cs="Times New Roman"/>
          <w:sz w:val="24"/>
          <w:szCs w:val="24"/>
        </w:rPr>
        <w:t>(далее – перечень ЦСР) и порядка их применения, утвержденных Минфином области и применяемых при исполнении районного бюджета на 2019 год и на плановый период 2020 и 20201 годов</w:t>
      </w:r>
      <w:r w:rsidRPr="00B8389E">
        <w:rPr>
          <w:rFonts w:ascii="Times New Roman" w:hAnsi="Times New Roman" w:cs="Times New Roman"/>
        </w:rPr>
        <w:t>;</w:t>
      </w:r>
    </w:p>
    <w:p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</w:t>
      </w:r>
      <w:r w:rsidRPr="00B8389E">
        <w:rPr>
          <w:sz w:val="24"/>
          <w:szCs w:val="24"/>
          <w:lang w:eastAsia="ru-RU"/>
        </w:rPr>
        <w:t>налитической таблицы направлений расходов, применяемых в 201</w:t>
      </w:r>
      <w:r>
        <w:rPr>
          <w:sz w:val="24"/>
          <w:szCs w:val="24"/>
          <w:lang w:eastAsia="ru-RU"/>
        </w:rPr>
        <w:t>9</w:t>
      </w:r>
      <w:r w:rsidRPr="00B8389E">
        <w:rPr>
          <w:sz w:val="24"/>
          <w:szCs w:val="24"/>
          <w:lang w:eastAsia="ru-RU"/>
        </w:rPr>
        <w:t>-20</w:t>
      </w:r>
      <w:r>
        <w:rPr>
          <w:sz w:val="24"/>
          <w:szCs w:val="24"/>
          <w:lang w:eastAsia="ru-RU"/>
        </w:rPr>
        <w:t>20</w:t>
      </w:r>
      <w:r w:rsidRPr="00B8389E">
        <w:rPr>
          <w:sz w:val="24"/>
          <w:szCs w:val="24"/>
          <w:lang w:eastAsia="ru-RU"/>
        </w:rPr>
        <w:t xml:space="preserve"> годах;</w:t>
      </w:r>
    </w:p>
    <w:p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 xml:space="preserve">согласованных </w:t>
      </w:r>
      <w:r>
        <w:rPr>
          <w:sz w:val="24"/>
          <w:szCs w:val="24"/>
          <w:lang w:eastAsia="ru-RU"/>
        </w:rPr>
        <w:t>Комитетом экономики</w:t>
      </w:r>
      <w:r w:rsidRPr="00B8389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района</w:t>
      </w:r>
      <w:r w:rsidRPr="00B8389E">
        <w:rPr>
          <w:sz w:val="24"/>
          <w:szCs w:val="24"/>
          <w:lang w:eastAsia="ru-RU"/>
        </w:rPr>
        <w:t xml:space="preserve"> предложений по уточнению перечня </w:t>
      </w:r>
      <w:r>
        <w:rPr>
          <w:sz w:val="24"/>
          <w:szCs w:val="24"/>
          <w:lang w:eastAsia="ru-RU"/>
        </w:rPr>
        <w:t>муниципальных</w:t>
      </w:r>
      <w:r w:rsidRPr="00B8389E">
        <w:rPr>
          <w:sz w:val="24"/>
          <w:szCs w:val="24"/>
          <w:lang w:eastAsia="ru-RU"/>
        </w:rPr>
        <w:t xml:space="preserve"> программ и их структуры;</w:t>
      </w:r>
    </w:p>
    <w:p w:rsidR="00E61E69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>необходимости детализации в перечне ЦСР приоритетных проектов, финансовое обеспечение которых учтено в проекте бюджета</w:t>
      </w:r>
      <w:r w:rsidR="003C19A5">
        <w:rPr>
          <w:sz w:val="24"/>
          <w:szCs w:val="24"/>
          <w:lang w:eastAsia="ru-RU"/>
        </w:rPr>
        <w:t xml:space="preserve"> поселения</w:t>
      </w:r>
      <w:r w:rsidRPr="00B8389E">
        <w:rPr>
          <w:sz w:val="24"/>
          <w:szCs w:val="24"/>
          <w:lang w:eastAsia="ru-RU"/>
        </w:rPr>
        <w:t>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contextualSpacing w:val="0"/>
        <w:jc w:val="both"/>
        <w:rPr>
          <w:sz w:val="24"/>
          <w:szCs w:val="24"/>
          <w:lang w:eastAsia="ru-RU"/>
        </w:rPr>
      </w:pPr>
      <w:proofErr w:type="gramStart"/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видам расходов классификации расходов бюджетов согласно пунктам 44-48  раздела  III  «Классификация расходов бюджетов»  Порядка №  85н,  с учетом  Таблицы соответствия разделов (подразделов)  и  видов  расходов  классификации  расходов  бюджетов, применяющихся при составлении и исполнении федерального бюджета на  2020 год и на плановый период 2021 и 2022  годов и особенностей применения видов расходов,  отраженных в разделе 7.3.1</w:t>
      </w:r>
      <w:proofErr w:type="gramEnd"/>
      <w:r w:rsidRPr="007063A1">
        <w:rPr>
          <w:sz w:val="24"/>
          <w:szCs w:val="24"/>
          <w:lang w:eastAsia="ru-RU"/>
        </w:rPr>
        <w:t xml:space="preserve"> Методических указаний.</w:t>
      </w:r>
    </w:p>
    <w:p w:rsidR="00E61E69" w:rsidRPr="007C2F5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Распределение бюджетных ассигнований бюджета </w:t>
      </w:r>
      <w:r w:rsidR="003C19A5">
        <w:rPr>
          <w:sz w:val="24"/>
          <w:szCs w:val="24"/>
        </w:rPr>
        <w:t xml:space="preserve"> поселения </w:t>
      </w:r>
      <w:r w:rsidRPr="007C2F5E">
        <w:rPr>
          <w:sz w:val="24"/>
          <w:szCs w:val="24"/>
        </w:rPr>
        <w:t>на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годов осуществляется главными распорядителями по элементам </w:t>
      </w:r>
      <w:proofErr w:type="gramStart"/>
      <w:r w:rsidRPr="007C2F5E">
        <w:rPr>
          <w:sz w:val="24"/>
          <w:szCs w:val="24"/>
        </w:rPr>
        <w:t>видов расходов классификации расходов бюджетов</w:t>
      </w:r>
      <w:proofErr w:type="gramEnd"/>
      <w:r w:rsidRPr="007C2F5E">
        <w:rPr>
          <w:sz w:val="24"/>
          <w:szCs w:val="24"/>
        </w:rPr>
        <w:t>.</w:t>
      </w:r>
    </w:p>
    <w:p w:rsidR="00E61E69" w:rsidRPr="00B8389E" w:rsidRDefault="00E61E69" w:rsidP="00E61E69">
      <w:pPr>
        <w:pStyle w:val="61"/>
        <w:spacing w:before="300" w:after="0"/>
        <w:ind w:left="20"/>
        <w:rPr>
          <w:rFonts w:ascii="Arial Unicode MS" w:cs="Arial Unicode MS"/>
          <w:b/>
          <w:sz w:val="24"/>
          <w:szCs w:val="24"/>
        </w:rPr>
      </w:pPr>
      <w:r w:rsidRPr="00B8389E">
        <w:rPr>
          <w:b/>
          <w:sz w:val="24"/>
          <w:szCs w:val="24"/>
        </w:rPr>
        <w:t xml:space="preserve">VI. Представление предложений по разработке (внесению изменений, приостановлению действия, изменению сроков вступления в силу, признанию </w:t>
      </w:r>
      <w:proofErr w:type="gramStart"/>
      <w:r w:rsidRPr="00B8389E">
        <w:rPr>
          <w:b/>
          <w:sz w:val="24"/>
          <w:szCs w:val="24"/>
        </w:rPr>
        <w:t>утратившими</w:t>
      </w:r>
      <w:proofErr w:type="gramEnd"/>
      <w:r w:rsidRPr="00B8389E">
        <w:rPr>
          <w:b/>
          <w:sz w:val="24"/>
          <w:szCs w:val="24"/>
        </w:rPr>
        <w:t xml:space="preserve"> силу) нормативных правовых актов </w:t>
      </w:r>
      <w:r w:rsidR="003C19A5">
        <w:rPr>
          <w:b/>
          <w:sz w:val="24"/>
          <w:szCs w:val="24"/>
        </w:rPr>
        <w:t>Толстинского сельского пос</w:t>
      </w:r>
      <w:r w:rsidR="00521CBD">
        <w:rPr>
          <w:b/>
          <w:sz w:val="24"/>
          <w:szCs w:val="24"/>
        </w:rPr>
        <w:t>е</w:t>
      </w:r>
      <w:r w:rsidR="003C19A5">
        <w:rPr>
          <w:b/>
          <w:sz w:val="24"/>
          <w:szCs w:val="24"/>
        </w:rPr>
        <w:t>ления</w:t>
      </w:r>
      <w:r w:rsidRPr="00B8389E">
        <w:rPr>
          <w:b/>
          <w:sz w:val="24"/>
          <w:szCs w:val="24"/>
        </w:rPr>
        <w:t xml:space="preserve">  в целях подготовки и реализации проекта Решения С</w:t>
      </w:r>
      <w:r w:rsidR="00521CBD">
        <w:rPr>
          <w:b/>
          <w:sz w:val="24"/>
          <w:szCs w:val="24"/>
        </w:rPr>
        <w:t>о</w:t>
      </w:r>
      <w:r w:rsidR="003C19A5">
        <w:rPr>
          <w:b/>
          <w:sz w:val="24"/>
          <w:szCs w:val="24"/>
        </w:rPr>
        <w:t>вета</w:t>
      </w:r>
      <w:r w:rsidRPr="00B8389E">
        <w:rPr>
          <w:b/>
          <w:sz w:val="24"/>
          <w:szCs w:val="24"/>
        </w:rPr>
        <w:t xml:space="preserve"> депутатов « О бюджете на 20</w:t>
      </w:r>
      <w:r>
        <w:rPr>
          <w:b/>
          <w:sz w:val="24"/>
          <w:szCs w:val="24"/>
        </w:rPr>
        <w:t>20</w:t>
      </w:r>
      <w:r w:rsidRPr="00B8389E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21</w:t>
      </w:r>
      <w:r w:rsidRPr="00B8389E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2</w:t>
      </w:r>
      <w:r w:rsidRPr="00B8389E">
        <w:rPr>
          <w:b/>
          <w:sz w:val="24"/>
          <w:szCs w:val="24"/>
        </w:rPr>
        <w:t xml:space="preserve"> годов»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spacing w:before="300"/>
        <w:ind w:left="20" w:right="4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 одновременно с представлением возвратного распределения бюджетных ассигнований на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годов по кодам классификации расходов бюджетов, вносят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: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>предложения для включения в текстовые статьи проекта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521CBD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«О  бюджете на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годов» с приложением пояснительной записки;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для включения в проект постановления Администрации </w:t>
      </w:r>
      <w:r w:rsidR="00521CBD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«О мерах по реализации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r w:rsidR="00521CBD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«О  бюджете на </w:t>
      </w:r>
      <w:r>
        <w:rPr>
          <w:sz w:val="24"/>
          <w:szCs w:val="24"/>
        </w:rPr>
        <w:t>2020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годов»;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36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r w:rsidR="00521CBD">
        <w:rPr>
          <w:sz w:val="24"/>
          <w:szCs w:val="24"/>
        </w:rPr>
        <w:t>Толстинского сельского поселения</w:t>
      </w:r>
      <w:r w:rsidRPr="007C2F5E">
        <w:rPr>
          <w:sz w:val="24"/>
          <w:szCs w:val="24"/>
        </w:rPr>
        <w:t xml:space="preserve"> и их отдельных положений, финансовое обеспечение которых в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году и плановом периоде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годов не предполагается.</w:t>
      </w:r>
    </w:p>
    <w:sectPr w:rsidR="00E61E69" w:rsidRPr="007C2F5E" w:rsidSect="004403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BC8AB352"/>
    <w:lvl w:ilvl="0" w:tplc="0268D15A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209C8198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 w:tplc="3B4401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3C23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CB80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489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806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4201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C073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5"/>
    <w:multiLevelType w:val="hybridMultilevel"/>
    <w:tmpl w:val="49FCDD6A"/>
    <w:lvl w:ilvl="0" w:tplc="000F4253">
      <w:start w:val="2"/>
      <w:numFmt w:val="decimal"/>
      <w:lvlText w:val="%1)"/>
      <w:lvlJc w:val="left"/>
      <w:rPr>
        <w:rFonts w:cs="Times New Roman"/>
        <w:sz w:val="28"/>
        <w:szCs w:val="28"/>
      </w:rPr>
    </w:lvl>
    <w:lvl w:ilvl="1" w:tplc="000F4254">
      <w:start w:val="6"/>
      <w:numFmt w:val="decimal"/>
      <w:lvlText w:val="%2."/>
      <w:lvlJc w:val="left"/>
      <w:rPr>
        <w:rFonts w:cs="Times New Roman"/>
        <w:sz w:val="28"/>
        <w:szCs w:val="28"/>
      </w:rPr>
    </w:lvl>
    <w:lvl w:ilvl="2" w:tplc="DD6AD256">
      <w:start w:val="9"/>
      <w:numFmt w:val="decimal"/>
      <w:lvlText w:val="%3."/>
      <w:lvlJc w:val="left"/>
      <w:rPr>
        <w:rFonts w:cs="Times New Roman"/>
        <w:color w:val="auto"/>
        <w:sz w:val="28"/>
        <w:szCs w:val="28"/>
      </w:rPr>
    </w:lvl>
    <w:lvl w:ilvl="3" w:tplc="000F4256">
      <w:start w:val="1"/>
      <w:numFmt w:val="decimal"/>
      <w:lvlText w:val="%4)"/>
      <w:lvlJc w:val="left"/>
      <w:rPr>
        <w:rFonts w:cs="Times New Roman"/>
        <w:sz w:val="28"/>
        <w:szCs w:val="28"/>
      </w:rPr>
    </w:lvl>
    <w:lvl w:ilvl="4" w:tplc="000F4257">
      <w:start w:val="1"/>
      <w:numFmt w:val="decimal"/>
      <w:lvlText w:val="%5)"/>
      <w:lvlJc w:val="left"/>
      <w:rPr>
        <w:rFonts w:cs="Times New Roman"/>
        <w:sz w:val="28"/>
        <w:szCs w:val="28"/>
      </w:rPr>
    </w:lvl>
    <w:lvl w:ilvl="5" w:tplc="C2F85768">
      <w:start w:val="20"/>
      <w:numFmt w:val="decimal"/>
      <w:lvlText w:val="%6."/>
      <w:lvlJc w:val="left"/>
      <w:rPr>
        <w:rFonts w:ascii="Times New Roman" w:hAnsi="Times New Roman" w:cs="Times New Roman" w:hint="default"/>
        <w:sz w:val="24"/>
        <w:szCs w:val="24"/>
      </w:rPr>
    </w:lvl>
    <w:lvl w:ilvl="6" w:tplc="000F4259">
      <w:start w:val="1"/>
      <w:numFmt w:val="decimal"/>
      <w:lvlText w:val="%7)"/>
      <w:lvlJc w:val="left"/>
      <w:rPr>
        <w:rFonts w:cs="Times New Roman"/>
        <w:sz w:val="28"/>
        <w:szCs w:val="28"/>
      </w:rPr>
    </w:lvl>
    <w:lvl w:ilvl="7" w:tplc="000F425A">
      <w:start w:val="41"/>
      <w:numFmt w:val="decimal"/>
      <w:lvlText w:val="%8."/>
      <w:lvlJc w:val="left"/>
      <w:rPr>
        <w:rFonts w:cs="Times New Roman"/>
        <w:sz w:val="28"/>
        <w:szCs w:val="28"/>
      </w:rPr>
    </w:lvl>
    <w:lvl w:ilvl="8" w:tplc="5C06C70C">
      <w:start w:val="1"/>
      <w:numFmt w:val="decimal"/>
      <w:lvlText w:val="%9)"/>
      <w:lvlJc w:val="left"/>
      <w:rPr>
        <w:rFonts w:cs="Times New Roman"/>
        <w:sz w:val="24"/>
        <w:szCs w:val="24"/>
      </w:rPr>
    </w:lvl>
  </w:abstractNum>
  <w:abstractNum w:abstractNumId="2">
    <w:nsid w:val="08FE2252"/>
    <w:multiLevelType w:val="hybridMultilevel"/>
    <w:tmpl w:val="3CE0E7BC"/>
    <w:lvl w:ilvl="0" w:tplc="32A2F88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D3DA3"/>
    <w:rsid w:val="00060FD1"/>
    <w:rsid w:val="00071112"/>
    <w:rsid w:val="0007118F"/>
    <w:rsid w:val="00073DDF"/>
    <w:rsid w:val="000E7AA6"/>
    <w:rsid w:val="00111786"/>
    <w:rsid w:val="00156ED2"/>
    <w:rsid w:val="00162FEF"/>
    <w:rsid w:val="0016386D"/>
    <w:rsid w:val="001D35F9"/>
    <w:rsid w:val="001E05B8"/>
    <w:rsid w:val="00204BA9"/>
    <w:rsid w:val="0026154D"/>
    <w:rsid w:val="002C7BFD"/>
    <w:rsid w:val="002D22CF"/>
    <w:rsid w:val="002D3DA3"/>
    <w:rsid w:val="002E475F"/>
    <w:rsid w:val="002F7093"/>
    <w:rsid w:val="003052F0"/>
    <w:rsid w:val="00312E11"/>
    <w:rsid w:val="003452E8"/>
    <w:rsid w:val="003A35F1"/>
    <w:rsid w:val="003C073F"/>
    <w:rsid w:val="003C19A5"/>
    <w:rsid w:val="003D2F5C"/>
    <w:rsid w:val="00434559"/>
    <w:rsid w:val="00440345"/>
    <w:rsid w:val="00484DD4"/>
    <w:rsid w:val="00496707"/>
    <w:rsid w:val="004D09B0"/>
    <w:rsid w:val="00502D05"/>
    <w:rsid w:val="00521CBD"/>
    <w:rsid w:val="005348EA"/>
    <w:rsid w:val="00595FBD"/>
    <w:rsid w:val="005D007C"/>
    <w:rsid w:val="005D1A61"/>
    <w:rsid w:val="005E0704"/>
    <w:rsid w:val="005F00B4"/>
    <w:rsid w:val="005F5765"/>
    <w:rsid w:val="005F615A"/>
    <w:rsid w:val="00613CF1"/>
    <w:rsid w:val="0064541B"/>
    <w:rsid w:val="006C11FC"/>
    <w:rsid w:val="006D666F"/>
    <w:rsid w:val="006E75CA"/>
    <w:rsid w:val="007548EC"/>
    <w:rsid w:val="007834AB"/>
    <w:rsid w:val="007D3C3B"/>
    <w:rsid w:val="007E047A"/>
    <w:rsid w:val="0080685B"/>
    <w:rsid w:val="008528C2"/>
    <w:rsid w:val="008A6306"/>
    <w:rsid w:val="008B0EAF"/>
    <w:rsid w:val="008B1939"/>
    <w:rsid w:val="008C4382"/>
    <w:rsid w:val="00932874"/>
    <w:rsid w:val="00947951"/>
    <w:rsid w:val="009C2FD6"/>
    <w:rsid w:val="009C65BE"/>
    <w:rsid w:val="009C6BDF"/>
    <w:rsid w:val="009C7DD3"/>
    <w:rsid w:val="009D5A95"/>
    <w:rsid w:val="00A23B2B"/>
    <w:rsid w:val="00A31BA1"/>
    <w:rsid w:val="00A7399E"/>
    <w:rsid w:val="00AA0625"/>
    <w:rsid w:val="00AB15EF"/>
    <w:rsid w:val="00AC0203"/>
    <w:rsid w:val="00B311D7"/>
    <w:rsid w:val="00B313E8"/>
    <w:rsid w:val="00BC0160"/>
    <w:rsid w:val="00BE449E"/>
    <w:rsid w:val="00BE5F11"/>
    <w:rsid w:val="00BF3656"/>
    <w:rsid w:val="00C10366"/>
    <w:rsid w:val="00C3212C"/>
    <w:rsid w:val="00C567B2"/>
    <w:rsid w:val="00C56BE7"/>
    <w:rsid w:val="00C60BE8"/>
    <w:rsid w:val="00C723C1"/>
    <w:rsid w:val="00C80936"/>
    <w:rsid w:val="00C86292"/>
    <w:rsid w:val="00CD0EFF"/>
    <w:rsid w:val="00D000DB"/>
    <w:rsid w:val="00D02D77"/>
    <w:rsid w:val="00D07585"/>
    <w:rsid w:val="00D109F5"/>
    <w:rsid w:val="00D26907"/>
    <w:rsid w:val="00D903C8"/>
    <w:rsid w:val="00DA25CA"/>
    <w:rsid w:val="00DB0979"/>
    <w:rsid w:val="00DB3F25"/>
    <w:rsid w:val="00DD1F43"/>
    <w:rsid w:val="00E61E69"/>
    <w:rsid w:val="00E91E9D"/>
    <w:rsid w:val="00F20E86"/>
    <w:rsid w:val="00F27DEE"/>
    <w:rsid w:val="00F45678"/>
    <w:rsid w:val="00F547EC"/>
    <w:rsid w:val="00F600B3"/>
    <w:rsid w:val="00F85F0B"/>
    <w:rsid w:val="00FA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348E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D26907"/>
    <w:rPr>
      <w:color w:val="0000FF"/>
      <w:u w:val="single"/>
    </w:rPr>
  </w:style>
  <w:style w:type="paragraph" w:customStyle="1" w:styleId="s3">
    <w:name w:val="s_3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40345"/>
    <w:rPr>
      <w:i/>
      <w:iCs/>
    </w:rPr>
  </w:style>
  <w:style w:type="paragraph" w:customStyle="1" w:styleId="s16">
    <w:name w:val="s_16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8B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0"/>
    <w:rsid w:val="008B1939"/>
  </w:style>
  <w:style w:type="character" w:styleId="a5">
    <w:name w:val="Strong"/>
    <w:basedOn w:val="a0"/>
    <w:uiPriority w:val="22"/>
    <w:qFormat/>
    <w:rsid w:val="00D07585"/>
    <w:rPr>
      <w:b/>
      <w:bCs/>
    </w:rPr>
  </w:style>
  <w:style w:type="paragraph" w:styleId="a6">
    <w:name w:val="Normal (Web)"/>
    <w:basedOn w:val="a"/>
    <w:uiPriority w:val="99"/>
    <w:unhideWhenUsed/>
    <w:rsid w:val="003A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4541B"/>
    <w:pPr>
      <w:spacing w:after="0" w:line="240" w:lineRule="auto"/>
    </w:pPr>
  </w:style>
  <w:style w:type="character" w:customStyle="1" w:styleId="2">
    <w:name w:val="Основной текст (2)"/>
    <w:basedOn w:val="a0"/>
    <w:link w:val="2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styleId="a8">
    <w:name w:val="Body Text"/>
    <w:basedOn w:val="a"/>
    <w:link w:val="a9"/>
    <w:uiPriority w:val="99"/>
    <w:rsid w:val="00E61E69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E61E69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1E69"/>
    <w:pPr>
      <w:shd w:val="clear" w:color="auto" w:fill="FFFFFF"/>
      <w:spacing w:before="600" w:after="300" w:line="326" w:lineRule="exact"/>
      <w:ind w:hanging="1600"/>
    </w:pPr>
    <w:rPr>
      <w:rFonts w:ascii="Times New Roman" w:hAnsi="Times New Roman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E61E69"/>
    <w:pPr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E61E69"/>
    <w:pPr>
      <w:shd w:val="clear" w:color="auto" w:fill="FFFFFF"/>
      <w:spacing w:after="900" w:line="322" w:lineRule="exact"/>
      <w:jc w:val="center"/>
    </w:pPr>
    <w:rPr>
      <w:rFonts w:ascii="Times New Roman" w:hAnsi="Times New Roman"/>
      <w:sz w:val="28"/>
      <w:szCs w:val="28"/>
    </w:rPr>
  </w:style>
  <w:style w:type="paragraph" w:styleId="aa">
    <w:name w:val="List Paragraph"/>
    <w:basedOn w:val="a"/>
    <w:uiPriority w:val="34"/>
    <w:qFormat/>
    <w:rsid w:val="00E61E69"/>
    <w:pPr>
      <w:ind w:left="720"/>
      <w:contextualSpacing/>
    </w:pPr>
    <w:rPr>
      <w:rFonts w:ascii="Times New Roman" w:eastAsia="Arial Unicode MS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4127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UserPC2</cp:lastModifiedBy>
  <cp:revision>88</cp:revision>
  <cp:lastPrinted>2019-10-22T06:32:00Z</cp:lastPrinted>
  <dcterms:created xsi:type="dcterms:W3CDTF">2018-05-22T06:40:00Z</dcterms:created>
  <dcterms:modified xsi:type="dcterms:W3CDTF">2019-10-22T06:34:00Z</dcterms:modified>
</cp:coreProperties>
</file>