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CB" w:rsidRDefault="001F46DF" w:rsidP="003B01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83ACB" w:rsidRDefault="001F46DF" w:rsidP="003B01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83ACB" w:rsidRDefault="001F46DF" w:rsidP="003B01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883ACB" w:rsidRDefault="001F46DF" w:rsidP="003B01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№____</w:t>
      </w:r>
    </w:p>
    <w:p w:rsidR="00883ACB" w:rsidRDefault="00883ACB">
      <w:pPr>
        <w:pStyle w:val="1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0" w:name="sub_1016"/>
      <w:bookmarkEnd w:id="0"/>
    </w:p>
    <w:p w:rsidR="00883ACB" w:rsidRDefault="00883A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883ACB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Варненского муниципального района (Комиссия по вопросам противодействия проявления экстремизма Варненского муниципального района)</w:t>
            </w:r>
          </w:p>
          <w:p w:rsidR="00883ACB" w:rsidRDefault="001F46DF" w:rsidP="003B0127">
            <w:pPr>
              <w:pStyle w:val="af5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Варненского муниципального района по социальным вопросам.</w:t>
            </w:r>
          </w:p>
          <w:p w:rsidR="00883ACB" w:rsidRDefault="001F46DF" w:rsidP="003B0127">
            <w:pPr>
              <w:pStyle w:val="af5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457200,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Варненский</w:t>
            </w:r>
            <w:proofErr w:type="spellEnd"/>
            <w:r w:rsidR="005A7366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Варна,</w:t>
            </w:r>
            <w:r w:rsidR="002745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366">
              <w:rPr>
                <w:rFonts w:ascii="Times New Roman" w:hAnsi="Times New Roman" w:cs="Times New Roman"/>
                <w:sz w:val="28"/>
                <w:szCs w:val="28"/>
              </w:rPr>
              <w:t>ул. Советская.135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7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7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№4,тел.</w:t>
            </w:r>
            <w:r w:rsidR="00B030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A7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3-00-52</w:t>
            </w:r>
            <w:proofErr w:type="gramEnd"/>
          </w:p>
        </w:tc>
      </w:tr>
      <w:tr w:rsidR="00883ACB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 образования  администрации Варненского  муниципального  района;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Варненского муниципального района;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Отдел физической культуры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Варненского муниципального района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>; 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Комиссия по вопросам противодействия проявления экстремизма Варненского муниципального района</w:t>
            </w:r>
          </w:p>
        </w:tc>
      </w:tr>
    </w:tbl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3B0127" w:rsidRDefault="003B0127">
      <w:pPr>
        <w:rPr>
          <w:rFonts w:ascii="Times New Roman" w:hAnsi="Times New Roman" w:cs="Times New Roman"/>
          <w:sz w:val="24"/>
        </w:rPr>
      </w:pPr>
    </w:p>
    <w:p w:rsidR="003B0127" w:rsidRDefault="003B0127">
      <w:pPr>
        <w:rPr>
          <w:rFonts w:ascii="Times New Roman" w:hAnsi="Times New Roman" w:cs="Times New Roman"/>
          <w:sz w:val="24"/>
        </w:rPr>
      </w:pPr>
    </w:p>
    <w:p w:rsidR="003B0127" w:rsidRDefault="003B0127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4"/>
        </w:rPr>
      </w:pPr>
    </w:p>
    <w:p w:rsidR="00883ACB" w:rsidRDefault="001F46DF" w:rsidP="003B0127">
      <w:pPr>
        <w:pStyle w:val="11"/>
        <w:spacing w:before="0" w:after="0" w:line="240" w:lineRule="auto"/>
        <w:outlineLvl w:val="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Паспорт муниципальной программы 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</w:t>
      </w:r>
    </w:p>
    <w:p w:rsidR="00883ACB" w:rsidRDefault="00883ACB" w:rsidP="003B0127">
      <w:pPr>
        <w:spacing w:line="240" w:lineRule="auto"/>
        <w:rPr>
          <w:rFonts w:ascii="Times New Roman" w:hAnsi="Times New Roman" w:cs="Times New Roman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2"/>
        <w:gridCol w:w="8367"/>
      </w:tblGrid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Варненского муниципального района</w:t>
            </w:r>
          </w:p>
          <w:p w:rsidR="00883ACB" w:rsidRDefault="001F46DF" w:rsidP="003B012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Адрес: 457200, Челябинская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район, с. Варна, ул. Советская, 135</w:t>
            </w:r>
            <w:proofErr w:type="gramEnd"/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Соисполнители муниципальной Программы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Управление образования администрации Варненского муниципального района;</w:t>
            </w:r>
          </w:p>
          <w:p w:rsidR="00883ACB" w:rsidRDefault="001F46DF" w:rsidP="003B012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Управление культуры администрации Варненского муниципального района; </w:t>
            </w:r>
          </w:p>
          <w:p w:rsidR="00883ACB" w:rsidRDefault="001F46DF" w:rsidP="003B012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Управление социальной защиты населения администрации Варненского муниципального района  (УСЗН);</w:t>
            </w:r>
          </w:p>
          <w:p w:rsidR="00883ACB" w:rsidRDefault="001F46DF" w:rsidP="003B012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- Центр занятости населения Варненского муниципального района (ЦЗН);</w:t>
            </w:r>
          </w:p>
          <w:p w:rsidR="00883ACB" w:rsidRDefault="001F46DF" w:rsidP="003B0127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Отдел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Варненскому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району Челябинской области (по согласованию)</w:t>
            </w:r>
          </w:p>
          <w:p w:rsidR="00883ACB" w:rsidRDefault="001F46DF" w:rsidP="004941FF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ГБУЗ «Районная больница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Варна» (по согласованию)</w:t>
            </w:r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Программно-целевые инструменты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4941FF">
            <w:pPr>
              <w:pStyle w:val="ae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hyperlink r:id="rId6">
              <w:r>
                <w:rPr>
                  <w:rStyle w:val="-"/>
                  <w:rFonts w:ascii="Times New Roman" w:hAnsi="Times New Roman" w:cs="Times New Roman"/>
                  <w:sz w:val="24"/>
                  <w:u w:val="none"/>
                </w:rPr>
                <w:t>Стратегия национальной безопасности Российской Федерации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, утвержденная </w:t>
            </w:r>
            <w:hyperlink r:id="rId7">
              <w:r>
                <w:rPr>
                  <w:rStyle w:val="-"/>
                  <w:rFonts w:ascii="Times New Roman" w:hAnsi="Times New Roman" w:cs="Times New Roman"/>
                  <w:sz w:val="24"/>
                  <w:u w:val="none"/>
                </w:rPr>
                <w:t>Указом Президента Российской Федерации от 31 декабря 2015 года N 683 "О Стратегии национальной безопасности Российской Федерации"</w:t>
              </w:r>
            </w:hyperlink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83ACB" w:rsidRDefault="001F46DF" w:rsidP="004941FF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 противодействии экстремистской деятельности (от 25.07.2002 г. №114-ФЗ)</w:t>
            </w:r>
          </w:p>
          <w:p w:rsidR="00883ACB" w:rsidRDefault="001F46DF" w:rsidP="004941FF">
            <w:pPr>
              <w:pStyle w:val="ae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41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Стратегия противодействия экстремизму в РФ до 2025 года (от 28.11.2014 г. № Пр-2753)</w:t>
            </w:r>
          </w:p>
          <w:p w:rsidR="00883ACB" w:rsidRDefault="001F46DF" w:rsidP="004941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41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"О Стратегии государственной национальной политики Российской Федерации на период до 2025 года" (Указ Президента </w:t>
            </w:r>
            <w:r w:rsidR="004941FF">
              <w:rPr>
                <w:rFonts w:ascii="Times New Roman" w:hAnsi="Times New Roman" w:cs="Times New Roman"/>
                <w:sz w:val="24"/>
              </w:rPr>
              <w:t>РФ от 19 декабря 2012 г. № 1666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883ACB" w:rsidRDefault="001F46DF" w:rsidP="004941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41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Федеральный  закон от 29.12.2010 г. № 435-ФЗ   «О защите детей от информации, причиняющей вред их здоровью и развитию» </w:t>
            </w:r>
          </w:p>
          <w:p w:rsidR="00883ACB" w:rsidRDefault="001F46DF" w:rsidP="004941F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941F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 государственной программе Челябинской области "Реализация государственной национальной политики в Челябинской области" (Постановление от 20 декабря 2017 г. N 700-П).</w:t>
            </w:r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 муниципальной Программы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pStyle w:val="af5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9TimesNewRoman"/>
                <w:rFonts w:eastAsia="Bookman Old Style"/>
                <w:i w:val="0"/>
                <w:sz w:val="24"/>
                <w:szCs w:val="24"/>
                <w:highlight w:val="none"/>
              </w:rPr>
              <w:t>Повышение эффективности  муниципальной системы профилактики экстремизма, гармонизации национальных и межнациональных отношений</w:t>
            </w:r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Основные задачи муниципальной Программы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E34E43" w:rsidP="003B0127">
            <w:pPr>
              <w:spacing w:line="240" w:lineRule="auto"/>
              <w:ind w:firstLine="38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 Обеспечение</w:t>
            </w:r>
            <w:r w:rsidR="001F46DF">
              <w:rPr>
                <w:rFonts w:ascii="Times New Roman" w:hAnsi="Times New Roman" w:cs="Times New Roman"/>
                <w:color w:val="000000"/>
                <w:sz w:val="24"/>
              </w:rPr>
              <w:t xml:space="preserve"> взаимодействия 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убъектов профилактики</w:t>
            </w:r>
            <w:r w:rsidR="001F46DF">
              <w:rPr>
                <w:rFonts w:ascii="Times New Roman" w:hAnsi="Times New Roman" w:cs="Times New Roman"/>
                <w:color w:val="000000"/>
                <w:sz w:val="24"/>
              </w:rPr>
              <w:t xml:space="preserve"> в предупреждении экстремистских проявлений на территории Варненского муниципального района.</w:t>
            </w:r>
          </w:p>
          <w:p w:rsidR="00883ACB" w:rsidRDefault="00E34E43" w:rsidP="003B0127">
            <w:pPr>
              <w:spacing w:line="240" w:lineRule="auto"/>
              <w:ind w:firstLine="38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  <w:r w:rsidR="001F46DF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Организация профилактики экстремизма на национальной и религиозной почве.</w:t>
            </w:r>
          </w:p>
          <w:p w:rsidR="00883ACB" w:rsidRDefault="001F46DF" w:rsidP="003B0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5A736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Создание условий для укрепления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муниципальном районе</w:t>
            </w:r>
          </w:p>
          <w:p w:rsidR="00883ACB" w:rsidRDefault="001F46DF" w:rsidP="003B0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5A736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Содействие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муниципальном районе.</w:t>
            </w:r>
          </w:p>
          <w:p w:rsidR="00883ACB" w:rsidRDefault="001F46DF" w:rsidP="003B01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  <w:r w:rsidR="005A73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допущение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вовлечения молодежи и несовершеннолетних лиц к участию в несогласова</w:t>
            </w:r>
            <w:r w:rsidR="00E34E43">
              <w:rPr>
                <w:rFonts w:ascii="Times New Roman" w:eastAsia="Times New Roman" w:hAnsi="Times New Roman" w:cs="Times New Roman"/>
                <w:color w:val="000000"/>
                <w:sz w:val="24"/>
              </w:rPr>
              <w:t>нных массовых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протестной направленности.</w:t>
            </w:r>
          </w:p>
          <w:p w:rsidR="00883ACB" w:rsidRDefault="001F46DF" w:rsidP="007853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4"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 Снижение риска возникновения конфликтных ситуаций среди населения района в результате миграции.</w:t>
            </w:r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Целевые индикаторы и показатели муниципальной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Программы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1. Количество мероприятий,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направленных на повышение уровня межведомственного взаимодействия.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  <w:r w:rsidR="003B0127">
              <w:rPr>
                <w:rFonts w:ascii="Times New Roman" w:hAnsi="Times New Roman" w:cs="Times New Roman"/>
                <w:iCs/>
                <w:color w:val="000000"/>
                <w:sz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оличество мероприятий, направленных на формирование механизмов противодействия экстремизму, этнической и религиозной нете</w:t>
            </w:r>
            <w:r w:rsidR="005A7366">
              <w:rPr>
                <w:rFonts w:ascii="Times New Roman" w:hAnsi="Times New Roman" w:cs="Times New Roman"/>
                <w:color w:val="000000"/>
                <w:sz w:val="24"/>
              </w:rPr>
              <w:t xml:space="preserve">рпимости и их </w:t>
            </w:r>
            <w:r w:rsidR="005A7366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3. Количество мероприятий, направленных на  укрепление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муниципальном районе, и их участников.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4.1.</w:t>
            </w:r>
            <w:r w:rsidR="005A73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Количество публикаций в СМИ, направленных на формирование этнокультурной компетентности граждан и пропаганду толерантности.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4.2.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Количество мероприятий, направленных на содействие 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Варненском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муниципальном р</w:t>
            </w:r>
            <w:r w:rsidR="003B0127">
              <w:rPr>
                <w:rFonts w:ascii="Times New Roman" w:eastAsia="Calibri" w:hAnsi="Times New Roman" w:cs="Times New Roman"/>
                <w:color w:val="000000"/>
                <w:sz w:val="24"/>
              </w:rPr>
              <w:t>айоне, и их участников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5. Осуществление мониторинга  деятельности средств массовой информации, общественных организаций и объединений, в том числе в компьютерных сетях, в целях недопущения призывов к нарушениям общественного порядка, пропаганды деятельности организаций экстремистской направленности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недопущению вовлечения молодежи и несовершеннолетних лиц к участию в несогласованных массовых мероприятиях протестной направленности.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 Количество участников мероприятий, проводимых в рамках социальной и культурной адаптации и интеграции мигрантов</w:t>
            </w:r>
            <w:r w:rsidR="003B012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883ACB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83ACB" w:rsidRDefault="001F46DF" w:rsidP="003B0127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2020 по 2022 годы</w:t>
            </w:r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Объемы бюджетных ассигнований муниципальной Программы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Источником финансирования Программы являются: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местный  бюджет. 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на 2020-2022 годы запланировано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612,0</w:t>
            </w:r>
            <w:r>
              <w:rPr>
                <w:rFonts w:ascii="Times New Roman" w:hAnsi="Times New Roman" w:cs="Times New Roman"/>
                <w:sz w:val="24"/>
              </w:rPr>
              <w:t xml:space="preserve"> тыс. рублей, в том числе по годам: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 год – 202,0 тыс. рублей;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год – 195,0тыс. рублей;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год – 215,0 тыс. рублей.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бюджет - 0 тыс. руб.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Внебюджетные средства  - 0 тыс. руб.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Стоимость  мероприятий  и проектов, предусмотренных Программой,  подлежит  ежегодному  уточнению  и корректировке  при  разработке  бюджета  района  соответствующего года.</w:t>
            </w:r>
          </w:p>
        </w:tc>
      </w:tr>
      <w:tr w:rsidR="00883ACB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Default="001F46DF" w:rsidP="003B0127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результате реализации Программы к 2022 году планируется: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-увеличение  количества мероприятий,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направленных на повышение уровня межведомственного взаимодействия до 10;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 увеличение количества мероприятий, направленных на формирование механизмов противодействия экстремизму, этнической и религиозной нетерпимости и их участников  до 10 в год с охватом  населения до 700 человек;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-увеличение  количества мероприятий, направленных на  укрепление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муниципальном районе, и их участников до 35 в год с охватом населения до 1900 человек;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-увеличение   количества публикаций в СМИ, направленных на формирование этнокультурной компетентности граждан и пропаганду толерантности до 5;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-увеличение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оличества мероприятий, направленных на содействие 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Варненском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муниципальном районе, и их участников, до 45 в год с охватом населения до 900 человек;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-увеличение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количества  объектов  мониторинга  деятельности средств массовой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информации, общественных организаций и объединений, в том числе в компьютерных сетях, в целях недопущения призывов к нарушениям общественного порядка, пропаганды деятельности организаций экстремистской направленности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недопущению вовлечения молодежи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несовершеннолетних лиц к участию в несогласованных массовых мероприятиях протестной направленности до 9;</w:t>
            </w:r>
          </w:p>
          <w:p w:rsidR="00883ACB" w:rsidRDefault="001F46DF" w:rsidP="003B012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-увеличение  количества участников мероприятий, проводимых в рамках социальной и культурной адаптации и интеграции мигрантов до 30.  </w:t>
            </w:r>
          </w:p>
        </w:tc>
      </w:tr>
    </w:tbl>
    <w:p w:rsidR="00883ACB" w:rsidRDefault="00883ACB">
      <w:pPr>
        <w:pStyle w:val="11"/>
        <w:spacing w:before="0" w:after="0"/>
        <w:ind w:firstLine="709"/>
        <w:rPr>
          <w:rFonts w:ascii="Times New Roman" w:hAnsi="Times New Roman" w:cs="Times New Roman"/>
          <w:b w:val="0"/>
          <w:color w:val="auto"/>
        </w:rPr>
      </w:pPr>
    </w:p>
    <w:p w:rsidR="00883ACB" w:rsidRDefault="001F46DF">
      <w:pPr>
        <w:pStyle w:val="11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4"/>
        </w:rPr>
        <w:t>Раздел I. Содержание проблемы и обоснование необходи</w:t>
      </w:r>
      <w:r>
        <w:rPr>
          <w:rFonts w:ascii="Times New Roman" w:hAnsi="Times New Roman" w:cs="Times New Roman"/>
          <w:b w:val="0"/>
          <w:color w:val="auto"/>
          <w:sz w:val="24"/>
        </w:rPr>
        <w:t>м</w:t>
      </w:r>
      <w:r>
        <w:rPr>
          <w:rFonts w:ascii="Times New Roman" w:hAnsi="Times New Roman" w:cs="Times New Roman"/>
          <w:color w:val="auto"/>
          <w:sz w:val="24"/>
        </w:rPr>
        <w:t>ости ее решения программными методами</w:t>
      </w:r>
    </w:p>
    <w:p w:rsidR="00883ACB" w:rsidRDefault="001F46DF" w:rsidP="001F46DF">
      <w:pPr>
        <w:spacing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4"/>
        </w:rPr>
        <w:t xml:space="preserve">Программа разработана в соответствии с федеральными законами </w:t>
      </w:r>
      <w:hyperlink r:id="rId8">
        <w:r>
          <w:rPr>
            <w:rStyle w:val="a9"/>
            <w:rFonts w:ascii="Times New Roman" w:hAnsi="Times New Roman" w:cs="Times New Roman"/>
            <w:b w:val="0"/>
            <w:color w:val="auto"/>
            <w:sz w:val="24"/>
          </w:rPr>
          <w:t>от 06.10.2003 г. N 131-ФЗ</w:t>
        </w:r>
      </w:hyperlink>
      <w:r>
        <w:rPr>
          <w:rFonts w:ascii="Times New Roman" w:hAnsi="Times New Roman" w:cs="Times New Roman"/>
          <w:sz w:val="24"/>
        </w:rPr>
        <w:t xml:space="preserve"> "Об общих принципах организации местного самоуправления в Российской Федерации", </w:t>
      </w:r>
      <w:hyperlink r:id="rId9">
        <w:r>
          <w:rPr>
            <w:rStyle w:val="a9"/>
            <w:rFonts w:ascii="Times New Roman" w:hAnsi="Times New Roman" w:cs="Times New Roman"/>
            <w:b w:val="0"/>
            <w:color w:val="auto"/>
            <w:sz w:val="24"/>
          </w:rPr>
          <w:t>от 25.07.2002 г. N 114-ФЗ</w:t>
        </w:r>
      </w:hyperlink>
      <w:r>
        <w:rPr>
          <w:rFonts w:ascii="Times New Roman" w:hAnsi="Times New Roman" w:cs="Times New Roman"/>
          <w:sz w:val="24"/>
        </w:rPr>
        <w:t xml:space="preserve"> "О противодействии экстремистской деятельности", </w:t>
      </w:r>
      <w:hyperlink r:id="rId10">
        <w:r>
          <w:rPr>
            <w:rStyle w:val="a9"/>
            <w:rFonts w:ascii="Times New Roman" w:hAnsi="Times New Roman" w:cs="Times New Roman"/>
            <w:b w:val="0"/>
            <w:color w:val="auto"/>
            <w:sz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</w:rPr>
        <w:t xml:space="preserve"> Правительства Российской Федерации от 20 августа 2013 г. N 718 "О федеральной целевой программе "Укрепление единства российской нации и этнокультурное развитие народов России (2014-2020 годы)".</w:t>
      </w:r>
      <w:proofErr w:type="gramEnd"/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Проблема экстремизма общероссийского масштаба. И если в </w:t>
      </w:r>
      <w:proofErr w:type="spellStart"/>
      <w:r>
        <w:rPr>
          <w:rFonts w:ascii="Times New Roman" w:eastAsia="Times New Roman" w:hAnsi="Times New Roman" w:cs="Times New Roman"/>
          <w:sz w:val="24"/>
        </w:rPr>
        <w:t>Варненском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районе явно не проявляется,  это не говорит о ее отсутствии. Деятельность администрации Варненского муниципального района  направлена на ее предупреждение и организацию профилактической работы с населением района и прежде всего с молодежью и несовершеннолетними.  Для этого  осуществляется  координации деятельности субъектов профилактики в сфере профилактики противодействия экстремизму на территории Варненского муниципального района: администрации района, Отдела МВД России по </w:t>
      </w:r>
      <w:proofErr w:type="spellStart"/>
      <w:r>
        <w:rPr>
          <w:rFonts w:ascii="Times New Roman" w:eastAsia="Times New Roman" w:hAnsi="Times New Roman" w:cs="Times New Roman"/>
          <w:sz w:val="24"/>
        </w:rPr>
        <w:t>Варненскому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району, управлений образования, культуры, соцзащиты, подведомственные им организации и учреждения. 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Статистический материал, представленный  исследовательским центром «Маркетинга и социологии» Челябинска в форме отчетов социологического опроса населения по теме «Экстремизм и терроризм в молодежной среде. Факторы распространения идеологии экстремизма и терроризма в молодежной среде» определяет  рейтинг основных причин, способствующих росту популярности экстремистских идей в Челябинской области,  которые помогают  понять содержание проблемы и решать ее программно-целевым методом. 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Ж</w:t>
      </w:r>
      <w:r>
        <w:rPr>
          <w:rFonts w:ascii="Times New Roman" w:eastAsia="Times New Roman" w:hAnsi="Times New Roman" w:cs="Times New Roman"/>
          <w:sz w:val="24"/>
        </w:rPr>
        <w:t>ители Челябинской области  позитивно оценивают состояние дел в сфере межнациональных и межконфессиональных отношений. Большинство респондентов считают себя верующими и исповедуют православие. Наиболее важными условиями для личностного развития считают ответственность, честность и терпимость.  Уровень межнациональной напряженности достаточно низкий. Отношение жителей области к действиям региональных органов государственной власти по гармонизации межнациональных и межконфессиональных отношений в целом положительное.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В районе  в</w:t>
      </w:r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едется работа по недопущению рисков проявления экстремизма в начальной стадии,    национальных и религиозных противоречий, конфликтов местного населения и мигрантов,  повышению толерантности населения, в том числе молодежи и несовершеннолетних.   Так,  21 сентября 2009 г. в районном центре – селе Варна –  открыт Храм Рождества Пресвятой Богородицы, 21 октября 2011 г.  в </w:t>
      </w:r>
      <w:proofErr w:type="spellStart"/>
      <w:r>
        <w:rPr>
          <w:rFonts w:ascii="Times New Roman" w:eastAsia="Times New Roman" w:hAnsi="Times New Roman" w:cs="Times New Roman"/>
          <w:bCs/>
          <w:sz w:val="24"/>
          <w:highlight w:val="white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4"/>
          <w:highlight w:val="white"/>
        </w:rPr>
        <w:t>.В</w:t>
      </w:r>
      <w:proofErr w:type="gramEnd"/>
      <w:r>
        <w:rPr>
          <w:rFonts w:ascii="Times New Roman" w:eastAsia="Times New Roman" w:hAnsi="Times New Roman" w:cs="Times New Roman"/>
          <w:bCs/>
          <w:sz w:val="24"/>
          <w:highlight w:val="white"/>
        </w:rPr>
        <w:t>арна</w:t>
      </w:r>
      <w:proofErr w:type="spellEnd"/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 -  Мечеть  </w:t>
      </w:r>
      <w:proofErr w:type="spellStart"/>
      <w:r>
        <w:rPr>
          <w:rFonts w:ascii="Times New Roman" w:eastAsia="Times New Roman" w:hAnsi="Times New Roman" w:cs="Times New Roman"/>
          <w:bCs/>
          <w:sz w:val="24"/>
          <w:highlight w:val="white"/>
        </w:rPr>
        <w:t>Нур</w:t>
      </w:r>
      <w:proofErr w:type="spellEnd"/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,  28 сентября 2014 г. в </w:t>
      </w:r>
      <w:proofErr w:type="spellStart"/>
      <w:r>
        <w:rPr>
          <w:rFonts w:ascii="Times New Roman" w:eastAsia="Times New Roman" w:hAnsi="Times New Roman" w:cs="Times New Roman"/>
          <w:bCs/>
          <w:sz w:val="24"/>
          <w:highlight w:val="white"/>
        </w:rPr>
        <w:t>с.Лейпциг</w:t>
      </w:r>
      <w:proofErr w:type="spellEnd"/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  - Храм Казанской иконы Божией Матери, в </w:t>
      </w:r>
      <w:r>
        <w:rPr>
          <w:rFonts w:ascii="Times New Roman" w:eastAsia="Times New Roman" w:hAnsi="Times New Roman" w:cs="Times New Roman"/>
          <w:sz w:val="24"/>
          <w:highlight w:val="white"/>
        </w:rPr>
        <w:t>2015 г</w:t>
      </w:r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. – отреставрированного храма в с. Николаевка. Открыты также церкви </w:t>
      </w:r>
      <w:proofErr w:type="gramStart"/>
      <w:r>
        <w:rPr>
          <w:rFonts w:ascii="Times New Roman" w:eastAsia="Times New Roman" w:hAnsi="Times New Roman" w:cs="Times New Roman"/>
          <w:bCs/>
          <w:sz w:val="24"/>
          <w:highlight w:val="white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Cs/>
          <w:sz w:val="24"/>
          <w:highlight w:val="white"/>
        </w:rPr>
        <w:t>Катенино</w:t>
      </w:r>
      <w:proofErr w:type="spellEnd"/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, с. Городище. Строится храм Матроны Московской в п. Новый Урал.  Основные формы взаимодействия с религиозными конфессиями района  определены  соглашениями администрации района с  руководителями конфессий. Традиционными в районе стали праздники, проводимые совместно с </w:t>
      </w:r>
      <w:proofErr w:type="spellStart"/>
      <w:r>
        <w:rPr>
          <w:rFonts w:ascii="Times New Roman" w:eastAsia="Times New Roman" w:hAnsi="Times New Roman" w:cs="Times New Roman"/>
          <w:bCs/>
          <w:sz w:val="24"/>
          <w:highlight w:val="white"/>
        </w:rPr>
        <w:t>Варненским</w:t>
      </w:r>
      <w:proofErr w:type="spellEnd"/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 приходом:  Рождественские встречи 07 января,  Пасхальная весна – в день Пасхи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Положительную роль в работе по формированию толерантности  несовершеннолетних и молодежи района, неприятия и осуждения ксенофобии, национализма, правового нигилизма  играют средства массовой информации района: сайт администрации района, сайты управления образования, образовательных организаций, районная газета «Советское село», радио «Варна», освещающие позитивный опыт  работы  совместного проживания многонационального населения района.</w:t>
      </w:r>
    </w:p>
    <w:p w:rsidR="00883ACB" w:rsidRDefault="001F46DF" w:rsidP="001F46D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Администрацией Варненского муниципального района с целью предупреждения актов экстремизма и обеспечения  правопорядка при проведении массовых мероприятий  для  выполнения  требований ФЗ-54 "О собраниях, митингах, демонстрациях, шествиях и </w:t>
      </w:r>
      <w:r>
        <w:rPr>
          <w:rFonts w:ascii="Times New Roman" w:eastAsia="Times New Roman" w:hAnsi="Times New Roman" w:cs="Times New Roman"/>
          <w:sz w:val="24"/>
        </w:rPr>
        <w:lastRenderedPageBreak/>
        <w:t>пикетированиях" от 19 июня 2004 г.  с последующими изменениями и дополнениями  и  приняла постановление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от  17.05. 2017 г. №  300 «Об утверждении Порядка организации и проведения массовых мероприятий (просветительских, культурно-зрелищных, спортивных, рекламных) и фейерверков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территории Варненского муниципального района». </w:t>
      </w:r>
    </w:p>
    <w:p w:rsidR="00883ACB" w:rsidRDefault="001F46DF" w:rsidP="001F46DF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Молодежная политика в районе направлена на формирование чувства патриотизма,  здорового образа жизни молодых граждан, реализацию их творческого потенциала,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с чем в качестве профилактической работы по предупреждению проявлений экстремизма  в районе  проводятся   мероприятий  военно-патриотической и спортивной  направленности,   влияющие на формирование толерантного сознания молодежи, профилактику экстремизма и ксенофобии.</w:t>
      </w:r>
      <w:r>
        <w:rPr>
          <w:rFonts w:ascii="Times New Roman" w:eastAsia="Times New Roman" w:hAnsi="Times New Roman" w:cs="Times New Roman"/>
          <w:color w:val="555555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Необходимо </w:t>
      </w:r>
      <w:r>
        <w:rPr>
          <w:rFonts w:ascii="Times New Roman" w:eastAsia="Times New Roman" w:hAnsi="Times New Roman" w:cs="Times New Roman"/>
          <w:color w:val="555555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оддерживать  проекты, которые интересны молодежи, в частности, районные фестивали,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квесты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 Для организации таких  мероприятий  недостаточно сотрудничества с общественными организациями  и пограничной службой района, необходима финансовая поддержка  для приобретения  агитационн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массовой продукции, призов, продвижения лучших проектов в СМИ. </w:t>
      </w:r>
    </w:p>
    <w:p w:rsidR="00883ACB" w:rsidRDefault="001F46DF" w:rsidP="001F46DF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Каждый год мероприятия Программы объединены Темой Года.  Так, в 2019 г. это была тема 95-летия Варненского района, в 2020 г. общей темой будет 75-летие Победы и т. д. 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На ситуацию в </w:t>
      </w:r>
      <w:proofErr w:type="spellStart"/>
      <w:r>
        <w:rPr>
          <w:rFonts w:ascii="Times New Roman" w:hAnsi="Times New Roman" w:cs="Times New Roman"/>
          <w:sz w:val="24"/>
        </w:rPr>
        <w:t>Варненском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муниципальном районе  влияние оказывает многонациональный состав его населения: в районе проживают представители 43 национальностей (большую часть составляют русские – 73,7%, татары – 8,7%,казахи – 7%), поэтому в 2019 г. создан Центр национальных культур, деятельность которого направлена  </w:t>
      </w:r>
      <w:r>
        <w:rPr>
          <w:rFonts w:ascii="Times New Roman" w:eastAsia="Times New Roman" w:hAnsi="Times New Roman" w:cs="Times New Roman"/>
          <w:bCs/>
          <w:sz w:val="24"/>
          <w:highlight w:val="white"/>
        </w:rPr>
        <w:t>на укрепление общероссийского гражданства и содействие сохранению и развитию этнокультурного  многообразия народов России, населяющих территорию района.</w:t>
      </w:r>
      <w:proofErr w:type="gramEnd"/>
      <w:r>
        <w:rPr>
          <w:rFonts w:ascii="Times New Roman" w:eastAsia="Times New Roman" w:hAnsi="Times New Roman" w:cs="Times New Roman"/>
          <w:bCs/>
          <w:sz w:val="24"/>
          <w:highlight w:val="white"/>
        </w:rPr>
        <w:t xml:space="preserve">  Проекты Центра требуют финансовой поддержки со стороны администрации района. 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highlight w:val="white"/>
        </w:rPr>
        <w:t>Варненский</w:t>
      </w:r>
      <w:proofErr w:type="spellEnd"/>
      <w:r>
        <w:rPr>
          <w:rFonts w:ascii="Times New Roman" w:hAnsi="Times New Roman" w:cs="Times New Roman"/>
          <w:sz w:val="24"/>
          <w:highlight w:val="white"/>
        </w:rPr>
        <w:t xml:space="preserve">  район  граничит с  Казахстаном и является самым государственно-пограничным  районом  в области, имея границу протяженностью 312,8 км. В последние годы увеличился поток мигрантов в район.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highlight w:val="white"/>
        </w:rPr>
        <w:t>На территории Варненского муниципального района по состоянию на 01 января 2017 года состояло на миграционном учете фактически 203 иностранных гражданина и лиц без гражданства, из них поставлено на миграционный учет по месту пребывания 98 иностранных граждан и лиц без гражданства,  поставлено на миграционный учет по месту жительства 105 иностранных граждан и лиц без гражданства.</w:t>
      </w:r>
      <w:proofErr w:type="gramEnd"/>
      <w:r>
        <w:rPr>
          <w:rFonts w:ascii="Times New Roman" w:eastAsia="Times New Roman" w:hAnsi="Times New Roman" w:cs="Times New Roman"/>
          <w:sz w:val="24"/>
          <w:highlight w:val="white"/>
        </w:rPr>
        <w:t xml:space="preserve"> По состоянию  на 20.09.2019 года фактически на миграционном учете состояло 227 иностранных граждан и лиц без гражданства, из них поставленных на миграционный учет по месту пребывания 160 иностранных граждан и лиц без гражданства, по месту жительства 67 иностранных граждан и лиц без гражданства. 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Администрацией района для успешной адаптации мигрантов организуются встречи с лидерами национальных диаспор по обсуждению  участия диаспор  в культурно-массовых мероприятиях поселений и района для успешной их адаптации и социализации и предотвращения конфликтных ситуаций  местного населения и мигрантов. 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Поэтому системный подход к мерам, направленным на предупреждение, выявление, устранение причин и условий, способствующих экстремизму, является одним из важнейших условий улучшения социально-экономической ситуации в </w:t>
      </w:r>
      <w:proofErr w:type="spellStart"/>
      <w:r>
        <w:rPr>
          <w:rFonts w:ascii="Times New Roman" w:hAnsi="Times New Roman" w:cs="Times New Roman"/>
          <w:sz w:val="24"/>
        </w:rPr>
        <w:t>Варненском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муниципальном районе и для реализации такого подхода необходимо принятие Программы по гармонизации межнациональных отношений и профилактике экстремизма.</w:t>
      </w:r>
    </w:p>
    <w:p w:rsidR="00883ACB" w:rsidRDefault="00883AC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83ACB" w:rsidRPr="007727E2" w:rsidRDefault="001F46DF" w:rsidP="007727E2">
      <w:pPr>
        <w:jc w:val="center"/>
        <w:rPr>
          <w:rFonts w:ascii="Times New Roman" w:hAnsi="Times New Roman" w:cs="Times New Roman"/>
          <w:b/>
          <w:sz w:val="24"/>
        </w:rPr>
      </w:pPr>
      <w:r w:rsidRPr="001F46DF">
        <w:rPr>
          <w:rFonts w:ascii="Times New Roman" w:hAnsi="Times New Roman" w:cs="Times New Roman"/>
          <w:b/>
          <w:sz w:val="24"/>
        </w:rPr>
        <w:t>Раздел II.  Основные цели и задачи муниципальной Программы</w:t>
      </w:r>
    </w:p>
    <w:p w:rsidR="00883ACB" w:rsidRDefault="001F46DF" w:rsidP="001F46DF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Приоритеты  муниципальной политики   в области противодействия экстремизму сформированы с учетом целей и задач, представленных в  государственных  нормативных правовых документах: </w:t>
      </w:r>
      <w:hyperlink r:id="rId11">
        <w:r>
          <w:rPr>
            <w:rStyle w:val="-"/>
            <w:rFonts w:ascii="Times New Roman" w:hAnsi="Times New Roman" w:cs="Times New Roman"/>
            <w:sz w:val="24"/>
            <w:u w:val="none"/>
          </w:rPr>
          <w:t>Стратегии национальной безопасности Российской Федерации</w:t>
        </w:r>
      </w:hyperlink>
      <w:r>
        <w:rPr>
          <w:rFonts w:ascii="Times New Roman" w:hAnsi="Times New Roman" w:cs="Times New Roman"/>
          <w:sz w:val="24"/>
        </w:rPr>
        <w:t xml:space="preserve">, утвержденной  </w:t>
      </w:r>
      <w:hyperlink r:id="rId12">
        <w:r>
          <w:rPr>
            <w:rStyle w:val="-"/>
            <w:rFonts w:ascii="Times New Roman" w:hAnsi="Times New Roman" w:cs="Times New Roman"/>
            <w:sz w:val="24"/>
            <w:u w:val="none"/>
          </w:rPr>
          <w:t>Указом Президента Российской Федерации от 31 декабря 2015 года N 683 "О Стратегии национальной безопасности Российской Федерации"</w:t>
        </w:r>
      </w:hyperlink>
      <w:r>
        <w:rPr>
          <w:rFonts w:ascii="Times New Roman" w:hAnsi="Times New Roman" w:cs="Times New Roman"/>
          <w:sz w:val="24"/>
        </w:rPr>
        <w:t>.</w:t>
      </w:r>
    </w:p>
    <w:p w:rsidR="00883ACB" w:rsidRDefault="001F46DF" w:rsidP="001F46D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Целью муниципальной Программы является </w:t>
      </w:r>
      <w:r>
        <w:rPr>
          <w:rStyle w:val="9TimesNewRoman"/>
          <w:rFonts w:eastAsia="Bookman Old Style"/>
          <w:i w:val="0"/>
          <w:sz w:val="24"/>
          <w:szCs w:val="24"/>
          <w:highlight w:val="none"/>
        </w:rPr>
        <w:t xml:space="preserve">повышение эффективности муниципальной системы профилактики экстремизма, гармонизации национальных и межнациональных отношений, позволяющей </w:t>
      </w:r>
      <w:r>
        <w:rPr>
          <w:rFonts w:ascii="Times New Roman" w:hAnsi="Times New Roman" w:cs="Times New Roman"/>
          <w:sz w:val="24"/>
        </w:rPr>
        <w:t xml:space="preserve">создать условия для эффективного функционирования системы, направленной недопущение проявлений экстремизма и негативного отношения к лицам других национальностей и религиозных конфессий, а также укрепление многонационального единства </w:t>
      </w:r>
      <w:r>
        <w:rPr>
          <w:rFonts w:ascii="Times New Roman" w:hAnsi="Times New Roman" w:cs="Times New Roman"/>
          <w:sz w:val="24"/>
        </w:rPr>
        <w:lastRenderedPageBreak/>
        <w:t xml:space="preserve">народов, проживающих на территории района. Этому будут способствовать задачи Программы, сформулированные в Системе целевых индикаторов, представленные в Приложении № 1 </w:t>
      </w:r>
    </w:p>
    <w:p w:rsidR="00883ACB" w:rsidRDefault="00883ACB">
      <w:pPr>
        <w:spacing w:line="240" w:lineRule="auto"/>
        <w:ind w:firstLine="709"/>
        <w:rPr>
          <w:rFonts w:ascii="Times New Roman" w:hAnsi="Times New Roman" w:cs="Times New Roman"/>
          <w:sz w:val="24"/>
        </w:rPr>
      </w:pPr>
    </w:p>
    <w:p w:rsidR="00883ACB" w:rsidRDefault="001F46DF">
      <w:pPr>
        <w:pStyle w:val="11"/>
        <w:spacing w:before="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4"/>
        </w:rPr>
        <w:t xml:space="preserve">Раздел III. 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Сроки и этапы реализации муниципальной Программы.</w:t>
      </w:r>
    </w:p>
    <w:p w:rsidR="00883ACB" w:rsidRDefault="001F46DF" w:rsidP="007727E2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Программа реализуется в один этап в 2020 по 2022 годах. Этот период позволяет определить эффективность  целевых индикаторов, актуальность задач. Достижение цели будет осуществляться по нескольким направлениям через реализацию плана мероприятий Программы.</w:t>
      </w:r>
    </w:p>
    <w:p w:rsidR="00883ACB" w:rsidRDefault="001F46DF" w:rsidP="007727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Соблюдение установленных сроков реализации муниципальной программы обеспечивается системой мероприятий муниципальной программы  в связи с утверждением бюджета Варненского муниципального района сроком на три года. </w:t>
      </w:r>
    </w:p>
    <w:p w:rsidR="00883ACB" w:rsidRDefault="00883A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83ACB" w:rsidRDefault="001F46DF">
      <w:pPr>
        <w:widowControl w:val="0"/>
        <w:ind w:firstLine="7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ab/>
        <w:t>Система мероприятий муниципальной программы.</w:t>
      </w:r>
    </w:p>
    <w:p w:rsidR="00883ACB" w:rsidRDefault="001F46DF">
      <w:pPr>
        <w:widowControl w:val="0"/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Мероприятия Программы осуществляются по следующим основным направлениям согласно таблице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447"/>
        <w:gridCol w:w="2457"/>
        <w:gridCol w:w="1894"/>
        <w:gridCol w:w="166"/>
        <w:gridCol w:w="1480"/>
        <w:gridCol w:w="1777"/>
        <w:gridCol w:w="670"/>
        <w:gridCol w:w="670"/>
        <w:gridCol w:w="670"/>
      </w:tblGrid>
      <w:tr w:rsidR="00883ACB" w:rsidRPr="00E74634"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№  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Мероприятия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Исполнитель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Срок</w:t>
            </w:r>
          </w:p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исполнения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Финансирование (тыс. рублей)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883ACB" w:rsidRPr="00E74634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бюджет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2021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2022</w:t>
            </w:r>
          </w:p>
        </w:tc>
      </w:tr>
      <w:tr w:rsidR="00883ACB" w:rsidRPr="00E74634">
        <w:tc>
          <w:tcPr>
            <w:tcW w:w="10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E26AA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I. Организационные </w:t>
            </w:r>
            <w:r w:rsidR="00E34E43">
              <w:rPr>
                <w:rFonts w:asciiTheme="minorHAnsi" w:hAnsiTheme="minorHAnsi" w:cstheme="minorHAnsi"/>
                <w:b/>
                <w:sz w:val="24"/>
              </w:rPr>
              <w:t xml:space="preserve">и правовые мероприятия по обеспечению взаимодействия органов </w:t>
            </w:r>
            <w:r w:rsidR="001F46DF" w:rsidRPr="00E74634">
              <w:rPr>
                <w:rFonts w:asciiTheme="minorHAnsi" w:hAnsiTheme="minorHAnsi" w:cstheme="minorHAnsi"/>
                <w:b/>
                <w:sz w:val="24"/>
              </w:rPr>
              <w:t>власти с институтами гражданского общества</w:t>
            </w:r>
          </w:p>
        </w:tc>
      </w:tr>
      <w:tr w:rsidR="00883ACB" w:rsidRPr="00E74634">
        <w:tc>
          <w:tcPr>
            <w:tcW w:w="10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 w:rsidP="001E26A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b/>
                <w:i/>
                <w:color w:val="000000"/>
                <w:sz w:val="24"/>
              </w:rPr>
              <w:t>Задача 1.</w:t>
            </w:r>
            <w:r w:rsidR="001E26AA">
              <w:rPr>
                <w:rFonts w:asciiTheme="minorHAnsi" w:eastAsia="Times New Roman" w:hAnsiTheme="minorHAnsi" w:cstheme="minorHAnsi"/>
                <w:b/>
                <w:i/>
                <w:color w:val="000000"/>
                <w:sz w:val="24"/>
              </w:rPr>
              <w:t xml:space="preserve"> </w:t>
            </w:r>
            <w:r w:rsidRPr="00E74634">
              <w:rPr>
                <w:rFonts w:asciiTheme="minorHAnsi" w:eastAsia="Times New Roman" w:hAnsiTheme="minorHAnsi" w:cstheme="minorHAnsi"/>
                <w:i/>
                <w:color w:val="000000"/>
                <w:sz w:val="24"/>
              </w:rPr>
              <w:t>Обеспечение  взаимодействия субъектов профилактики  в предупреждении экстремистских проявлений на территории Варненского муниципального района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Проведение заседаний  Комиссии по вопросам противодействия проявлениям экстремизма на территории Варненского муниципального района (КВППЭ)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Заместитель Главы Варненского муниципального района по социальным вопросам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Ежеквартально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</w:p>
          <w:p w:rsidR="00883ACB" w:rsidRPr="00E74634" w:rsidRDefault="001F46DF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E74634">
              <w:rPr>
                <w:rFonts w:asciiTheme="minorHAnsi" w:eastAsia="Times New Roman" w:hAnsiTheme="minorHAnsi" w:cstheme="minorHAnsi"/>
              </w:rPr>
              <w:t>Подготовка отчетного доклада на расширенное аппаратное совещание Главы района  «О мерах по координации деятельности субъектов профилактики в сфере профилактики противодействия экстремизму на территории Варненского муниципального района»</w:t>
            </w:r>
          </w:p>
          <w:p w:rsidR="00883ACB" w:rsidRPr="00E74634" w:rsidRDefault="00883ACB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Председатель  Комиссии по вопросам противодействия проявления экстремизма Варненского муниципального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Ежегодно во 2-3 квартале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Принятие  мер по организации  мероприятий, направленных на раннее выявление деятельности религиозно-экстремистских организаций и сект с учетом методических рекомендаций, подготовленных администрацией Губернатора, Правительством</w:t>
            </w:r>
            <w:proofErr w:type="gramStart"/>
            <w:r w:rsidRPr="00E74634">
              <w:rPr>
                <w:rFonts w:asciiTheme="minorHAnsi" w:hAnsiTheme="minorHAnsi" w:cstheme="minorHAnsi"/>
                <w:sz w:val="24"/>
              </w:rPr>
              <w:t xml:space="preserve"> ,</w:t>
            </w:r>
            <w:proofErr w:type="gramEnd"/>
            <w:r w:rsidRPr="00E74634">
              <w:rPr>
                <w:rFonts w:asciiTheme="minorHAnsi" w:hAnsiTheme="minorHAnsi" w:cstheme="minorHAnsi"/>
                <w:sz w:val="24"/>
              </w:rPr>
              <w:t xml:space="preserve"> Министерством общественной безопасности Челябинской области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Комиссия по вопросам противодействия проявления экстремизма Варненского муниципального района</w:t>
            </w:r>
          </w:p>
          <w:p w:rsidR="00883ACB" w:rsidRPr="00E74634" w:rsidRDefault="00883AC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Отдел МВД России по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Варненскому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району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По мере поступления рекомендаций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Проведение семинаров, совещаний, круглых столов с участием органов местного самоуправления, представителей общественных, молодежных организаций,  структурных подразделений администрации Варненского муниципального района по вопросам экстремизма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Управление   образования  </w:t>
            </w:r>
          </w:p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Управление  культуры </w:t>
            </w:r>
          </w:p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Отдел  МВД  России  по 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Варненскому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 району</w:t>
            </w:r>
          </w:p>
          <w:p w:rsidR="00883ACB" w:rsidRPr="00E74634" w:rsidRDefault="00883AC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Ежеквартально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Standard"/>
              <w:tabs>
                <w:tab w:val="left" w:pos="108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74634">
              <w:rPr>
                <w:rFonts w:asciiTheme="minorHAnsi" w:eastAsia="Times New Roman" w:hAnsiTheme="minorHAnsi" w:cstheme="minorHAnsi"/>
              </w:rPr>
              <w:t>Оказание содействия по обеспечению правопорядка и недопущению проявлений актов экстремизма во время проведения  массовых мероприятий</w:t>
            </w:r>
          </w:p>
          <w:p w:rsidR="00883ACB" w:rsidRPr="00E74634" w:rsidRDefault="00883ACB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АВМР, ОМВД, Управление культуры, Управление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 течение года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Standard"/>
              <w:tabs>
                <w:tab w:val="left" w:pos="108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74634">
              <w:rPr>
                <w:rFonts w:asciiTheme="minorHAnsi" w:eastAsia="Times New Roman" w:hAnsiTheme="minorHAnsi" w:cstheme="minorHAnsi"/>
                <w:b/>
              </w:rPr>
              <w:t xml:space="preserve">Всего по разделу </w:t>
            </w: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  <w:tr w:rsidR="00883ACB" w:rsidRPr="00E74634">
        <w:trPr>
          <w:trHeight w:val="285"/>
        </w:trPr>
        <w:tc>
          <w:tcPr>
            <w:tcW w:w="10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ConsPlusNormal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Профилактика и предупреждение экстремизма </w:t>
            </w:r>
          </w:p>
        </w:tc>
      </w:tr>
      <w:tr w:rsidR="00883ACB" w:rsidRPr="00E74634">
        <w:tc>
          <w:tcPr>
            <w:tcW w:w="10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i/>
                <w:sz w:val="24"/>
              </w:rPr>
              <w:t>Задача 2.</w:t>
            </w:r>
            <w:r w:rsidRPr="00E74634">
              <w:rPr>
                <w:rFonts w:asciiTheme="minorHAnsi" w:hAnsiTheme="minorHAnsi" w:cstheme="minorHAnsi"/>
                <w:i/>
                <w:sz w:val="24"/>
              </w:rPr>
              <w:t xml:space="preserve"> Организация профилактики экстремизма на национальной и религиозной почве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Проведение классных часов по изучению законодательства в сфере противодействия экстремизму и правовой культуре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Управление образования  администрации Варненского  муниципального 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 течение года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74634">
              <w:rPr>
                <w:rFonts w:asciiTheme="minorHAnsi" w:eastAsia="Times New Roman" w:hAnsiTheme="minorHAnsi" w:cstheme="minorHAnsi"/>
              </w:rPr>
              <w:t>Участие в областных профилактических акциях</w:t>
            </w:r>
            <w:r w:rsidRPr="00E74634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r w:rsidRPr="00E74634">
              <w:rPr>
                <w:rFonts w:asciiTheme="minorHAnsi" w:eastAsia="Times New Roman" w:hAnsiTheme="minorHAnsi" w:cstheme="minorHAnsi"/>
              </w:rPr>
              <w:t>с несовершеннолетними: «Дети улиц», «За здоровый образ жизни», «Защита»,  «Подросток», «Образование – всем детям»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КДН и ЗП, субъекты профилактики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По циклограмме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rPr>
          <w:trHeight w:val="197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Разработка эскизов для  заказов на  изготовление агитационных материалов, плакатов, баннеров 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антиэкстремистской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направленности и заказ требуемой продукции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Комиссия по вопросам противодействия проявления экстремизма Варненского муниципального района, субъекты профилактики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 течение года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Местный бюджет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25,0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25,0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Standard"/>
              <w:tabs>
                <w:tab w:val="left" w:pos="1080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74634">
              <w:rPr>
                <w:rFonts w:asciiTheme="minorHAnsi" w:eastAsia="Times New Roman" w:hAnsiTheme="minorHAnsi" w:cstheme="minorHAnsi"/>
                <w:b/>
              </w:rPr>
              <w:t xml:space="preserve">Всего по разделу </w:t>
            </w: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25,0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25,0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25,0</w:t>
            </w:r>
          </w:p>
        </w:tc>
      </w:tr>
      <w:tr w:rsidR="00883ACB" w:rsidRPr="00E74634">
        <w:tc>
          <w:tcPr>
            <w:tcW w:w="10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7727E2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III</w:t>
            </w:r>
            <w:r w:rsidR="001F46DF" w:rsidRPr="00E74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E74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F46DF" w:rsidRPr="00E74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Укрепление общероссийского гражданского единства и духовной общности народов России, проживающих на территории Варненского муниципального района</w:t>
            </w:r>
          </w:p>
        </w:tc>
      </w:tr>
      <w:tr w:rsidR="00883ACB" w:rsidRPr="00E74634">
        <w:tc>
          <w:tcPr>
            <w:tcW w:w="10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i/>
                <w:sz w:val="24"/>
              </w:rPr>
              <w:t>Задача 3.</w:t>
            </w:r>
            <w:r w:rsidRPr="00E74634">
              <w:rPr>
                <w:rFonts w:asciiTheme="minorHAnsi" w:hAnsiTheme="minorHAnsi" w:cstheme="minorHAnsi"/>
                <w:i/>
                <w:sz w:val="24"/>
              </w:rPr>
              <w:t xml:space="preserve"> Создание условий для укрепления общероссийского гражданского единства и духовной общности народов России, проживающих в </w:t>
            </w:r>
            <w:proofErr w:type="spellStart"/>
            <w:r w:rsidRPr="00E74634">
              <w:rPr>
                <w:rFonts w:asciiTheme="minorHAnsi" w:hAnsiTheme="minorHAnsi" w:cstheme="minorHAnsi"/>
                <w:i/>
                <w:sz w:val="24"/>
              </w:rPr>
              <w:t>Варненском</w:t>
            </w:r>
            <w:proofErr w:type="spellEnd"/>
            <w:r w:rsidRPr="00E74634">
              <w:rPr>
                <w:rFonts w:asciiTheme="minorHAnsi" w:hAnsiTheme="minorHAnsi" w:cstheme="minorHAnsi"/>
                <w:i/>
                <w:sz w:val="24"/>
              </w:rPr>
              <w:t xml:space="preserve"> муниципальном районе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Проведение в общеобразовательных учреждениях родительских собраний по вопросам воспитания у молодежи уважительного отношения к представителям различных национальностей, профилактики ксенофобии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Управление образования  администрации Варненского  муниципального  района</w:t>
            </w:r>
          </w:p>
          <w:p w:rsidR="00883ACB" w:rsidRPr="00E74634" w:rsidRDefault="00883ACB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 Ежегодно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Организация и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проведение муниципального конкурса «Их имена забыть нельзя», посвященного 75-летию Победы в Великой Отечественной войне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 xml:space="preserve">АВМР, Комиссия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по вопросам противодействия проявления экстремизма Варненского муниципального района,</w:t>
            </w: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 xml:space="preserve"> Управление культуры,</w:t>
            </w:r>
            <w:r w:rsidRPr="00E74634">
              <w:rPr>
                <w:rFonts w:asciiTheme="minorHAnsi" w:hAnsiTheme="minorHAnsi" w:cstheme="minorHAnsi"/>
                <w:sz w:val="24"/>
              </w:rPr>
              <w:t xml:space="preserve"> Управление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 xml:space="preserve">1-2 квартал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 xml:space="preserve">2020 г.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Муниципальны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й бюджет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10,0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11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E74634">
              <w:rPr>
                <w:rFonts w:asciiTheme="minorHAnsi" w:hAnsiTheme="minorHAnsi" w:cstheme="minorHAnsi"/>
                <w:sz w:val="24"/>
              </w:rPr>
              <w:t>Организация и проведение мероприятий, посвященных 75-летию Победы в Великой Отечественной войне (Эстафета Победы, акции:</w:t>
            </w:r>
            <w:proofErr w:type="gramEnd"/>
            <w:r w:rsidRPr="00E7463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gramStart"/>
            <w:r w:rsidRPr="00E74634">
              <w:rPr>
                <w:rFonts w:asciiTheme="minorHAnsi" w:hAnsiTheme="minorHAnsi" w:cstheme="minorHAnsi"/>
                <w:sz w:val="24"/>
              </w:rPr>
              <w:t>«Бессмертный полк», «Свеча памяти», «Георгиевская ленточка», День Победы, районный фестиваль «Отечества достойные сыны»)</w:t>
            </w:r>
            <w:proofErr w:type="gramEnd"/>
          </w:p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>Управление культуры,</w:t>
            </w:r>
            <w:r w:rsidRPr="00E74634">
              <w:rPr>
                <w:rFonts w:asciiTheme="minorHAnsi" w:hAnsiTheme="minorHAnsi" w:cstheme="minorHAnsi"/>
                <w:sz w:val="24"/>
              </w:rPr>
              <w:t xml:space="preserve"> Управление образования администрации Варненского  муниципального  района, отдел  ФСБ </w:t>
            </w:r>
            <w:proofErr w:type="gramStart"/>
            <w:r w:rsidRPr="00E74634">
              <w:rPr>
                <w:rFonts w:asciiTheme="minorHAnsi" w:hAnsiTheme="minorHAnsi" w:cstheme="minorHAnsi"/>
                <w:sz w:val="24"/>
              </w:rPr>
              <w:t>в</w:t>
            </w:r>
            <w:proofErr w:type="gramEnd"/>
            <w:r w:rsidRPr="00E74634">
              <w:rPr>
                <w:rFonts w:asciiTheme="minorHAnsi" w:hAnsiTheme="minorHAnsi" w:cstheme="minorHAnsi"/>
                <w:sz w:val="24"/>
              </w:rPr>
              <w:t xml:space="preserve"> с. Варна (по согласованию)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 год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Муниципальный бюджет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sz w:val="24"/>
              </w:rPr>
              <w:t xml:space="preserve">Организация и проведение  муниципального фестиваля-праздника </w:t>
            </w: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>«</w:t>
            </w:r>
            <w:r w:rsidRPr="00E74634">
              <w:rPr>
                <w:rFonts w:asciiTheme="minorHAnsi" w:eastAsia="Times New Roman" w:hAnsiTheme="minorHAnsi" w:cstheme="minorHAnsi"/>
                <w:sz w:val="24"/>
              </w:rPr>
              <w:t>Семья – счастливая планета»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>Управление культуры,</w:t>
            </w:r>
            <w:r w:rsidRPr="00E74634">
              <w:rPr>
                <w:rFonts w:asciiTheme="minorHAnsi" w:hAnsiTheme="minorHAnsi" w:cstheme="minorHAnsi"/>
                <w:sz w:val="24"/>
              </w:rPr>
              <w:t xml:space="preserve"> Центр национальных культур, УСЗН, ЗАГС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2020-2022 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Муниципальный бюджет,</w:t>
            </w:r>
            <w:r w:rsidRPr="00E74634">
              <w:rPr>
                <w:rFonts w:asciiTheme="minorHAnsi" w:hAnsiTheme="minorHAnsi" w:cstheme="minorHAnsi"/>
                <w:sz w:val="24"/>
              </w:rPr>
              <w:br/>
              <w:t>Внебюджетные средства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15,0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20,0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25,0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Проведение спортивно-массовых мероприятий, способствующих укреплению толерантных этнокультурных установок, воспитанию культуры мира и согласия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Style w:val="aa"/>
                <w:rFonts w:asciiTheme="minorHAnsi" w:hAnsiTheme="minorHAnsi" w:cstheme="minorHAnsi"/>
                <w:b w:val="0"/>
                <w:sz w:val="24"/>
                <w:highlight w:val="white"/>
              </w:rPr>
              <w:t>Отдел физической культуры и спорта </w:t>
            </w:r>
            <w:r w:rsidRPr="00E74634">
              <w:rPr>
                <w:rFonts w:asciiTheme="minorHAnsi" w:hAnsiTheme="minorHAnsi" w:cstheme="minorHAnsi"/>
                <w:sz w:val="24"/>
              </w:rPr>
              <w:t xml:space="preserve"> администрации Варненского муниципального района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Организация  областного лыжного пробега, посвященного 75-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летию Победы в Великой Отечественной войне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Управление образования</w:t>
            </w:r>
            <w:r w:rsidRPr="00E74634">
              <w:rPr>
                <w:rFonts w:asciiTheme="minorHAnsi" w:hAnsiTheme="minorHAnsi" w:cstheme="minorHAnsi"/>
                <w:sz w:val="24"/>
              </w:rPr>
              <w:t>,</w:t>
            </w:r>
            <w:r w:rsidR="001E26AA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E74634">
              <w:rPr>
                <w:rFonts w:asciiTheme="minorHAnsi" w:hAnsiTheme="minorHAnsi" w:cstheme="minorHAnsi"/>
                <w:sz w:val="24"/>
              </w:rPr>
              <w:t xml:space="preserve">Управление культуры, </w:t>
            </w:r>
            <w:r w:rsidRPr="00E74634">
              <w:rPr>
                <w:rStyle w:val="aa"/>
                <w:rFonts w:asciiTheme="minorHAnsi" w:hAnsiTheme="minorHAnsi" w:cstheme="minorHAnsi"/>
                <w:b w:val="0"/>
                <w:sz w:val="24"/>
                <w:highlight w:val="white"/>
              </w:rPr>
              <w:t xml:space="preserve">Отдел </w:t>
            </w:r>
            <w:r w:rsidRPr="00E74634">
              <w:rPr>
                <w:rStyle w:val="aa"/>
                <w:rFonts w:asciiTheme="minorHAnsi" w:hAnsiTheme="minorHAnsi" w:cstheme="minorHAnsi"/>
                <w:b w:val="0"/>
                <w:sz w:val="24"/>
                <w:highlight w:val="white"/>
              </w:rPr>
              <w:lastRenderedPageBreak/>
              <w:t>физической культуры и спорта </w:t>
            </w:r>
            <w:r w:rsidRPr="00E74634">
              <w:rPr>
                <w:rFonts w:asciiTheme="minorHAnsi" w:hAnsiTheme="minorHAnsi" w:cstheme="minorHAnsi"/>
                <w:sz w:val="24"/>
              </w:rPr>
              <w:t xml:space="preserve"> администрации,</w:t>
            </w:r>
          </w:p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отдел  ФСБ </w:t>
            </w:r>
            <w:proofErr w:type="gramStart"/>
            <w:r w:rsidRPr="00E74634">
              <w:rPr>
                <w:rFonts w:asciiTheme="minorHAnsi" w:hAnsiTheme="minorHAnsi" w:cstheme="minorHAnsi"/>
                <w:sz w:val="24"/>
              </w:rPr>
              <w:t>в</w:t>
            </w:r>
            <w:proofErr w:type="gramEnd"/>
            <w:r w:rsidRPr="00E74634">
              <w:rPr>
                <w:rFonts w:asciiTheme="minorHAnsi" w:hAnsiTheme="minorHAnsi" w:cstheme="minorHAnsi"/>
                <w:sz w:val="24"/>
              </w:rPr>
              <w:t xml:space="preserve"> с. Варна (по согласованию) Варненского муниципального района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 xml:space="preserve">Февраль 2020 г.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Местный бюджет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Областной бюджет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5,0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-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15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sz w:val="24"/>
              </w:rPr>
              <w:t xml:space="preserve">Оказание поддержки образовательному проекту  Русской медной компании «Соревнования по силовому многоборью на турнике среди школьников» 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Style w:val="aa"/>
                <w:rFonts w:asciiTheme="minorHAnsi" w:hAnsiTheme="minorHAnsi" w:cstheme="minorHAnsi"/>
                <w:b w:val="0"/>
                <w:sz w:val="24"/>
                <w:highlight w:val="white"/>
              </w:rPr>
              <w:t xml:space="preserve">Управление образования,  </w:t>
            </w:r>
            <w:proofErr w:type="spellStart"/>
            <w:r w:rsidRPr="00E74634">
              <w:rPr>
                <w:rStyle w:val="aa"/>
                <w:rFonts w:asciiTheme="minorHAnsi" w:hAnsiTheme="minorHAnsi" w:cstheme="minorHAnsi"/>
                <w:b w:val="0"/>
                <w:sz w:val="24"/>
                <w:highlight w:val="white"/>
              </w:rPr>
              <w:t>ОФКиС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2020-2021 годы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 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Проведение в образовательных учреждениях мероприятий, акций, посвященных памятным дням:</w:t>
            </w:r>
          </w:p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- 21 февраля - День родного языка</w:t>
            </w:r>
          </w:p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- 23 мая - День славянской письменности</w:t>
            </w:r>
          </w:p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- 3 сентября - День солидарности в борьбе с терроризмом</w:t>
            </w:r>
          </w:p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- 4 ноября - День народного единства</w:t>
            </w:r>
          </w:p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- 16 ноября - Международный день толерантности</w:t>
            </w:r>
          </w:p>
          <w:p w:rsidR="00883ACB" w:rsidRPr="00E74634" w:rsidRDefault="00883AC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Управление образования  администрации Варненского  муниципального  района</w:t>
            </w:r>
          </w:p>
          <w:p w:rsidR="00883ACB" w:rsidRPr="00E74634" w:rsidRDefault="00883ACB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(Образовательные учреждения Варненского муниципального района)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 течение года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Организация и проведение Дня Варны и Дней сел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Администрация Варненского муниципального района, Главы администраций сельских поселений, Управление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культуры, Центр национальных культур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 xml:space="preserve">Июнь-август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18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Организация записи  и трансляция радиопередачи «Земляки»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Администрация Варненского муниципального района,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Местный бюджет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102,0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120,0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130,0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>Всего по разделу</w:t>
            </w: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152,0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140,0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155,0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IV. Содействие сохранению и развитию этнокультурного многообразия народов России,  проживающих на территории Варненского муниципального района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4634">
              <w:rPr>
                <w:rFonts w:asciiTheme="minorHAnsi" w:hAnsiTheme="minorHAnsi" w:cstheme="minorHAnsi"/>
                <w:b/>
                <w:i/>
                <w:color w:val="000000"/>
                <w:sz w:val="24"/>
                <w:szCs w:val="24"/>
              </w:rPr>
              <w:t>Задача 4.</w:t>
            </w:r>
            <w:r w:rsidRPr="00E7463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 Содействие сохранению и развитию этнокультурного многообразия народов России, проживающих в </w:t>
            </w:r>
            <w:proofErr w:type="spellStart"/>
            <w:r w:rsidRPr="00E7463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Варненском</w:t>
            </w:r>
            <w:proofErr w:type="spellEnd"/>
            <w:r w:rsidRPr="00E74634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муниципальном районе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19.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Организация и проведение фестивалей, конкурсов для детей и молодежи совместно с национальными культурными объединениями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Управление культуры, Управление образования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Ежеквартально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Организация и проведение Масленицы 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Управление культуры, Управление образования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Ежегодно 1-2 квартал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74634">
              <w:rPr>
                <w:rFonts w:asciiTheme="minorHAnsi" w:eastAsia="Times New Roman" w:hAnsiTheme="minorHAnsi" w:cstheme="minorHAnsi"/>
              </w:rPr>
              <w:t>Организация и проведение районного конкурса национальных культур, посвященного Дню народного единства</w:t>
            </w:r>
          </w:p>
          <w:p w:rsidR="00883ACB" w:rsidRPr="00E74634" w:rsidRDefault="00883ACB">
            <w:pPr>
              <w:pStyle w:val="af5"/>
              <w:spacing w:line="276" w:lineRule="auto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>Управление культуры,</w:t>
            </w:r>
            <w:r w:rsidRPr="00E74634">
              <w:rPr>
                <w:rFonts w:asciiTheme="minorHAnsi" w:hAnsiTheme="minorHAnsi" w:cstheme="minorHAnsi"/>
                <w:sz w:val="24"/>
              </w:rPr>
              <w:t xml:space="preserve"> Центр национальных культур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ind w:firstLine="45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Ноябрь 2020-2020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Местный бюджет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widowControl w:val="0"/>
              <w:spacing w:line="276" w:lineRule="auto"/>
              <w:ind w:firstLine="113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Внебюджетные средства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25,0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30,0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35,0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  <w:p w:rsidR="00883ACB" w:rsidRPr="00E74634" w:rsidRDefault="001F46D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Участие представителей национально-культурных и религиозных организаций в областных мероприятиях   по профилактике экстремизма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Управление культуры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  <w:p w:rsidR="00883ACB" w:rsidRPr="00E74634" w:rsidRDefault="00883AC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Участие в  региональных  национальных календарных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праздниках, фестивалях,  конкурсах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Управление культуры, Центр национальных культур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24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Организация выставок творчества народов, проживающих на территории Варненского муниципального района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Управление культуры администрации Варненского муниципального района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Июль-сентябрь в рамках празднования Дня села 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Проведение цикла историко-этнографических викторин, тематических бесед, литературно-музыкальных мероприятий, посвященных традициям народов, населяющих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Варненский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муниципальный район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Управление культуры администрации Варненского муниципального района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Информационное обеспечение проводимых мероприятий, направленных на содействие сохранению и развитию этнокультурного многообразия народов России,  проживающих на территории Варненского муниципального района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Управление культуры, Управление образования администрации Варненского муниципального района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>Всего по разделу</w:t>
            </w: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25,0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30,0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35,0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ind w:left="-531" w:hanging="142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 xml:space="preserve">              V.</w:t>
            </w:r>
            <w:r w:rsidR="00E74634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>Недопущение вовлечения молодежи и несовершеннолетних лиц к участию в несогласованных массовых мероприятиях протестной направленности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 w:rsidP="00920EF8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b/>
                <w:i/>
                <w:sz w:val="24"/>
              </w:rPr>
              <w:t>Задача 5.</w:t>
            </w:r>
            <w:r w:rsidRPr="00E74634">
              <w:rPr>
                <w:rFonts w:asciiTheme="minorHAnsi" w:eastAsia="Times New Roman" w:hAnsiTheme="minorHAnsi" w:cstheme="minorHAnsi"/>
                <w:i/>
                <w:sz w:val="24"/>
              </w:rPr>
              <w:t xml:space="preserve">  Недопущение вовлечения молодежи и несовер</w:t>
            </w:r>
            <w:r w:rsidR="00A47C02">
              <w:rPr>
                <w:rFonts w:asciiTheme="minorHAnsi" w:eastAsia="Times New Roman" w:hAnsiTheme="minorHAnsi" w:cstheme="minorHAnsi"/>
                <w:i/>
                <w:sz w:val="24"/>
              </w:rPr>
              <w:t>шеннолетних лиц к участию</w:t>
            </w:r>
            <w:r w:rsidR="00077A04">
              <w:rPr>
                <w:rFonts w:asciiTheme="minorHAnsi" w:eastAsia="Times New Roman" w:hAnsiTheme="minorHAnsi" w:cstheme="minorHAnsi"/>
                <w:i/>
                <w:sz w:val="24"/>
              </w:rPr>
              <w:t xml:space="preserve"> в несогласованных</w:t>
            </w:r>
            <w:r w:rsidR="00A47C02">
              <w:rPr>
                <w:rFonts w:asciiTheme="minorHAnsi" w:eastAsia="Times New Roman" w:hAnsiTheme="minorHAnsi" w:cstheme="minorHAnsi"/>
                <w:i/>
                <w:sz w:val="24"/>
              </w:rPr>
              <w:t xml:space="preserve"> мероприятиях </w:t>
            </w:r>
            <w:r w:rsidRPr="00E74634">
              <w:rPr>
                <w:rFonts w:asciiTheme="minorHAnsi" w:eastAsia="Times New Roman" w:hAnsiTheme="minorHAnsi" w:cstheme="minorHAnsi"/>
                <w:i/>
                <w:sz w:val="24"/>
              </w:rPr>
              <w:t>протестной направленности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Осуществление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мониторинга  деятельности средств массовой информации, общественных организаций и объединений, в том числе в компьютерных сетях, в целях недопущения призывов к нарушениям общественного порядка, пропаганды деятельности организаций экстремистской направленности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 xml:space="preserve">Отдел  МВД 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 xml:space="preserve">России  по 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Варненскому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 району</w:t>
            </w:r>
          </w:p>
          <w:p w:rsidR="00883ACB" w:rsidRPr="00E74634" w:rsidRDefault="00883ACB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28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Осуществление мониторинга  деятельности средств массовой информации,  в том числе в компьютерных сетях, </w:t>
            </w: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  <w:r w:rsidRPr="00E74634">
              <w:rPr>
                <w:rFonts w:asciiTheme="minorHAnsi" w:eastAsia="Times New Roman" w:hAnsiTheme="minorHAnsi" w:cstheme="minorHAnsi"/>
                <w:sz w:val="24"/>
              </w:rPr>
              <w:t>по недопущению вовлечения молодежи и несовершеннолетних лиц к участию в несогласованных массовых мероприятиях протестной направленности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АВМР, Отдел  МВД  России  по 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Варненскому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 району</w:t>
            </w:r>
          </w:p>
          <w:p w:rsidR="00883ACB" w:rsidRPr="00E74634" w:rsidRDefault="00883ACB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29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Принятие мер по активизации муниципальных средств массовой информации, в т. ч. электронных, в сфере освещения осуществляемой органами местного самоуправления профилактической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антиэкстремистской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работы 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Комиссия по вопросам противодействия проявления экстремизма Варненского муниципального района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30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Принятие мер по активизации муниципальных средств массовой информации, в т. ч. электронных, в сфере освещения осуществляемой органами местного самоуправления профилактической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антиэкстремистской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работы и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контрпропагандистских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мероприятий в отношении деятельности религиозно-экстремистских организаций и сект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Комиссия по вопросам противодействия проявления экстремизма Варненского муниципального района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31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Направление в органы прокуратуры материалов для вынесения предостережений руководителям общественных объединений, а также другим лицам о недопустимости осуществления экстремистской деятельности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Отдел  МВД  России  по 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Варненскому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 xml:space="preserve">  району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По мере необходимости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 w:rsidTr="00920EF8">
        <w:trPr>
          <w:trHeight w:val="416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>Всего по разделу</w:t>
            </w: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i/>
                <w:iCs/>
                <w:sz w:val="24"/>
                <w:lang w:val="en-US"/>
              </w:rPr>
              <w:t>VI</w:t>
            </w:r>
            <w:r w:rsidRPr="00E74634">
              <w:rPr>
                <w:rFonts w:asciiTheme="minorHAnsi" w:hAnsiTheme="minorHAnsi" w:cstheme="minorHAnsi"/>
                <w:b/>
                <w:bCs/>
                <w:i/>
                <w:iCs/>
                <w:sz w:val="24"/>
              </w:rPr>
              <w:t>. Создание условий для социальной и культурной адаптации и интеграции мигрантов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920EF8" w:rsidP="00920EF8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Задача 6.</w:t>
            </w:r>
            <w:r w:rsidR="001F46DF" w:rsidRPr="00E74634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  <w:r w:rsidR="001F46DF" w:rsidRPr="00920EF8">
              <w:rPr>
                <w:rFonts w:asciiTheme="minorHAnsi" w:eastAsia="Times New Roman" w:hAnsiTheme="minorHAnsi" w:cstheme="minorHAnsi"/>
                <w:i/>
                <w:color w:val="000000"/>
                <w:sz w:val="24"/>
              </w:rPr>
              <w:t>Снижение риска возникновения конфликтных ситуаций среди населения района в результате миграции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32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Организация и проведение  мероприятий, направленных на социальную и культурную адаптацию мигрантов, в том числе детей  (круглые столы, семинары, дни </w:t>
            </w: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правовой помощи и др</w:t>
            </w:r>
            <w:r w:rsidR="00E74634">
              <w:rPr>
                <w:rFonts w:asciiTheme="minorHAnsi" w:hAnsiTheme="minorHAnsi" w:cstheme="minorHAnsi"/>
                <w:sz w:val="24"/>
              </w:rPr>
              <w:t>.</w:t>
            </w:r>
            <w:r w:rsidRPr="00E74634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lastRenderedPageBreak/>
              <w:t>Комиссия по вопросам противодействия проявления экстремизма Варненского муниципального района</w:t>
            </w:r>
          </w:p>
          <w:p w:rsidR="00883ACB" w:rsidRPr="00E74634" w:rsidRDefault="00883ACB">
            <w:pPr>
              <w:spacing w:line="276" w:lineRule="auto"/>
              <w:ind w:firstLine="11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 раза в год</w:t>
            </w:r>
          </w:p>
          <w:p w:rsidR="00883ACB" w:rsidRPr="00E74634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2020-2022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 xml:space="preserve">Без </w:t>
            </w:r>
            <w:proofErr w:type="spellStart"/>
            <w:r w:rsidRPr="00E74634">
              <w:rPr>
                <w:rFonts w:asciiTheme="minorHAnsi" w:hAnsiTheme="minorHAnsi" w:cstheme="minorHAnsi"/>
                <w:sz w:val="24"/>
              </w:rPr>
              <w:t>финансиров</w:t>
            </w:r>
            <w:proofErr w:type="spellEnd"/>
            <w:r w:rsidRPr="00E74634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E74634">
              <w:rPr>
                <w:rFonts w:asciiTheme="minorHAnsi" w:eastAsia="Times New Roman" w:hAnsiTheme="minorHAnsi" w:cstheme="minorHAnsi"/>
                <w:b/>
                <w:sz w:val="24"/>
              </w:rPr>
              <w:t>Всего по разделу</w:t>
            </w:r>
          </w:p>
        </w:tc>
        <w:tc>
          <w:tcPr>
            <w:tcW w:w="5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rPr>
          <w:trHeight w:val="609"/>
        </w:trPr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pStyle w:val="af5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 xml:space="preserve">Всего из местного бюджета 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>612,0</w:t>
            </w: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883ACB" w:rsidRPr="00E74634" w:rsidRDefault="00883ACB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>202,0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>195,0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pStyle w:val="af5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bCs/>
                <w:sz w:val="24"/>
              </w:rPr>
              <w:t>215,0</w:t>
            </w:r>
          </w:p>
        </w:tc>
      </w:tr>
      <w:tr w:rsidR="00883ACB" w:rsidRPr="00E74634"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Из областного бюджета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  <w:tr w:rsidR="00883ACB" w:rsidRPr="00E74634"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E74634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Внебюджетные средства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74634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</w:tbl>
    <w:p w:rsidR="00883ACB" w:rsidRPr="00E74634" w:rsidRDefault="001F46DF">
      <w:pPr>
        <w:widowControl w:val="0"/>
        <w:spacing w:line="240" w:lineRule="auto"/>
        <w:ind w:firstLine="700"/>
        <w:jc w:val="center"/>
        <w:rPr>
          <w:rFonts w:asciiTheme="minorHAnsi" w:hAnsiTheme="minorHAnsi" w:cstheme="minorHAnsi"/>
          <w:b/>
          <w:bCs/>
          <w:sz w:val="24"/>
        </w:rPr>
      </w:pPr>
      <w:r w:rsidRPr="00E74634">
        <w:rPr>
          <w:rFonts w:asciiTheme="minorHAnsi" w:hAnsiTheme="minorHAnsi" w:cstheme="minorHAnsi"/>
          <w:b/>
          <w:bCs/>
          <w:sz w:val="24"/>
        </w:rPr>
        <w:t>Раздел V.</w:t>
      </w:r>
      <w:r w:rsidRPr="00E74634">
        <w:rPr>
          <w:rFonts w:asciiTheme="minorHAnsi" w:hAnsiTheme="minorHAnsi" w:cstheme="minorHAnsi"/>
          <w:b/>
          <w:bCs/>
          <w:sz w:val="24"/>
        </w:rPr>
        <w:tab/>
        <w:t>Ресурсное обеспечение муниципальной программы</w:t>
      </w:r>
    </w:p>
    <w:p w:rsidR="00883ACB" w:rsidRPr="00E74634" w:rsidRDefault="001F46DF">
      <w:pPr>
        <w:spacing w:line="240" w:lineRule="auto"/>
        <w:jc w:val="right"/>
        <w:rPr>
          <w:rFonts w:asciiTheme="minorHAnsi" w:hAnsiTheme="minorHAnsi" w:cstheme="minorHAnsi"/>
          <w:sz w:val="24"/>
        </w:rPr>
      </w:pPr>
      <w:r w:rsidRPr="00E74634">
        <w:rPr>
          <w:rFonts w:asciiTheme="minorHAnsi" w:hAnsiTheme="minorHAnsi" w:cstheme="minorHAnsi"/>
          <w:sz w:val="24"/>
        </w:rPr>
        <w:t>Таблица 2</w:t>
      </w:r>
    </w:p>
    <w:tbl>
      <w:tblPr>
        <w:tblW w:w="104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00"/>
        <w:gridCol w:w="1853"/>
        <w:gridCol w:w="1852"/>
        <w:gridCol w:w="1855"/>
        <w:gridCol w:w="1877"/>
      </w:tblGrid>
      <w:tr w:rsidR="00883ACB" w:rsidRPr="00E74634">
        <w:trPr>
          <w:trHeight w:val="325"/>
          <w:jc w:val="center"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Источники финансирования</w:t>
            </w:r>
          </w:p>
        </w:tc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Объемы финансирования (тыс. руб.)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Всего</w:t>
            </w:r>
            <w:r w:rsidRPr="00E7463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E74634">
              <w:rPr>
                <w:rFonts w:asciiTheme="minorHAnsi" w:hAnsiTheme="minorHAnsi" w:cstheme="minorHAnsi"/>
                <w:sz w:val="24"/>
              </w:rPr>
              <w:t>(тыс. руб.)</w:t>
            </w:r>
          </w:p>
        </w:tc>
      </w:tr>
      <w:tr w:rsidR="00883ACB" w:rsidRPr="00E74634">
        <w:trPr>
          <w:trHeight w:val="149"/>
          <w:jc w:val="center"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 том числе по годам</w:t>
            </w: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83ACB" w:rsidRPr="00E74634">
        <w:trPr>
          <w:trHeight w:val="149"/>
          <w:jc w:val="center"/>
        </w:trPr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83ACB" w:rsidRPr="00E74634">
        <w:trPr>
          <w:trHeight w:val="446"/>
          <w:jc w:val="center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Бюджет Варненского муниципального района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202,0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195,0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215,0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612,0</w:t>
            </w:r>
          </w:p>
        </w:tc>
      </w:tr>
      <w:tr w:rsidR="00883ACB" w:rsidRPr="00E74634">
        <w:trPr>
          <w:trHeight w:val="269"/>
          <w:jc w:val="center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Областной бюджет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  <w:tr w:rsidR="00883ACB" w:rsidRPr="00E74634">
        <w:trPr>
          <w:trHeight w:val="259"/>
          <w:jc w:val="center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Внебюджетные средства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E74634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E74634">
              <w:rPr>
                <w:rFonts w:asciiTheme="minorHAnsi" w:hAnsiTheme="minorHAnsi" w:cstheme="minorHAnsi"/>
                <w:sz w:val="24"/>
              </w:rPr>
              <w:t>0</w:t>
            </w:r>
          </w:p>
        </w:tc>
      </w:tr>
    </w:tbl>
    <w:p w:rsidR="00883ACB" w:rsidRDefault="001F46DF" w:rsidP="00E7463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</w:rPr>
        <w:t>Общий объем финансирования муниципальной Программы 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  из местного бюджета в 2020 -2022 году  составит        612,0       тыс. рублей.</w:t>
      </w:r>
    </w:p>
    <w:p w:rsidR="00883ACB" w:rsidRDefault="001F46DF" w:rsidP="00E74634">
      <w:pPr>
        <w:pStyle w:val="2"/>
        <w:spacing w:line="240" w:lineRule="auto"/>
        <w:ind w:firstLine="709"/>
      </w:pPr>
      <w:r>
        <w:rPr>
          <w:sz w:val="24"/>
          <w:szCs w:val="24"/>
        </w:rPr>
        <w:t>Объемы финансирования муниципальной Программы 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  могут корректироваться с учетом доходов местного бюджета на соответствующий финансовый год</w:t>
      </w:r>
      <w:r>
        <w:rPr>
          <w:color w:val="000000"/>
          <w:sz w:val="24"/>
          <w:szCs w:val="24"/>
        </w:rPr>
        <w:t>.</w:t>
      </w:r>
    </w:p>
    <w:p w:rsidR="00883ACB" w:rsidRDefault="001F46DF" w:rsidP="00E7463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В целях финансирования отдельных мероприятий, направленных на профилактику </w:t>
      </w:r>
      <w:r>
        <w:rPr>
          <w:rFonts w:ascii="Times New Roman" w:eastAsia="Times New Roman" w:hAnsi="Times New Roman" w:cs="Times New Roman"/>
          <w:sz w:val="24"/>
        </w:rPr>
        <w:t xml:space="preserve">экстремизма, </w:t>
      </w:r>
      <w:r>
        <w:rPr>
          <w:rFonts w:ascii="Times New Roman" w:hAnsi="Times New Roman" w:cs="Times New Roman"/>
          <w:sz w:val="24"/>
        </w:rPr>
        <w:t xml:space="preserve"> планируется привлечение средств из областного бюджета.</w:t>
      </w:r>
    </w:p>
    <w:p w:rsidR="00883ACB" w:rsidRDefault="001F46DF" w:rsidP="00E7463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Кроме того, предполагается привлечение средств из внебюджетных источников – сумма не определена.</w:t>
      </w:r>
    </w:p>
    <w:p w:rsidR="00883ACB" w:rsidRDefault="001F46DF" w:rsidP="00E74634">
      <w:pPr>
        <w:pStyle w:val="3"/>
        <w:ind w:left="0"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Участие внебюджетных источников в реализации мероприятий Программы осуществляется на основании соглашений (договоров, государственных контрактов).</w:t>
      </w:r>
    </w:p>
    <w:p w:rsidR="002A5B7E" w:rsidRDefault="002A5B7E" w:rsidP="00E74634">
      <w:pPr>
        <w:pStyle w:val="3"/>
        <w:ind w:left="0" w:firstLine="709"/>
      </w:pPr>
    </w:p>
    <w:p w:rsidR="00883ACB" w:rsidRDefault="001F46DF">
      <w:pPr>
        <w:widowControl w:val="0"/>
        <w:spacing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</w:rPr>
        <w:t>Раздел V</w:t>
      </w:r>
      <w:r>
        <w:rPr>
          <w:rFonts w:ascii="Times New Roman" w:hAnsi="Times New Roman" w:cs="Times New Roman"/>
          <w:b/>
          <w:bCs/>
          <w:sz w:val="24"/>
          <w:lang w:val="en-US"/>
        </w:rPr>
        <w:t>I</w:t>
      </w:r>
      <w:r w:rsidR="002A5B7E"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Организация управления и ме</w:t>
      </w:r>
      <w:r w:rsidR="002A5B7E">
        <w:rPr>
          <w:rFonts w:ascii="Times New Roman" w:hAnsi="Times New Roman" w:cs="Times New Roman"/>
          <w:b/>
          <w:bCs/>
          <w:sz w:val="24"/>
        </w:rPr>
        <w:t xml:space="preserve">ханизм реализации </w:t>
      </w:r>
      <w:r>
        <w:rPr>
          <w:rFonts w:ascii="Times New Roman" w:hAnsi="Times New Roman" w:cs="Times New Roman"/>
          <w:b/>
          <w:bCs/>
          <w:sz w:val="24"/>
        </w:rPr>
        <w:t>муниципальной программы</w:t>
      </w:r>
    </w:p>
    <w:p w:rsidR="00883ACB" w:rsidRDefault="001F46DF" w:rsidP="002A5B7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Заказчиком Программы является администрация Варненского муниципального района  Челябинской области. </w:t>
      </w:r>
    </w:p>
    <w:p w:rsidR="00883ACB" w:rsidRDefault="001F46DF" w:rsidP="002A5B7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Реализация Программы обеспечивается путем осуществления мер, направленных на профилактику </w:t>
      </w:r>
      <w:r>
        <w:rPr>
          <w:rFonts w:ascii="Times New Roman" w:eastAsia="Times New Roman" w:hAnsi="Times New Roman" w:cs="Times New Roman"/>
          <w:sz w:val="24"/>
        </w:rPr>
        <w:t>экстремизма и  укрепление общероссийского гражданского единства и духовной общности народов России, проживающих на территории Варненского муниципального района.</w:t>
      </w:r>
    </w:p>
    <w:p w:rsidR="00883ACB" w:rsidRDefault="001F46DF" w:rsidP="002A5B7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Соисполнители муниципальной Программы ежеквартально в срок до 10 числа, следующего за отчетным периодом,  подготавливают отчеты об исполнении мероприятий муниципальной Программы  и предоставляют их основному разработчику Программы.</w:t>
      </w:r>
    </w:p>
    <w:p w:rsidR="00883ACB" w:rsidRDefault="001F46DF" w:rsidP="002A5B7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Основной разработчик муниципальной Программы на основании отчетов соисполнителей ежеквартально подготавливает сводный отчет о ходе реализации муниципальной Программы и предоставляет в Комитет экономики администрации Варненского муниципального района Челябинской области в срок до 20 числа, следующего за отчетным периодом. Ежегодно до 1 марта года, следующего за </w:t>
      </w:r>
      <w:proofErr w:type="gramStart"/>
      <w:r>
        <w:rPr>
          <w:rFonts w:ascii="Times New Roman" w:hAnsi="Times New Roman" w:cs="Times New Roman"/>
          <w:sz w:val="24"/>
        </w:rPr>
        <w:t>отчетным</w:t>
      </w:r>
      <w:proofErr w:type="gramEnd"/>
      <w:r>
        <w:rPr>
          <w:rFonts w:ascii="Times New Roman" w:hAnsi="Times New Roman" w:cs="Times New Roman"/>
          <w:sz w:val="24"/>
        </w:rPr>
        <w:t>, направляет в Комитет экономики администрации Варненского муниципального района Челябинской области годовой отчет о ходе реализации программы с пояснительной запиской.</w:t>
      </w:r>
    </w:p>
    <w:p w:rsidR="00883ACB" w:rsidRDefault="001F46DF" w:rsidP="002A5B7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Исполнители Программы несут ответственность за качественное и своевременное выполнение мероприятий Программы, целевое и рациональное использование финансовых средств, выделяемых для выполнения Программы.</w:t>
      </w:r>
    </w:p>
    <w:p w:rsidR="00883ACB" w:rsidRDefault="001F46DF" w:rsidP="002A5B7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Реализация Программы осуществляется на основе государственных контрактов </w:t>
      </w:r>
      <w:r>
        <w:rPr>
          <w:rFonts w:ascii="Times New Roman" w:eastAsia="Times New Roman" w:hAnsi="Times New Roman" w:cs="Times New Roman"/>
          <w:sz w:val="24"/>
          <w:lang w:eastAsia="ar-SA"/>
        </w:rPr>
        <w:lastRenderedPageBreak/>
        <w:t>(договоров) на закупку и поставку продукции для государственных нужд в соответствии с требованиями Федерального закона «О размещении заказов на поставки товаров, выполнение работ, оказание услуг для государственных и муниципальных нужд».</w:t>
      </w:r>
    </w:p>
    <w:p w:rsidR="00883ACB" w:rsidRDefault="001F46DF" w:rsidP="002A5B7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 xml:space="preserve">Публичность обеспечивается посредством размещения ответственным исполнителем информации о ходе реализации муниципальной программы в сети Интернет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lang w:eastAsia="ar-SA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lang w:eastAsia="ar-SA"/>
        </w:rPr>
        <w:t xml:space="preserve"> муниципального района.</w:t>
      </w:r>
    </w:p>
    <w:p w:rsidR="002A5B7E" w:rsidRDefault="002A5B7E" w:rsidP="002A5B7E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883ACB" w:rsidRDefault="001F46DF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</w:rPr>
        <w:t xml:space="preserve">. Ожидаемые результаты </w:t>
      </w:r>
      <w:r w:rsidR="002A5B7E">
        <w:rPr>
          <w:rFonts w:ascii="Times New Roman" w:hAnsi="Times New Roman" w:cs="Times New Roman"/>
          <w:b/>
          <w:sz w:val="24"/>
        </w:rPr>
        <w:t xml:space="preserve">реализации муниципальной </w:t>
      </w:r>
      <w:r>
        <w:rPr>
          <w:rFonts w:ascii="Times New Roman" w:hAnsi="Times New Roman" w:cs="Times New Roman"/>
          <w:b/>
          <w:sz w:val="24"/>
        </w:rPr>
        <w:t>программы</w:t>
      </w:r>
    </w:p>
    <w:p w:rsidR="00883ACB" w:rsidRDefault="001F46DF" w:rsidP="003C0E8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Основной  эффект Программы  связан  предупреждением 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рисков проявлений экстремизма на территории Варненского муниципального района,  повышением толерантности населения и недопущения национальных и религиозных противоречий, конфликтов местного населения, в том числе молодежи и  несовершеннолетних, с мигрантами.</w:t>
      </w:r>
    </w:p>
    <w:p w:rsidR="00883ACB" w:rsidRDefault="001F46DF" w:rsidP="003C0E8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lang w:eastAsia="ar-SA"/>
        </w:rPr>
        <w:t>Динамика изменения индикативных показателей в ходе реализации Программы представлена в  Приложении №1 «Система целевых индикаторов программы 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</w:t>
      </w:r>
      <w:r w:rsidR="003C0E8B"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:rsidR="003C0E8B" w:rsidRDefault="003C0E8B" w:rsidP="003C0E8B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:rsidR="003C0E8B" w:rsidRPr="003C0E8B" w:rsidRDefault="001F46DF" w:rsidP="003C0E8B">
      <w:pPr>
        <w:widowControl w:val="0"/>
        <w:spacing w:line="276" w:lineRule="auto"/>
        <w:ind w:firstLine="70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lang w:val="en-US"/>
        </w:rPr>
        <w:t>VIII</w:t>
      </w:r>
      <w:r w:rsidR="003C0E8B">
        <w:rPr>
          <w:rFonts w:ascii="Times New Roman" w:hAnsi="Times New Roman" w:cs="Times New Roman"/>
          <w:b/>
          <w:sz w:val="24"/>
        </w:rPr>
        <w:t xml:space="preserve">. Финансово-экономическое обоснование </w:t>
      </w:r>
      <w:r>
        <w:rPr>
          <w:rFonts w:ascii="Times New Roman" w:hAnsi="Times New Roman" w:cs="Times New Roman"/>
          <w:b/>
          <w:sz w:val="24"/>
        </w:rPr>
        <w:t>муниципальной программы</w:t>
      </w:r>
    </w:p>
    <w:p w:rsidR="00883ACB" w:rsidRDefault="001F46DF" w:rsidP="003C0E8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Источником финансирования мероприятий Программы являются средства бюджета Варненского муниципального района.</w:t>
      </w:r>
      <w:r>
        <w:rPr>
          <w:rFonts w:ascii="Times New Roman" w:hAnsi="Times New Roman" w:cs="Times New Roman"/>
          <w:color w:val="000000"/>
          <w:sz w:val="24"/>
        </w:rPr>
        <w:t xml:space="preserve"> На реализацию мероприятий Программы могут быть привлечены средства областного бюджета, в порядке, определенном законодательством. Объем финансирования мероприятий за счет средств бюджетов различных уровней приводится на 2020-2022 гг. и может уточняться.</w:t>
      </w:r>
    </w:p>
    <w:p w:rsidR="00883ACB" w:rsidRDefault="001F46DF" w:rsidP="003C0E8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Общий объем финансирования Программы на весь период реализации составляет     612,0   тыс. рублей.  </w:t>
      </w:r>
    </w:p>
    <w:tbl>
      <w:tblPr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5"/>
        <w:gridCol w:w="5475"/>
        <w:gridCol w:w="993"/>
        <w:gridCol w:w="849"/>
        <w:gridCol w:w="819"/>
        <w:gridCol w:w="1077"/>
      </w:tblGrid>
      <w:tr w:rsidR="00883ACB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№</w:t>
            </w:r>
            <w:r w:rsidRPr="003C0E8B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proofErr w:type="gramStart"/>
            <w:r w:rsidRPr="003C0E8B">
              <w:rPr>
                <w:rFonts w:asciiTheme="minorHAnsi" w:hAnsiTheme="minorHAnsi" w:cstheme="minorHAnsi"/>
                <w:sz w:val="24"/>
              </w:rPr>
              <w:t>п</w:t>
            </w:r>
            <w:proofErr w:type="gramEnd"/>
            <w:r w:rsidRPr="003C0E8B">
              <w:rPr>
                <w:rFonts w:asciiTheme="minorHAnsi" w:hAnsiTheme="minorHAnsi" w:cstheme="minorHAnsi"/>
                <w:sz w:val="24"/>
              </w:rPr>
              <w:t>/п</w:t>
            </w:r>
          </w:p>
        </w:tc>
        <w:tc>
          <w:tcPr>
            <w:tcW w:w="5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Направление мероприятий</w:t>
            </w:r>
          </w:p>
        </w:tc>
        <w:tc>
          <w:tcPr>
            <w:tcW w:w="3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Объем финансирования    (тыс. руб.)</w:t>
            </w:r>
          </w:p>
        </w:tc>
      </w:tr>
      <w:tr w:rsidR="00883ACB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883AC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2020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2021 год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2022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Всего</w:t>
            </w:r>
          </w:p>
        </w:tc>
      </w:tr>
      <w:tr w:rsidR="00883ACB">
        <w:trPr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3C0E8B" w:rsidRDefault="001F46DF">
            <w:pPr>
              <w:pStyle w:val="ConsPlusNormal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0E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Профилактика и предупреждение экстремизма </w:t>
            </w:r>
          </w:p>
        </w:tc>
      </w:tr>
      <w:tr w:rsidR="00883ACB">
        <w:trPr>
          <w:trHeight w:val="107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 xml:space="preserve">Разработка эскизов для  заказов на  изготовление агитационных материалов, плакатов, баннеров  </w:t>
            </w:r>
            <w:proofErr w:type="spellStart"/>
            <w:r w:rsidRPr="003C0E8B">
              <w:rPr>
                <w:rFonts w:asciiTheme="minorHAnsi" w:hAnsiTheme="minorHAnsi" w:cstheme="minorHAnsi"/>
                <w:sz w:val="24"/>
              </w:rPr>
              <w:t>антиэкстремистской</w:t>
            </w:r>
            <w:proofErr w:type="spellEnd"/>
            <w:r w:rsidRPr="003C0E8B">
              <w:rPr>
                <w:rFonts w:asciiTheme="minorHAnsi" w:hAnsiTheme="minorHAnsi" w:cstheme="minorHAnsi"/>
                <w:sz w:val="24"/>
              </w:rPr>
              <w:t xml:space="preserve"> направленности и заказ требуемой продукции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25,0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75,0</w:t>
            </w:r>
          </w:p>
        </w:tc>
      </w:tr>
      <w:tr w:rsidR="00883ACB">
        <w:trPr>
          <w:trHeight w:val="681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3C0E8B" w:rsidRDefault="00405725">
            <w:pPr>
              <w:pStyle w:val="ConsPlusNorma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III</w:t>
            </w:r>
            <w:r w:rsidR="001F46DF" w:rsidRPr="003C0E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F46DF" w:rsidRPr="003C0E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Укрепление общероссийского гражданского единства и духовной общности народов России, проживающих на территории Варненского муниципального района</w:t>
            </w:r>
          </w:p>
        </w:tc>
      </w:tr>
      <w:tr w:rsidR="00883ACB">
        <w:trPr>
          <w:trHeight w:val="107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Организация и проведение муниципального конкурса «Их имена забыть нельзя», посвященного 75-летию Победы в Великой Отечественной войне (приобретение  подарочной продукции)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10,0</w:t>
            </w:r>
          </w:p>
        </w:tc>
      </w:tr>
      <w:tr w:rsidR="00883ACB">
        <w:trPr>
          <w:trHeight w:val="107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3C0E8B">
              <w:rPr>
                <w:rFonts w:asciiTheme="minorHAnsi" w:hAnsiTheme="minorHAnsi" w:cstheme="minorHAnsi"/>
                <w:sz w:val="24"/>
              </w:rPr>
              <w:t>Организация и проведение мероприятий, посвященных 75-летию Победы в Великой Отечественной войне (Эстафета Победы, акции:</w:t>
            </w:r>
            <w:proofErr w:type="gramEnd"/>
            <w:r w:rsidRPr="003C0E8B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gramStart"/>
            <w:r w:rsidRPr="003C0E8B">
              <w:rPr>
                <w:rFonts w:asciiTheme="minorHAnsi" w:hAnsiTheme="minorHAnsi" w:cstheme="minorHAnsi"/>
                <w:sz w:val="24"/>
              </w:rPr>
              <w:t>«Бессмертный полк», «Свеча памяти», «Георгиевская ленточка», День Победы, районный фестиваль «Отечества достойные сыны»)  (заказ и приобретение агитационных материалов)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20,0</w:t>
            </w:r>
          </w:p>
        </w:tc>
      </w:tr>
      <w:tr w:rsidR="00883ACB">
        <w:trPr>
          <w:trHeight w:val="583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Организация  областного лыжного пробега, посвященного 75-летию Победы в Великой Отечественной войне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5,0</w:t>
            </w:r>
          </w:p>
        </w:tc>
      </w:tr>
      <w:tr w:rsidR="00883ACB">
        <w:trPr>
          <w:trHeight w:val="9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eastAsia="Times New Roman" w:hAnsiTheme="minorHAnsi" w:cstheme="minorHAnsi"/>
                <w:sz w:val="24"/>
              </w:rPr>
              <w:t xml:space="preserve">Организация и проведение  муниципального фестиваля-праздника </w:t>
            </w:r>
            <w:r w:rsidRPr="003C0E8B">
              <w:rPr>
                <w:rFonts w:asciiTheme="minorHAnsi" w:eastAsia="Times New Roman" w:hAnsiTheme="minorHAnsi" w:cstheme="minorHAnsi"/>
                <w:b/>
                <w:sz w:val="24"/>
              </w:rPr>
              <w:t>«</w:t>
            </w:r>
            <w:r w:rsidRPr="003C0E8B">
              <w:rPr>
                <w:rFonts w:asciiTheme="minorHAnsi" w:eastAsia="Times New Roman" w:hAnsiTheme="minorHAnsi" w:cstheme="minorHAnsi"/>
                <w:sz w:val="24"/>
              </w:rPr>
              <w:t>Семья – счастливая планета» (приобретение  подарочной продукции, заказ и размещение  баннеров)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60,0</w:t>
            </w:r>
          </w:p>
        </w:tc>
      </w:tr>
      <w:tr w:rsidR="00883ACB">
        <w:trPr>
          <w:trHeight w:val="4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pStyle w:val="af5"/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Организация записи  и трансляция радиопередачи «Земляки»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102,0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120,0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130,0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352,0</w:t>
            </w:r>
          </w:p>
        </w:tc>
      </w:tr>
      <w:tr w:rsidR="00883ACB">
        <w:trPr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ACB" w:rsidRPr="003C0E8B" w:rsidRDefault="001F46DF">
            <w:pPr>
              <w:pStyle w:val="ConsPlusNormal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0E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IV. Содействие сохранению и развитию этнокультурного многообразия народов России,  проживающих на территории Варненского муниципального района</w:t>
            </w:r>
          </w:p>
        </w:tc>
      </w:tr>
      <w:tr w:rsidR="00883ACB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1F46DF">
            <w:pPr>
              <w:pStyle w:val="Standard"/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C0E8B">
              <w:rPr>
                <w:rFonts w:asciiTheme="minorHAnsi" w:eastAsia="Times New Roman" w:hAnsiTheme="minorHAnsi" w:cstheme="minorHAnsi"/>
              </w:rPr>
              <w:t>Организация и проведение районного конкурса национальных культур, посвященного Дню народного единства (приобретение  подарочной продукции, заказ и размещение  баннеров)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25,0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30,0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35,0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3C0E8B">
              <w:rPr>
                <w:rFonts w:asciiTheme="minorHAnsi" w:hAnsiTheme="minorHAnsi" w:cstheme="minorHAnsi"/>
                <w:sz w:val="24"/>
              </w:rPr>
              <w:t>90,0</w:t>
            </w:r>
          </w:p>
        </w:tc>
      </w:tr>
      <w:tr w:rsidR="00883ACB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202,0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195,0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215,0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612,0</w:t>
            </w:r>
          </w:p>
        </w:tc>
      </w:tr>
      <w:tr w:rsidR="00883ACB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Из 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  <w:tr w:rsidR="00883ACB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ACB" w:rsidRPr="003C0E8B" w:rsidRDefault="00883ACB">
            <w:pPr>
              <w:snapToGrid w:val="0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ACB" w:rsidRPr="003C0E8B" w:rsidRDefault="001F46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C0E8B">
              <w:rPr>
                <w:rFonts w:asciiTheme="minorHAnsi" w:hAnsiTheme="minorHAnsi" w:cstheme="minorHAnsi"/>
                <w:b/>
                <w:sz w:val="24"/>
              </w:rPr>
              <w:t>0</w:t>
            </w:r>
          </w:p>
        </w:tc>
      </w:tr>
    </w:tbl>
    <w:p w:rsidR="00883ACB" w:rsidRDefault="00883ACB">
      <w:pPr>
        <w:spacing w:line="240" w:lineRule="auto"/>
        <w:ind w:firstLine="426"/>
        <w:jc w:val="right"/>
        <w:rPr>
          <w:rFonts w:ascii="Times New Roman" w:hAnsi="Times New Roman" w:cs="Times New Roman"/>
          <w:b/>
          <w:sz w:val="24"/>
        </w:rPr>
      </w:pPr>
    </w:p>
    <w:p w:rsidR="00883ACB" w:rsidRDefault="001F46DF">
      <w:pPr>
        <w:widowControl w:val="0"/>
        <w:ind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lang w:val="en-US"/>
        </w:rPr>
        <w:t>IX</w:t>
      </w:r>
      <w:r>
        <w:rPr>
          <w:rFonts w:ascii="Times New Roman" w:hAnsi="Times New Roman" w:cs="Times New Roman"/>
          <w:b/>
          <w:sz w:val="24"/>
        </w:rPr>
        <w:t>. Методика оценки эффективности муниципальной программы.</w:t>
      </w:r>
    </w:p>
    <w:p w:rsidR="00883ACB" w:rsidRDefault="001F46DF" w:rsidP="0040572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оценки планируемой эффективности Программы применяются следующие критерии: </w:t>
      </w:r>
    </w:p>
    <w:p w:rsidR="00883ACB" w:rsidRDefault="001F46DF" w:rsidP="0040572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110"/>
          <w:rFonts w:eastAsia="Arial Unicode MS"/>
          <w:sz w:val="24"/>
        </w:rPr>
        <w:t xml:space="preserve">-степень достижения установленных значений показателей, </w:t>
      </w:r>
    </w:p>
    <w:p w:rsidR="00883ACB" w:rsidRDefault="00405725" w:rsidP="0040572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110"/>
          <w:rFonts w:eastAsia="Arial Unicode MS"/>
          <w:sz w:val="24"/>
        </w:rPr>
        <w:t xml:space="preserve">- </w:t>
      </w:r>
      <w:r w:rsidR="001F46DF">
        <w:rPr>
          <w:rStyle w:val="110"/>
          <w:rFonts w:eastAsia="Arial Unicode MS"/>
          <w:sz w:val="24"/>
        </w:rPr>
        <w:t>эффективность использования выделенных средств,</w:t>
      </w:r>
      <w:r w:rsidR="001F46DF">
        <w:rPr>
          <w:rStyle w:val="110"/>
          <w:rFonts w:eastAsia="Arial Unicode MS"/>
          <w:sz w:val="24"/>
        </w:rPr>
        <w:br/>
        <w:t xml:space="preserve">         - выполнение запланированных мероприятий.</w:t>
      </w:r>
    </w:p>
    <w:p w:rsidR="00883ACB" w:rsidRDefault="001F46DF" w:rsidP="0040572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Оценка эффективности реализации Программы проводится ежегодно в конце отчетного периода. </w:t>
      </w:r>
    </w:p>
    <w:p w:rsidR="00883ACB" w:rsidRDefault="001F46DF" w:rsidP="00405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Оценка эффективности расходования бюджетных средств на реализацию мероприятий Программы определяется в соответствии со следующей методикой оценки эффективности Программы: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             </w:t>
      </w:r>
      <w:r>
        <w:rPr>
          <w:sz w:val="20"/>
          <w:szCs w:val="20"/>
        </w:rPr>
        <w:t>┌──────────────────────────────────────────────────┐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           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                     </w:t>
      </w:r>
      <w:r>
        <w:rPr>
          <w:sz w:val="20"/>
          <w:szCs w:val="20"/>
        </w:rPr>
        <w:t>Фактические              │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             </w:t>
      </w:r>
      <w:r>
        <w:rPr>
          <w:sz w:val="20"/>
          <w:szCs w:val="20"/>
        </w:rPr>
        <w:t>│Оценка достижения        индикативные показатели  │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             </w:t>
      </w:r>
      <w:r>
        <w:rPr>
          <w:sz w:val="20"/>
          <w:szCs w:val="20"/>
        </w:rPr>
        <w:t>│плановых индикативных  = ──────────────────────── │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             </w:t>
      </w:r>
      <w:r>
        <w:rPr>
          <w:sz w:val="20"/>
          <w:szCs w:val="20"/>
        </w:rPr>
        <w:t>│показателей (</w:t>
      </w:r>
      <w:proofErr w:type="gramStart"/>
      <w:r>
        <w:rPr>
          <w:sz w:val="20"/>
          <w:szCs w:val="20"/>
        </w:rPr>
        <w:t>ДИП</w:t>
      </w:r>
      <w:proofErr w:type="gramEnd"/>
      <w:r>
        <w:rPr>
          <w:sz w:val="20"/>
          <w:szCs w:val="20"/>
        </w:rPr>
        <w:t>)        Плановые                 │</w:t>
      </w:r>
    </w:p>
    <w:p w:rsidR="00883ACB" w:rsidRDefault="001F46DF">
      <w:pPr>
        <w:pStyle w:val="af7"/>
      </w:pPr>
      <w:r>
        <w:rPr>
          <w:sz w:val="20"/>
          <w:szCs w:val="20"/>
        </w:rPr>
        <w:t>┌────────────────────┐</w:t>
      </w: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                     </w:t>
      </w:r>
      <w:r>
        <w:rPr>
          <w:sz w:val="20"/>
          <w:szCs w:val="20"/>
        </w:rPr>
        <w:t>индикативные показатели 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   </w:t>
      </w:r>
      <w:r>
        <w:rPr>
          <w:sz w:val="20"/>
          <w:szCs w:val="20"/>
        </w:rPr>
        <w:t>Оценка       │ └──────────────────────────────────────────────────┘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</w:t>
      </w:r>
      <w:r>
        <w:rPr>
          <w:sz w:val="20"/>
          <w:szCs w:val="20"/>
        </w:rPr>
        <w:t>эффективности    │ ┌──────────────────────────────────────────────────┐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</w:t>
      </w:r>
      <w:r>
        <w:rPr>
          <w:sz w:val="20"/>
          <w:szCs w:val="20"/>
        </w:rPr>
        <w:t>использования    │ │                         Фактическое использование│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>бюджетных средств  │ │Оценка полноты           бюджетных средств       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</w:t>
      </w:r>
      <w:r>
        <w:rPr>
          <w:sz w:val="20"/>
          <w:szCs w:val="20"/>
        </w:rPr>
        <w:t>по мероприятиям   │ │использования          = ─────────────────────────│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</w:t>
      </w:r>
      <w:r>
        <w:rPr>
          <w:sz w:val="20"/>
          <w:szCs w:val="20"/>
        </w:rPr>
        <w:t>Программы (О)    │ │бюджетных сре</w:t>
      </w:r>
      <w:proofErr w:type="gramStart"/>
      <w:r>
        <w:rPr>
          <w:sz w:val="20"/>
          <w:szCs w:val="20"/>
        </w:rPr>
        <w:t>дств        Пл</w:t>
      </w:r>
      <w:proofErr w:type="gramEnd"/>
      <w:r>
        <w:rPr>
          <w:sz w:val="20"/>
          <w:szCs w:val="20"/>
        </w:rPr>
        <w:t>ановое использование  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              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>│(ПИБС)                   бюджетных средств        │</w:t>
      </w:r>
    </w:p>
    <w:p w:rsidR="00883ACB" w:rsidRDefault="001F46DF">
      <w:pPr>
        <w:pStyle w:val="af7"/>
      </w:pPr>
      <w:r>
        <w:rPr>
          <w:sz w:val="20"/>
          <w:szCs w:val="20"/>
        </w:rPr>
        <w:t>└─────────┬──────────┘</w:t>
      </w: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>└──────────────────────────────────────────────────┘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                    </w:t>
      </w:r>
      <w:r>
        <w:rPr>
          <w:sz w:val="20"/>
          <w:szCs w:val="20"/>
        </w:rPr>
        <w:t>┌─────────┬────────────────────────────┐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>│Значение │Эффективность использования │</w:t>
      </w:r>
    </w:p>
    <w:p w:rsidR="00883ACB" w:rsidRDefault="001F46DF">
      <w:pPr>
        <w:pStyle w:val="af7"/>
      </w:pPr>
      <w:r>
        <w:rPr>
          <w:sz w:val="20"/>
          <w:szCs w:val="20"/>
        </w:rPr>
        <w:t>┌───────────────────────────────┐</w:t>
      </w:r>
      <w:r>
        <w:rPr>
          <w:rFonts w:eastAsia="Courier New"/>
          <w:sz w:val="20"/>
          <w:szCs w:val="20"/>
        </w:rPr>
        <w:t xml:space="preserve">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   │     бюджетных средств     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ДИП</w:t>
      </w:r>
      <w:proofErr w:type="gramEnd"/>
      <w:r>
        <w:rPr>
          <w:sz w:val="20"/>
          <w:szCs w:val="20"/>
        </w:rPr>
        <w:t xml:space="preserve"> (оценка достижения     │  ├─────────┤                           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плановых</w:t>
      </w:r>
      <w:proofErr w:type="gramEnd"/>
      <w:r>
        <w:rPr>
          <w:sz w:val="20"/>
          <w:szCs w:val="20"/>
        </w:rPr>
        <w:t xml:space="preserve"> индикативных      │  │более 1,4│очень высокая эффективность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</w:t>
      </w:r>
      <w:r>
        <w:rPr>
          <w:sz w:val="20"/>
          <w:szCs w:val="20"/>
        </w:rPr>
        <w:t>показателей)               │  │         │использования расходов      │</w:t>
      </w:r>
    </w:p>
    <w:p w:rsidR="00883ACB" w:rsidRDefault="001F46DF">
      <w:pPr>
        <w:pStyle w:val="af7"/>
      </w:pPr>
      <w:proofErr w:type="gramStart"/>
      <w:r>
        <w:rPr>
          <w:sz w:val="20"/>
          <w:szCs w:val="20"/>
        </w:rPr>
        <w:t>│О = ─────────────────────────  │  │         │(значительно превышает      │</w:t>
      </w:r>
      <w:proofErr w:type="gramEnd"/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</w:t>
      </w:r>
      <w:r>
        <w:rPr>
          <w:sz w:val="20"/>
          <w:szCs w:val="20"/>
        </w:rPr>
        <w:t>ПИБС (оценка полноты       │  │         │целевое значение)          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</w:t>
      </w:r>
      <w:r>
        <w:rPr>
          <w:sz w:val="20"/>
          <w:szCs w:val="20"/>
        </w:rPr>
        <w:t xml:space="preserve">использования </w:t>
      </w:r>
      <w:proofErr w:type="gramStart"/>
      <w:r>
        <w:rPr>
          <w:sz w:val="20"/>
          <w:szCs w:val="20"/>
        </w:rPr>
        <w:t>бюджетных</w:t>
      </w:r>
      <w:proofErr w:type="gramEnd"/>
      <w:r>
        <w:rPr>
          <w:sz w:val="20"/>
          <w:szCs w:val="20"/>
        </w:rPr>
        <w:t xml:space="preserve">    │  ├─────────┼────────────────────────────┤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</w:t>
      </w:r>
      <w:r>
        <w:rPr>
          <w:sz w:val="20"/>
          <w:szCs w:val="20"/>
        </w:rPr>
        <w:t>средств)                   │  │  от 1   │высокая эффективность       │</w:t>
      </w:r>
    </w:p>
    <w:p w:rsidR="00883ACB" w:rsidRDefault="001F46DF">
      <w:pPr>
        <w:pStyle w:val="af7"/>
      </w:pP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>до 1,4  │использования расходов      │</w:t>
      </w:r>
    </w:p>
    <w:p w:rsidR="00883ACB" w:rsidRDefault="001F46DF">
      <w:pPr>
        <w:pStyle w:val="af7"/>
      </w:pPr>
      <w:proofErr w:type="gramStart"/>
      <w:r>
        <w:rPr>
          <w:sz w:val="20"/>
          <w:szCs w:val="20"/>
        </w:rPr>
        <w:t>│Оценка эффективности           │  │         │(превышение целевого        │</w:t>
      </w:r>
      <w:proofErr w:type="gramEnd"/>
    </w:p>
    <w:p w:rsidR="00883ACB" w:rsidRDefault="001F46DF">
      <w:pPr>
        <w:pStyle w:val="af7"/>
      </w:pPr>
      <w:proofErr w:type="gramStart"/>
      <w:r>
        <w:rPr>
          <w:sz w:val="20"/>
          <w:szCs w:val="20"/>
        </w:rPr>
        <w:t>│Программы в целом равна сумме  │  │         │значения)                   │</w:t>
      </w:r>
      <w:proofErr w:type="gramEnd"/>
    </w:p>
    <w:p w:rsidR="00883ACB" w:rsidRDefault="001F46DF">
      <w:pPr>
        <w:pStyle w:val="af7"/>
      </w:pPr>
      <w:r>
        <w:rPr>
          <w:sz w:val="20"/>
          <w:szCs w:val="20"/>
        </w:rPr>
        <w:t xml:space="preserve">│показателей эффективности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  │  ├─────────┼────────────────────────────┤</w:t>
      </w:r>
    </w:p>
    <w:p w:rsidR="00883ACB" w:rsidRDefault="001F46DF">
      <w:pPr>
        <w:pStyle w:val="af7"/>
      </w:pPr>
      <w:r>
        <w:rPr>
          <w:sz w:val="20"/>
          <w:szCs w:val="20"/>
        </w:rPr>
        <w:t>│мероприятиям целевой Программы │  │ от 0,5  │низкая эффективность        │</w:t>
      </w:r>
    </w:p>
    <w:p w:rsidR="00883ACB" w:rsidRDefault="001F46DF">
      <w:pPr>
        <w:pStyle w:val="af7"/>
      </w:pPr>
      <w:proofErr w:type="gramStart"/>
      <w:r>
        <w:rPr>
          <w:sz w:val="20"/>
          <w:szCs w:val="20"/>
        </w:rPr>
        <w:t>└───────────────────────────────┘</w:t>
      </w:r>
      <w:r>
        <w:rPr>
          <w:rFonts w:eastAsia="Courier New"/>
          <w:sz w:val="20"/>
          <w:szCs w:val="20"/>
        </w:rPr>
        <w:t xml:space="preserve">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</w:t>
      </w:r>
      <w:r>
        <w:rPr>
          <w:sz w:val="20"/>
          <w:szCs w:val="20"/>
        </w:rPr>
        <w:t>до 1   │использования расходов (не  │</w:t>
      </w:r>
      <w:proofErr w:type="gramEnd"/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>│</w:t>
      </w:r>
      <w:r>
        <w:rPr>
          <w:rFonts w:eastAsia="Courier New"/>
          <w:sz w:val="20"/>
          <w:szCs w:val="20"/>
        </w:rPr>
        <w:t xml:space="preserve">         </w:t>
      </w:r>
      <w:r>
        <w:rPr>
          <w:sz w:val="20"/>
          <w:szCs w:val="20"/>
        </w:rPr>
        <w:t>│достигнуто целевое значение)│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>Оценка эффективности будет тем    ├─────────┼────────────────────────────┤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>выше, чем выше уровень достижения │менее 0,5│крайне низкая эффективность │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>индикативных показателей и меньше │         │использования расходов      │</w:t>
      </w:r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уровень использования бюджетных   │         │(целевое значение исполнено │</w:t>
      </w:r>
      <w:proofErr w:type="gramEnd"/>
    </w:p>
    <w:p w:rsidR="00883ACB" w:rsidRDefault="001F46DF">
      <w:pPr>
        <w:pStyle w:val="af7"/>
      </w:pPr>
      <w:r>
        <w:rPr>
          <w:rFonts w:eastAsia="Courier New"/>
          <w:sz w:val="20"/>
          <w:szCs w:val="20"/>
        </w:rPr>
        <w:t xml:space="preserve"> </w:t>
      </w:r>
      <w:r>
        <w:rPr>
          <w:sz w:val="20"/>
          <w:szCs w:val="20"/>
        </w:rPr>
        <w:t xml:space="preserve">средств                           │         │менее чем </w:t>
      </w:r>
      <w:proofErr w:type="gramStart"/>
      <w:r>
        <w:rPr>
          <w:sz w:val="20"/>
          <w:szCs w:val="20"/>
        </w:rPr>
        <w:t>на половину</w:t>
      </w:r>
      <w:proofErr w:type="gramEnd"/>
      <w:r>
        <w:rPr>
          <w:sz w:val="20"/>
          <w:szCs w:val="20"/>
        </w:rPr>
        <w:t>)      │</w:t>
      </w:r>
    </w:p>
    <w:p w:rsidR="00883ACB" w:rsidRDefault="00883ACB">
      <w:pPr>
        <w:jc w:val="both"/>
        <w:rPr>
          <w:rFonts w:ascii="Times New Roman" w:hAnsi="Times New Roman" w:cs="Times New Roman"/>
          <w:sz w:val="24"/>
        </w:rPr>
      </w:pPr>
    </w:p>
    <w:p w:rsidR="00883ACB" w:rsidRDefault="00883ACB">
      <w:pPr>
        <w:jc w:val="both"/>
        <w:rPr>
          <w:rFonts w:ascii="Times New Roman" w:hAnsi="Times New Roman" w:cs="Times New Roman"/>
          <w:sz w:val="24"/>
        </w:rPr>
      </w:pPr>
    </w:p>
    <w:p w:rsidR="00883ACB" w:rsidRPr="00405725" w:rsidRDefault="001F46DF" w:rsidP="00405725">
      <w:pPr>
        <w:pStyle w:val="af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405725">
        <w:rPr>
          <w:rFonts w:ascii="Times New Roman" w:eastAsia="Calibri" w:hAnsi="Times New Roman" w:cs="Times New Roman"/>
          <w:b/>
          <w:kern w:val="0"/>
          <w:sz w:val="24"/>
          <w:lang w:eastAsia="ar-SA"/>
        </w:rPr>
        <w:t>Методика расчета целевых индикаторов и показателей</w:t>
      </w:r>
    </w:p>
    <w:p w:rsidR="00883ACB" w:rsidRDefault="00883ACB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883ACB" w:rsidRDefault="001F46DF" w:rsidP="00E67485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24"/>
        </w:rPr>
        <w:t xml:space="preserve">Целевой индикатор 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 xml:space="preserve">1. </w:t>
      </w:r>
      <w:r>
        <w:rPr>
          <w:rFonts w:ascii="Times New Roman" w:eastAsia="Calibri" w:hAnsi="Times New Roman" w:cs="Times New Roman"/>
          <w:kern w:val="0"/>
          <w:sz w:val="24"/>
        </w:rPr>
        <w:t xml:space="preserve">Количество мероприятий, </w:t>
      </w:r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направленных на повышение уровня межведомственного взаимодействия </w:t>
      </w:r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>— путем подсчета статистических данных  количества проведенных межведомственных мероприятий.</w:t>
      </w:r>
    </w:p>
    <w:p w:rsidR="00883ACB" w:rsidRDefault="00883ACB" w:rsidP="00E67485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883ACB" w:rsidRDefault="001F46DF" w:rsidP="00E67485">
      <w:pPr>
        <w:pStyle w:val="af5"/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</w:rPr>
        <w:t>Целевой индикатор 2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</w:rPr>
        <w:t>. К</w:t>
      </w:r>
      <w:r>
        <w:rPr>
          <w:rFonts w:ascii="Times New Roman" w:eastAsia="Calibri" w:hAnsi="Times New Roman" w:cs="Times New Roman"/>
          <w:color w:val="000000"/>
          <w:kern w:val="0"/>
          <w:sz w:val="24"/>
        </w:rPr>
        <w:t>оличество мероприятий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 направленных на формирование механизмов противодействия экстремизму, этнической и религиозной нетерпимости и их участников </w:t>
      </w:r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>— путем подсчета статистических данных   УО, УК, КДН и ЗП, ПДН, ГБУЗ.</w:t>
      </w:r>
    </w:p>
    <w:p w:rsidR="00405725" w:rsidRPr="00405725" w:rsidRDefault="00405725" w:rsidP="00E67485">
      <w:pPr>
        <w:spacing w:line="240" w:lineRule="auto"/>
        <w:jc w:val="both"/>
        <w:rPr>
          <w:lang w:eastAsia="ar-SA"/>
        </w:rPr>
      </w:pPr>
    </w:p>
    <w:p w:rsidR="00883ACB" w:rsidRDefault="001F46DF" w:rsidP="00E6748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lang w:eastAsia="ar-SA"/>
        </w:rPr>
        <w:t>Целевой индикатор 3.</w:t>
      </w:r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 xml:space="preserve">  Количество мероприятий, направленных на  укрепление общероссийского гражданского единства и духовной общности народов России, проживающих в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>Варненском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 xml:space="preserve"> муниципальном районе, и их участников </w:t>
      </w:r>
      <w:bookmarkStart w:id="1" w:name="__DdeLink__4365_2256617956"/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>— путем подсчета статистических данных</w:t>
      </w:r>
      <w:bookmarkEnd w:id="1"/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 xml:space="preserve"> глав сельских поселений района.</w:t>
      </w:r>
    </w:p>
    <w:p w:rsidR="00405725" w:rsidRDefault="00405725" w:rsidP="00E67485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</w:rPr>
      </w:pPr>
    </w:p>
    <w:p w:rsidR="00883ACB" w:rsidRDefault="001F46DF" w:rsidP="00E67485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lang w:eastAsia="ar-SA"/>
        </w:rPr>
        <w:t>Целевой индикатор 4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lang w:eastAsia="ar-SA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 xml:space="preserve"> 1.Количество публикаций в СМИ, направленных на формирование этнокультурной компетентности граждан и пропаганду толерантности.   : УО, УК 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 xml:space="preserve">( </w:t>
      </w:r>
      <w:proofErr w:type="gramEnd"/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 xml:space="preserve">редакция газеты «Советская село», сайты ) </w:t>
      </w:r>
    </w:p>
    <w:p w:rsidR="00883ACB" w:rsidRDefault="00883ACB" w:rsidP="00E67485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</w:p>
    <w:p w:rsidR="00883ACB" w:rsidRDefault="001F46DF" w:rsidP="00E67485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lang w:eastAsia="ar-SA"/>
        </w:rPr>
        <w:t>Целевой индикатор  4.2.</w:t>
      </w:r>
      <w:r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Количество мероприятий, направленных на содействие  сохранению и развитию этнокультурного многообразия народов России, проживающих в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</w:rPr>
        <w:t>Варненском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 муниципальном районе, и  их участников     </w:t>
      </w:r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>—  путем подсчета статистических данных</w:t>
      </w:r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  УО, УК </w:t>
      </w:r>
    </w:p>
    <w:p w:rsidR="00883ACB" w:rsidRDefault="00883ACB" w:rsidP="00E67485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883ACB" w:rsidRDefault="001F46DF" w:rsidP="00E67485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</w:rPr>
        <w:t>Целевой индикатор 5.</w:t>
      </w:r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sz w:val="24"/>
        </w:rPr>
        <w:t xml:space="preserve">Осуществление мониторинга  деятельности средств массовой информации, общественных организаций и объединений, в том числе в компьютерных сетях, в целях недопущения призывов к нарушениям общественного порядка, пропаганды деятельности организаций экстремистской направленности 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недопущению вовлечения молодежи и несовершеннолетних лиц к участию в несогласованных массовых мероприятиях протестной направленности      </w:t>
      </w:r>
      <w:r>
        <w:rPr>
          <w:rFonts w:ascii="Times New Roman" w:eastAsia="Calibri" w:hAnsi="Times New Roman" w:cs="Times New Roman"/>
          <w:color w:val="000000"/>
          <w:kern w:val="0"/>
          <w:sz w:val="24"/>
          <w:lang w:eastAsia="ar-SA"/>
        </w:rPr>
        <w:t>—  путем подсчета статистических данных</w:t>
      </w:r>
      <w:r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  ОМВД, УО, УК</w:t>
      </w:r>
      <w:proofErr w:type="gramEnd"/>
    </w:p>
    <w:p w:rsidR="00883ACB" w:rsidRDefault="00883ACB" w:rsidP="00E674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83ACB" w:rsidRDefault="001F46DF" w:rsidP="00E67485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Целевой индикатор 6.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Количество участников мероприятий, проводимых в рамках социальной и культурной адаптации и интеграции мигрантов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— путем подсчета статистических данных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УК, ОМВД</w:t>
      </w: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B45DE9" w:rsidRDefault="00B45DE9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883ACB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883ACB" w:rsidRDefault="001F46D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Пояснительная записка</w:t>
      </w:r>
    </w:p>
    <w:p w:rsidR="00883ACB" w:rsidRDefault="001F46D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к муниципальной программе </w:t>
      </w:r>
      <w:r>
        <w:rPr>
          <w:rFonts w:ascii="Times New Roman" w:hAnsi="Times New Roman" w:cs="Times New Roman"/>
          <w:b/>
          <w:bCs/>
          <w:color w:val="000000"/>
          <w:sz w:val="24"/>
        </w:rPr>
        <w:t>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</w:t>
      </w:r>
    </w:p>
    <w:p w:rsidR="00883ACB" w:rsidRDefault="001F46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Муниципальная программа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(далее Программа)  разработана на основании постановления Администрации Варненского муниципального района Челябинской области от 01.02.2018г. №75 «О Порядке принятия решений о разработке муниципальных программ Варненского муниципального района, их формировании и реализации» с целью развития и совершенствования</w:t>
      </w:r>
      <w:r>
        <w:rPr>
          <w:rStyle w:val="9TimesNewRoman"/>
          <w:rFonts w:eastAsia="Bookman Old Style"/>
          <w:i w:val="0"/>
          <w:color w:val="000000"/>
          <w:sz w:val="23"/>
          <w:szCs w:val="23"/>
          <w:highlight w:val="none"/>
        </w:rPr>
        <w:t xml:space="preserve"> системы профилактики экстремизма, гармонизации национальных и</w:t>
      </w:r>
      <w:proofErr w:type="gramEnd"/>
      <w:r>
        <w:rPr>
          <w:rStyle w:val="9TimesNewRoman"/>
          <w:rFonts w:eastAsia="Bookman Old Style"/>
          <w:i w:val="0"/>
          <w:color w:val="000000"/>
          <w:sz w:val="23"/>
          <w:szCs w:val="23"/>
          <w:highlight w:val="none"/>
        </w:rPr>
        <w:t xml:space="preserve"> межнациональных отношений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Варненском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муниципальном районе Челябинской области.</w:t>
      </w:r>
    </w:p>
    <w:p w:rsidR="00883ACB" w:rsidRDefault="001F46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достижения обозначенной цели в  рамках реализации Программы будут решаться задачи по обеспечению  взаимодействия субъектов профилактики  в предупреждении экстремистских проявлений на территории Варненского муниципального района  на национальной и религиозной почве, созданию условий для укрепления общероссийского гражданского единства и духовной общности народов России, проживающих 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Варненском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муниципальном районе, содействию  сохранения и развития их  этнокультурного многообразия, адаптации мигрантов.</w:t>
      </w:r>
      <w:proofErr w:type="gramEnd"/>
    </w:p>
    <w:p w:rsidR="00883ACB" w:rsidRDefault="001F46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Решение поставленных  задач будет достигаться путем организации и проведения мероприятий, указанных  в таблице 1 раздела IV  Программы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с  жителями Варненского муниципального района, в том числе с молодежью и несовершеннолетними, с мигрантами.</w:t>
      </w:r>
    </w:p>
    <w:p w:rsidR="00883ACB" w:rsidRDefault="001F46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Общий объем финансирования программы указан в разделе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(финансово-экономическое  обоснование  муниципальной программы) Программы,  в 2020 году он составляет 202,0 тыс. руб.,  в 2021 году — 195,0 тыс. руб., в 2022 году -  215,0 тыс.  рублей. Финансирование осуществляется за счет средств бюджета района, в том числе:</w:t>
      </w:r>
    </w:p>
    <w:p w:rsidR="00883ACB" w:rsidRDefault="001F46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заказ и изготовление агитационных материалов профилактической направленности  по  предупреждению экстремизма — ежегодно по 25 000 руб. (общая сумма за три года — 75 ,0 тыс.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);</w:t>
      </w:r>
    </w:p>
    <w:p w:rsidR="00883ACB" w:rsidRDefault="001F46DF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заказ и приобретение агитационных материалов, подарочной продукции    для организации  мероприятий военно-патриотической и этнокультурной направленности,  записи и трансляции радиопередачи «Земляки»   — 177,0 тыс.  руб. в 2020 г., 170,0 тыс.  руб. в 2021 г., 190,0  тыс.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2022 г. (общая сумма за три года — 537,0  руб.);</w:t>
      </w:r>
      <w:proofErr w:type="gramEnd"/>
    </w:p>
    <w:p w:rsidR="00883ACB" w:rsidRDefault="001F46DF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Общий   объем   финансирования   муниципальной программы в 2020 – 2022гг. составляет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612,0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тыс. руб.</w:t>
      </w:r>
    </w:p>
    <w:p w:rsidR="00883ACB" w:rsidRDefault="001F46D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Объемы финансирования Программы за счет средств местного бюджета носят прозрачный характер и подлежат уточнению в установленном порядке при формировании проекта бюджета Варненского муниципального района Челябинской области на очередной финансовый год, исходя из возможностей местного бюджета.</w:t>
      </w:r>
    </w:p>
    <w:p w:rsidR="00883ACB" w:rsidRDefault="001F46D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</w:rPr>
        <w:t xml:space="preserve">Последовательная реализация мероприятий Программы должна способствовать стабильной социально-политической, экономической ситуации в районе. </w:t>
      </w:r>
    </w:p>
    <w:p w:rsidR="00883ACB" w:rsidRDefault="001F46DF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883ACB">
          <w:pgSz w:w="11906" w:h="16838"/>
          <w:pgMar w:top="851" w:right="707" w:bottom="709" w:left="1134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Исполнительным органом  Программы, являющимся разработчиком и ответственным исполнителем,  является администрация Варненского муниципального района и подчиненные ей  отделы (КДН и ЗП,  ОФК и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ЗАГС), комиссии: КДН и ЗП,  по вопросам противодействия проявлениям экстремизма на территории Варненского муниципального района (КВППЭ), по работе с семьями, имеющими детей, при администрации Варненского муниципального района.     Ответственными  за разработку и реализацию программы являются также:  Управление образования администрации Варненского муниципального района и подчиненные  ему отделы  (по делам молодежи) и организации (школы, детские сады, Центр дополнительного образования детей, ДЮСШ),  Управление культуры администрации Варненского муниципального района и подчиненные  ему организации (ДК, библиотеки, музей, ДШИ)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правление социальной защиты населения администрации Варненского муниципального района   и подчиненные ему учреждения (  Комплексный Центр социального обслуживания населения администрации Варненского муниципального района  (КЦСОН), Центр  для детей, оставшихся без попечения родителей), Центр занятости населения Варненского муниципального района (ЦЗН), Отдел МВД России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Варненскому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району Челябинской области и его структурные подразделения (по согласованию),     отдел  ПФС 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арна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(по согласованию).</w:t>
      </w:r>
    </w:p>
    <w:p w:rsidR="00883ACB" w:rsidRDefault="001F46D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СИСТЕМА ЦЕЛЕВЫХ ИНДИКАТОРОВ ПРОГРАММЫ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«Гармонизация межнациональных отношений и профилактика экстремизма на территории Варненского муниципального района Челябинской области на 2020–2022 годы»</w:t>
      </w:r>
    </w:p>
    <w:tbl>
      <w:tblPr>
        <w:tblW w:w="15866" w:type="dxa"/>
        <w:tblLook w:val="04A0" w:firstRow="1" w:lastRow="0" w:firstColumn="1" w:lastColumn="0" w:noHBand="0" w:noVBand="1"/>
      </w:tblPr>
      <w:tblGrid>
        <w:gridCol w:w="544"/>
        <w:gridCol w:w="1079"/>
        <w:gridCol w:w="5911"/>
        <w:gridCol w:w="1350"/>
        <w:gridCol w:w="1079"/>
        <w:gridCol w:w="1079"/>
        <w:gridCol w:w="914"/>
        <w:gridCol w:w="816"/>
        <w:gridCol w:w="960"/>
        <w:gridCol w:w="1175"/>
        <w:gridCol w:w="959"/>
      </w:tblGrid>
      <w:tr w:rsidR="00883ACB">
        <w:trPr>
          <w:trHeight w:val="270"/>
        </w:trPr>
        <w:tc>
          <w:tcPr>
            <w:tcW w:w="544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990" w:type="dxa"/>
            <w:gridSpan w:val="2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(целей) и задач, целевых показателей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48" w:type="dxa"/>
            <w:gridSpan w:val="5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целевого показателя реализации </w:t>
            </w:r>
          </w:p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муниципальной   программы </w:t>
            </w:r>
          </w:p>
        </w:tc>
        <w:tc>
          <w:tcPr>
            <w:tcW w:w="2132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значений показателей</w:t>
            </w:r>
          </w:p>
        </w:tc>
      </w:tr>
      <w:tr w:rsidR="00883ACB">
        <w:trPr>
          <w:trHeight w:val="270"/>
        </w:trPr>
        <w:tc>
          <w:tcPr>
            <w:tcW w:w="544" w:type="dxa"/>
            <w:vMerge/>
            <w:shd w:val="clear" w:color="auto" w:fill="auto"/>
          </w:tcPr>
          <w:p w:rsidR="00883ACB" w:rsidRDefault="00883A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0" w:type="dxa"/>
            <w:gridSpan w:val="2"/>
            <w:vMerge/>
            <w:shd w:val="clear" w:color="auto" w:fill="auto"/>
          </w:tcPr>
          <w:p w:rsidR="00883ACB" w:rsidRDefault="00883A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83ACB" w:rsidRDefault="00883A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883ACB" w:rsidRDefault="00883A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883ACB" w:rsidRDefault="00883ACB"/>
        </w:tc>
      </w:tr>
      <w:tr w:rsidR="00883ACB">
        <w:tc>
          <w:tcPr>
            <w:tcW w:w="54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35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8</w:t>
            </w:r>
          </w:p>
        </w:tc>
        <w:tc>
          <w:tcPr>
            <w:tcW w:w="957" w:type="dxa"/>
            <w:shd w:val="clear" w:color="auto" w:fill="auto"/>
          </w:tcPr>
          <w:p w:rsidR="00883ACB" w:rsidRDefault="00883ACB"/>
        </w:tc>
      </w:tr>
      <w:tr w:rsidR="00883ACB">
        <w:tc>
          <w:tcPr>
            <w:tcW w:w="544" w:type="dxa"/>
            <w:shd w:val="clear" w:color="auto" w:fill="auto"/>
          </w:tcPr>
          <w:p w:rsidR="00883ACB" w:rsidRDefault="00883ACB">
            <w:pPr>
              <w:suppressAutoHyphens/>
              <w:spacing w:line="240" w:lineRule="auto"/>
              <w:jc w:val="center"/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883ACB">
            <w:pPr>
              <w:pStyle w:val="af9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1" w:type="dxa"/>
            <w:gridSpan w:val="9"/>
            <w:shd w:val="clear" w:color="auto" w:fill="auto"/>
          </w:tcPr>
          <w:p w:rsidR="00883ACB" w:rsidRDefault="001F46DF">
            <w:pPr>
              <w:pStyle w:val="af9"/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>
              <w:rPr>
                <w:rStyle w:val="9TimesNewRoman"/>
                <w:rFonts w:eastAsia="Bookman Old Style"/>
                <w:b/>
                <w:i w:val="0"/>
                <w:sz w:val="18"/>
                <w:szCs w:val="18"/>
                <w:highlight w:val="none"/>
              </w:rPr>
              <w:t>Повышение эффективности  муниципальной системы профилактики экстремизма, гармонизации  национальных и межнациональных отношений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41" w:type="dxa"/>
            <w:gridSpan w:val="9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Задача 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Обеспечение  взаимодействия субъектов профилактики  в предупреждении экстремистских проявлений на территории Варненского муниципального района</w:t>
            </w:r>
          </w:p>
          <w:p w:rsidR="00883ACB" w:rsidRDefault="00883ACB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1F46D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suppressAutoHyphens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Noto Sans Devanagari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Целевой индикатор </w:t>
            </w:r>
            <w:r>
              <w:rPr>
                <w:rFonts w:ascii="Times New Roman" w:eastAsia="Noto Sans Devanagari" w:hAnsi="Times New Roman" w:cs="Times New Roman"/>
                <w:b/>
                <w:sz w:val="18"/>
                <w:szCs w:val="18"/>
                <w:lang w:eastAsia="ru-RU"/>
              </w:rPr>
              <w:t xml:space="preserve">1. </w:t>
            </w:r>
            <w:r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  <w:t xml:space="preserve">Количество мероприятий,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направленных на повышение уровня межведомственного взаимодействия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uppressAutoHyphens/>
              <w:spacing w:line="240" w:lineRule="auto"/>
              <w:jc w:val="center"/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8" w:type="dxa"/>
            <w:shd w:val="clear" w:color="auto" w:fill="auto"/>
          </w:tcPr>
          <w:p w:rsidR="00883ACB" w:rsidRDefault="00883ACB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883ACB" w:rsidRDefault="001F46DF">
            <w:pPr>
              <w:pStyle w:val="af9"/>
              <w:spacing w:after="2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АВМР: протоколы заседаний комиссий, советов, совещаний 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883AC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241" w:type="dxa"/>
            <w:gridSpan w:val="9"/>
            <w:shd w:val="clear" w:color="auto" w:fill="auto"/>
          </w:tcPr>
          <w:p w:rsidR="00883ACB" w:rsidRDefault="001F46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Задача 2.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Организация профилактики экстремизма на национальной и религиозной почве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pStyle w:val="af5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Целевой индикатор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оличество мероприятий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направленных на формирование механизмов противодействия экстремизму, этнической и религиозной нетерпимости и их участников 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58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 УО, УК, КДН и ЗП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883ACB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241" w:type="dxa"/>
            <w:gridSpan w:val="9"/>
            <w:shd w:val="clear" w:color="auto" w:fill="auto"/>
          </w:tcPr>
          <w:p w:rsidR="00883ACB" w:rsidRDefault="001F46DF">
            <w:pPr>
              <w:spacing w:line="240" w:lineRule="auto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Задача 3.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Создание условий для укрепления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муниципальном районе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Целевой индикатор 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Количество мероприятий,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направленных на  укрепление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районе, и их участников 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958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 глав поселений (Дни сел)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241" w:type="dxa"/>
            <w:gridSpan w:val="9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</w:rPr>
              <w:t>Задача 4.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 Содействие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муниципальном районе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Целевой индикатор 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оличество публикаций в СМИ, направленных на формирование этнокультурной компетентности граждан и пропаганду толерантности.</w:t>
            </w:r>
          </w:p>
          <w:p w:rsidR="00883ACB" w:rsidRDefault="00883AC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УО, УК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редакция газеты «Советская село», сайты ) </w:t>
            </w:r>
          </w:p>
        </w:tc>
      </w:tr>
      <w:tr w:rsidR="00883ACB">
        <w:tc>
          <w:tcPr>
            <w:tcW w:w="544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Целевой индикатор  4.2.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мероприятий, направленных на содействие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районе, и  их участников 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958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УО, УК </w:t>
            </w:r>
          </w:p>
        </w:tc>
      </w:tr>
      <w:tr w:rsidR="00883ACB">
        <w:trPr>
          <w:trHeight w:val="858"/>
        </w:trPr>
        <w:tc>
          <w:tcPr>
            <w:tcW w:w="544" w:type="dxa"/>
            <w:shd w:val="clear" w:color="auto" w:fill="auto"/>
          </w:tcPr>
          <w:p w:rsidR="00883ACB" w:rsidRDefault="00883ACB">
            <w:pPr>
              <w:suppressAutoHyphens/>
              <w:spacing w:line="240" w:lineRule="auto"/>
              <w:jc w:val="center"/>
              <w:rPr>
                <w:rFonts w:ascii="Times New Roman" w:eastAsia="Noto Sans Devanaga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883ACB">
            <w:pPr>
              <w:pStyle w:val="af5"/>
              <w:spacing w:line="276" w:lineRule="auto"/>
              <w:ind w:left="-531" w:hanging="142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41" w:type="dxa"/>
            <w:gridSpan w:val="9"/>
            <w:shd w:val="clear" w:color="auto" w:fill="auto"/>
          </w:tcPr>
          <w:p w:rsidR="00883ACB" w:rsidRDefault="001F46DF">
            <w:pPr>
              <w:pStyle w:val="af5"/>
              <w:spacing w:line="276" w:lineRule="auto"/>
              <w:ind w:left="-53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Задача 5.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допущение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вовлечения молодежи и несовершеннолетних лиц к участию в несогласованных массовых мероприятиях                                   про      протестной направленности</w:t>
            </w:r>
          </w:p>
        </w:tc>
      </w:tr>
      <w:tr w:rsidR="00883ACB">
        <w:trPr>
          <w:trHeight w:val="858"/>
        </w:trPr>
        <w:tc>
          <w:tcPr>
            <w:tcW w:w="54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Целевой индикатор 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мониторинга  деятельности средств массовой информации, общественных организаций и объединений, в том числе в компьютерных сетях, в целях недопущения призывов к нарушениям общественного порядка, пропаганды деятельности организаций экстремистской направленности и недопущению вовлечения молодежи и несовершеннолетних лиц к участию в несогласованных массовых мероприятиях проте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стной направленности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Статистика: ОМВД, УО, УК</w:t>
            </w:r>
          </w:p>
        </w:tc>
      </w:tr>
      <w:tr w:rsidR="00883ACB">
        <w:trPr>
          <w:trHeight w:val="495"/>
        </w:trPr>
        <w:tc>
          <w:tcPr>
            <w:tcW w:w="544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4241" w:type="dxa"/>
            <w:gridSpan w:val="9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Задача 6.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риска возникновения конфликтных ситуаций среди населения района в результате миграции</w:t>
            </w:r>
          </w:p>
        </w:tc>
      </w:tr>
      <w:tr w:rsidR="00883ACB">
        <w:trPr>
          <w:trHeight w:val="858"/>
        </w:trPr>
        <w:tc>
          <w:tcPr>
            <w:tcW w:w="54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6990" w:type="dxa"/>
            <w:gridSpan w:val="2"/>
            <w:shd w:val="clear" w:color="auto" w:fill="auto"/>
          </w:tcPr>
          <w:p w:rsidR="00883ACB" w:rsidRDefault="001F46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18"/>
                <w:szCs w:val="18"/>
                <w:lang w:eastAsia="ar-SA"/>
              </w:rPr>
              <w:t xml:space="preserve">Целевой индикатор 6. 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 xml:space="preserve">   </w:t>
            </w:r>
            <w:r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Количество участников мероприятий, проводимых в рамках социальной и культурной адаптации и интеграции мигрантов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9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4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8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4" w:type="dxa"/>
            <w:gridSpan w:val="2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Статистика: УК, ОМВД</w:t>
            </w:r>
          </w:p>
        </w:tc>
      </w:tr>
    </w:tbl>
    <w:p w:rsidR="00883ACB" w:rsidRDefault="001F46D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Таблица 3.</w:t>
      </w:r>
    </w:p>
    <w:p w:rsidR="00883ACB" w:rsidRDefault="00883AC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883ACB" w:rsidRDefault="001F46D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Динамика изменений                СИСТЕМА ЦЕЛЕВЫХ ИНДИКАТОРОВ ПРОГРАММЫ </w:t>
      </w:r>
    </w:p>
    <w:tbl>
      <w:tblPr>
        <w:tblW w:w="14787" w:type="dxa"/>
        <w:tblLook w:val="04A0" w:firstRow="1" w:lastRow="0" w:firstColumn="1" w:lastColumn="0" w:noHBand="0" w:noVBand="1"/>
      </w:tblPr>
      <w:tblGrid>
        <w:gridCol w:w="735"/>
        <w:gridCol w:w="6826"/>
        <w:gridCol w:w="1350"/>
        <w:gridCol w:w="1081"/>
        <w:gridCol w:w="916"/>
        <w:gridCol w:w="796"/>
        <w:gridCol w:w="957"/>
        <w:gridCol w:w="2126"/>
      </w:tblGrid>
      <w:tr w:rsidR="00883ACB">
        <w:trPr>
          <w:trHeight w:val="270"/>
        </w:trPr>
        <w:tc>
          <w:tcPr>
            <w:tcW w:w="734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825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цели (целей) и задач, целевых показателей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целевого показателя реализации муниципальной   программы </w:t>
            </w:r>
          </w:p>
        </w:tc>
        <w:tc>
          <w:tcPr>
            <w:tcW w:w="2126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 значений показателей</w:t>
            </w:r>
          </w:p>
        </w:tc>
      </w:tr>
      <w:tr w:rsidR="00883ACB">
        <w:trPr>
          <w:trHeight w:val="270"/>
        </w:trPr>
        <w:tc>
          <w:tcPr>
            <w:tcW w:w="734" w:type="dxa"/>
            <w:vMerge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5" w:type="dxa"/>
            <w:vMerge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1" w:type="dxa"/>
            <w:gridSpan w:val="7"/>
            <w:shd w:val="clear" w:color="auto" w:fill="auto"/>
          </w:tcPr>
          <w:p w:rsidR="00883ACB" w:rsidRDefault="001F46DF">
            <w:pPr>
              <w:pStyle w:val="af9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Цель: </w:t>
            </w:r>
            <w:r>
              <w:rPr>
                <w:rStyle w:val="9TimesNewRoman"/>
                <w:rFonts w:eastAsia="Bookman Old Style"/>
                <w:b/>
                <w:bCs/>
                <w:i w:val="0"/>
                <w:sz w:val="18"/>
                <w:szCs w:val="18"/>
                <w:highlight w:val="none"/>
              </w:rPr>
              <w:t>Повышение эффективности  муниципальной системы профилактики экстремизма, гармонизации  национальных и межнациональных отношений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51" w:type="dxa"/>
            <w:gridSpan w:val="7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Задача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Обеспечение  взаимодействия субъектов профилактики  в предупреждении экстремистских проявлений на территории Варненского муниципального района</w:t>
            </w:r>
          </w:p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 на повышение уровня межведомственного взаимодействия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83ACB" w:rsidRDefault="001F46DF">
            <w:pPr>
              <w:pStyle w:val="af9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АВМР: протоколы заседаний комиссий, советов, совещаний 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Целевой индикатор 2.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используемых мер, направленных на повышение уровня межведомственного взаимодействия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26" w:type="dxa"/>
            <w:vMerge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51" w:type="dxa"/>
            <w:gridSpan w:val="7"/>
            <w:shd w:val="clear" w:color="auto" w:fill="auto"/>
          </w:tcPr>
          <w:p w:rsidR="00883ACB" w:rsidRDefault="001F46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Задача 2.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Организация профилактики экстремизма на национальной и религиозной почве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pStyle w:val="af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Целевой индикатор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. 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оличество мероприятий, направленных на формирование механизмов противодействия экстремизму, этнической и религиозной нетерпимости.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Статистика УО, УК, КДН и ЗП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pStyle w:val="af5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Целевой индикатор 2.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участников мероприятий, направленных на формирование механизмов противодействия экстремизму, этнической и религиозной нетерпимости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2126" w:type="dxa"/>
            <w:vMerge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51" w:type="dxa"/>
            <w:gridSpan w:val="7"/>
            <w:shd w:val="clear" w:color="auto" w:fill="auto"/>
          </w:tcPr>
          <w:p w:rsidR="00883ACB" w:rsidRDefault="001F46DF">
            <w:pPr>
              <w:spacing w:line="240" w:lineRule="auto"/>
              <w:ind w:firstLine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Задача 3.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Создание условий для укрепления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муниципальном районе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Количество мероприятий,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направленных на  укрепление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 глав поселений (Дни сел)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Целевой индикатор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Количество участников мероприятий, направленных на укрепление общероссийского гражданского единства и духовной общности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муниципальном районе</w:t>
            </w:r>
          </w:p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18 500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19 000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55 500</w:t>
            </w:r>
          </w:p>
        </w:tc>
        <w:tc>
          <w:tcPr>
            <w:tcW w:w="2126" w:type="dxa"/>
            <w:vMerge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51" w:type="dxa"/>
            <w:gridSpan w:val="7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Задача 4.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Содействие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муниципальном районе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Количество публикаций в СМИ, направленных на формирование этнокультурной компетентности граждан и пропаганду толерантности.</w:t>
            </w:r>
          </w:p>
          <w:p w:rsidR="00883ACB" w:rsidRDefault="00883AC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УО, УК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редакция газеты «Советская село», сайты ) 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Целевой индикатор 2.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мероприятий, направленных на содействие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УО, УК </w:t>
            </w:r>
          </w:p>
        </w:tc>
      </w:tr>
      <w:tr w:rsidR="00883ACB"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Целевой индикатор 3.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 участников мероприятий, направленных на содействие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сохранению и развитию этнокультурного многообразия народов России, проживающих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10 000 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10 500 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11 000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31500</w:t>
            </w:r>
          </w:p>
        </w:tc>
        <w:tc>
          <w:tcPr>
            <w:tcW w:w="2126" w:type="dxa"/>
            <w:vMerge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CB">
        <w:trPr>
          <w:trHeight w:val="858"/>
        </w:trPr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4051" w:type="dxa"/>
            <w:gridSpan w:val="7"/>
            <w:shd w:val="clear" w:color="auto" w:fill="auto"/>
          </w:tcPr>
          <w:p w:rsidR="00883ACB" w:rsidRDefault="001F46DF">
            <w:pPr>
              <w:pStyle w:val="af5"/>
              <w:spacing w:line="240" w:lineRule="auto"/>
              <w:ind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Задача 5.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допущение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вовлечения молодежи и несовершеннолетних лиц к участию в несогласованных массовых мероприятиях                                   про      протестной направленности</w:t>
            </w:r>
          </w:p>
        </w:tc>
      </w:tr>
      <w:tr w:rsidR="00883ACB">
        <w:trPr>
          <w:trHeight w:val="858"/>
        </w:trPr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Целевой индикатор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мониторинга  деятельности средств массовой информации, общественных организаций и объединений, в том числе в компьютерных сетях, в целях недопущения призывов к нарушениям общественного порядка, пропаганды деятельности организаций экстремистской направленности</w:t>
            </w:r>
          </w:p>
        </w:tc>
        <w:tc>
          <w:tcPr>
            <w:tcW w:w="1350" w:type="dxa"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CB">
        <w:trPr>
          <w:trHeight w:val="858"/>
        </w:trPr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Целевой индикатор 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мониторинга  деятельности средств массовой информации,  в том числе в компьютерных сетях,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недопущению вовлечения молодежи и несовершеннолетних лиц к участию в несогласованных массовых мероприятиях протестной направленности</w:t>
            </w:r>
          </w:p>
        </w:tc>
        <w:tc>
          <w:tcPr>
            <w:tcW w:w="1350" w:type="dxa"/>
            <w:shd w:val="clear" w:color="auto" w:fill="auto"/>
          </w:tcPr>
          <w:p w:rsidR="00883ACB" w:rsidRDefault="00883A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83ACB" w:rsidRDefault="00883A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ACB">
        <w:trPr>
          <w:trHeight w:val="495"/>
        </w:trPr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51" w:type="dxa"/>
            <w:gridSpan w:val="7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Задача 6.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Создание условий для социальной и культурной адаптации и интеграции мигрантов</w:t>
            </w:r>
          </w:p>
        </w:tc>
      </w:tr>
      <w:tr w:rsidR="00883ACB">
        <w:trPr>
          <w:trHeight w:val="858"/>
        </w:trPr>
        <w:tc>
          <w:tcPr>
            <w:tcW w:w="734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6825" w:type="dxa"/>
            <w:shd w:val="clear" w:color="auto" w:fill="auto"/>
          </w:tcPr>
          <w:p w:rsidR="00883ACB" w:rsidRDefault="001F46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Целевой индикатор 1.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проводимых в рамках социальной и культурной адаптации и интеграции мигрантов</w:t>
            </w:r>
          </w:p>
        </w:tc>
        <w:tc>
          <w:tcPr>
            <w:tcW w:w="1350" w:type="dxa"/>
            <w:shd w:val="clear" w:color="auto" w:fill="auto"/>
          </w:tcPr>
          <w:p w:rsidR="00883ACB" w:rsidRDefault="001F46D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1081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1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9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57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883ACB" w:rsidRDefault="001F46D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Статистика: УК, ОМВД</w:t>
            </w:r>
          </w:p>
        </w:tc>
      </w:tr>
    </w:tbl>
    <w:p w:rsidR="00883ACB" w:rsidRDefault="00883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"/>
        <w:textAlignment w:val="baseline"/>
        <w:rPr>
          <w:rFonts w:ascii="Times New Roman" w:hAnsi="Times New Roman" w:cs="Times New Roman"/>
          <w:sz w:val="24"/>
        </w:rPr>
      </w:pPr>
    </w:p>
    <w:p w:rsidR="00883ACB" w:rsidRDefault="00883ACB">
      <w:pPr>
        <w:rPr>
          <w:rFonts w:ascii="Times New Roman" w:hAnsi="Times New Roman" w:cs="Times New Roman"/>
          <w:sz w:val="28"/>
          <w:szCs w:val="28"/>
        </w:rPr>
      </w:pPr>
    </w:p>
    <w:p w:rsidR="00883ACB" w:rsidRDefault="00883A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ACB" w:rsidRDefault="00883ACB">
      <w:pPr>
        <w:pStyle w:val="11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883ACB" w:rsidRDefault="00883ACB">
      <w:pPr>
        <w:pStyle w:val="11"/>
      </w:pPr>
    </w:p>
    <w:sectPr w:rsidR="00883ACB">
      <w:pgSz w:w="16838" w:h="11906" w:orient="landscape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Noto Sans"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83ACB"/>
    <w:rsid w:val="00077A04"/>
    <w:rsid w:val="001E26AA"/>
    <w:rsid w:val="001F46DF"/>
    <w:rsid w:val="00274567"/>
    <w:rsid w:val="002A5B7E"/>
    <w:rsid w:val="003B0127"/>
    <w:rsid w:val="003C0E8B"/>
    <w:rsid w:val="00405725"/>
    <w:rsid w:val="004941FF"/>
    <w:rsid w:val="005A7366"/>
    <w:rsid w:val="007727E2"/>
    <w:rsid w:val="007853EE"/>
    <w:rsid w:val="00883ACB"/>
    <w:rsid w:val="00920EF8"/>
    <w:rsid w:val="00A47C02"/>
    <w:rsid w:val="00B03009"/>
    <w:rsid w:val="00B45DE9"/>
    <w:rsid w:val="00E34E43"/>
    <w:rsid w:val="00E67485"/>
    <w:rsid w:val="00E7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73"/>
    <w:pPr>
      <w:spacing w:line="200" w:lineRule="atLeast"/>
    </w:pPr>
    <w:rPr>
      <w:rFonts w:ascii="Noto Sans Devanagari" w:eastAsia="Tahoma" w:hAnsi="Noto Sans Devanagari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FB4573"/>
    <w:pPr>
      <w:spacing w:before="108" w:after="108"/>
      <w:jc w:val="center"/>
      <w:outlineLvl w:val="0"/>
    </w:pPr>
    <w:rPr>
      <w:rFonts w:eastAsia="Times New Roman"/>
      <w:b/>
      <w:bCs/>
      <w:color w:val="26282F"/>
    </w:rPr>
  </w:style>
  <w:style w:type="character" w:customStyle="1" w:styleId="1">
    <w:name w:val="Заголовок 1 Знак"/>
    <w:basedOn w:val="a0"/>
    <w:qFormat/>
    <w:rsid w:val="00FB457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qFormat/>
    <w:rsid w:val="00FB45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примечания Знак"/>
    <w:basedOn w:val="a0"/>
    <w:qFormat/>
    <w:rsid w:val="00FB4573"/>
    <w:rPr>
      <w:rFonts w:ascii="Arial" w:eastAsia="Calibri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FB4573"/>
    <w:rPr>
      <w:rFonts w:ascii="Arial" w:eastAsia="Calibri" w:hAnsi="Arial" w:cs="Arial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sid w:val="00FB4573"/>
    <w:rPr>
      <w:rFonts w:ascii="Arial" w:eastAsia="Calibri" w:hAnsi="Arial" w:cs="Arial"/>
      <w:sz w:val="24"/>
      <w:szCs w:val="24"/>
      <w:lang w:eastAsia="ru-RU"/>
    </w:rPr>
  </w:style>
  <w:style w:type="character" w:customStyle="1" w:styleId="a6">
    <w:name w:val="Тема примечания Знак"/>
    <w:basedOn w:val="a3"/>
    <w:qFormat/>
    <w:rsid w:val="00FB4573"/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qFormat/>
    <w:rsid w:val="00FB4573"/>
    <w:rPr>
      <w:rFonts w:ascii="Arial" w:eastAsia="Calibri" w:hAnsi="Arial" w:cs="Arial"/>
      <w:sz w:val="16"/>
      <w:szCs w:val="16"/>
      <w:lang w:eastAsia="ru-RU"/>
    </w:rPr>
  </w:style>
  <w:style w:type="character" w:customStyle="1" w:styleId="9">
    <w:name w:val="Основной текст (9)_"/>
    <w:basedOn w:val="a0"/>
    <w:qFormat/>
    <w:rsid w:val="00FB4573"/>
    <w:rPr>
      <w:rFonts w:ascii="Bookman Old Style" w:eastAsia="Bookman Old Style" w:hAnsi="Bookman Old Style" w:cs="Bookman Old Style"/>
      <w:spacing w:val="110"/>
      <w:sz w:val="16"/>
      <w:szCs w:val="16"/>
      <w:highlight w:val="white"/>
    </w:rPr>
  </w:style>
  <w:style w:type="character" w:styleId="a8">
    <w:name w:val="annotation reference"/>
    <w:basedOn w:val="a0"/>
    <w:qFormat/>
    <w:rsid w:val="00FB4573"/>
    <w:rPr>
      <w:sz w:val="16"/>
      <w:szCs w:val="16"/>
    </w:rPr>
  </w:style>
  <w:style w:type="character" w:customStyle="1" w:styleId="a9">
    <w:name w:val="Гипертекстовая ссылка"/>
    <w:basedOn w:val="a0"/>
    <w:qFormat/>
    <w:rsid w:val="00FB4573"/>
    <w:rPr>
      <w:b/>
      <w:bCs/>
      <w:color w:val="106BBE"/>
    </w:rPr>
  </w:style>
  <w:style w:type="character" w:customStyle="1" w:styleId="9TimesNewRoman">
    <w:name w:val="Основной текст (9) + Times New Roman"/>
    <w:basedOn w:val="a0"/>
    <w:qFormat/>
    <w:rsid w:val="00FB4573"/>
    <w:rPr>
      <w:rFonts w:ascii="Times New Roman" w:eastAsia="Times New Roman" w:hAnsi="Times New Roman" w:cs="Times New Roman"/>
      <w:i/>
      <w:iCs/>
      <w:spacing w:val="0"/>
      <w:sz w:val="19"/>
      <w:szCs w:val="19"/>
      <w:highlight w:val="white"/>
    </w:rPr>
  </w:style>
  <w:style w:type="character" w:styleId="aa">
    <w:name w:val="Strong"/>
    <w:basedOn w:val="a0"/>
    <w:qFormat/>
    <w:rsid w:val="00FB4573"/>
    <w:rPr>
      <w:b/>
      <w:bCs/>
    </w:rPr>
  </w:style>
  <w:style w:type="character" w:customStyle="1" w:styleId="-">
    <w:name w:val="Интернет-ссылка"/>
    <w:basedOn w:val="a0"/>
    <w:rsid w:val="00FB4573"/>
    <w:rPr>
      <w:color w:val="0000FF"/>
      <w:u w:val="single"/>
    </w:rPr>
  </w:style>
  <w:style w:type="character" w:styleId="ab">
    <w:name w:val="FollowedHyperlink"/>
    <w:basedOn w:val="a0"/>
    <w:qFormat/>
    <w:rsid w:val="00FB4573"/>
    <w:rPr>
      <w:color w:val="800080"/>
      <w:u w:val="single"/>
    </w:rPr>
  </w:style>
  <w:style w:type="character" w:customStyle="1" w:styleId="ListLabel1">
    <w:name w:val="ListLabel 1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2">
    <w:name w:val="ListLabel 2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3">
    <w:name w:val="ListLabel 3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5">
    <w:name w:val="ListLabel 5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7">
    <w:name w:val="ListLabel 7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ac">
    <w:name w:val="Символ нумерации"/>
    <w:qFormat/>
    <w:rsid w:val="00FB4573"/>
  </w:style>
  <w:style w:type="character" w:customStyle="1" w:styleId="110">
    <w:name w:val="Основной текст (11)"/>
    <w:qFormat/>
    <w:rsid w:val="00FB4573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pacing w:val="0"/>
      <w:sz w:val="19"/>
      <w:u w:val="none"/>
    </w:rPr>
  </w:style>
  <w:style w:type="character" w:customStyle="1" w:styleId="ListLabel9">
    <w:name w:val="ListLabel 9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11">
    <w:name w:val="ListLabel 11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2">
    <w:name w:val="ListLabel 12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13">
    <w:name w:val="ListLabel 13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4">
    <w:name w:val="ListLabel 14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15">
    <w:name w:val="ListLabel 15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6">
    <w:name w:val="ListLabel 16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17">
    <w:name w:val="ListLabel 17"/>
    <w:qFormat/>
    <w:rsid w:val="00FB4573"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8">
    <w:name w:val="ListLabel 18"/>
    <w:qFormat/>
    <w:rsid w:val="00FB4573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ListLabel19">
    <w:name w:val="ListLabel 19"/>
    <w:qFormat/>
    <w:rsid w:val="00FB457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ListLabel20">
    <w:name w:val="ListLabel 20"/>
    <w:qFormat/>
    <w:rsid w:val="00FB457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ListLabel84">
    <w:name w:val="ListLabel 84"/>
    <w:qFormat/>
    <w:rsid w:val="00FB4573"/>
    <w:rPr>
      <w:rFonts w:ascii="Tinos" w:hAnsi="Tinos" w:cs="Tinos"/>
      <w:color w:val="000000"/>
      <w:sz w:val="24"/>
      <w:szCs w:val="24"/>
      <w:u w:val="none"/>
    </w:rPr>
  </w:style>
  <w:style w:type="character" w:customStyle="1" w:styleId="ListLabel75">
    <w:name w:val="ListLabel 75"/>
    <w:qFormat/>
    <w:rsid w:val="00FB4573"/>
    <w:rPr>
      <w:rFonts w:ascii="Tinos" w:hAnsi="Tinos" w:cs="Tinos"/>
      <w:color w:val="000000"/>
      <w:sz w:val="24"/>
      <w:szCs w:val="24"/>
      <w:u w:val="none"/>
    </w:rPr>
  </w:style>
  <w:style w:type="character" w:customStyle="1" w:styleId="ListLabel85">
    <w:name w:val="ListLabel 85"/>
    <w:qFormat/>
    <w:rsid w:val="00FB457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ListLabel86">
    <w:name w:val="ListLabel 86"/>
    <w:qFormat/>
    <w:rsid w:val="00455032"/>
    <w:rPr>
      <w:rFonts w:ascii="Times New Roman" w:hAnsi="Times New Roman" w:cs="Times New Roman"/>
      <w:sz w:val="24"/>
      <w:u w:val="none"/>
    </w:rPr>
  </w:style>
  <w:style w:type="character" w:customStyle="1" w:styleId="ListLabel87">
    <w:name w:val="ListLabel 87"/>
    <w:qFormat/>
    <w:rsid w:val="00455032"/>
    <w:rPr>
      <w:rFonts w:ascii="Times New Roman" w:hAnsi="Times New Roman" w:cs="Times New Roman"/>
      <w:b w:val="0"/>
      <w:color w:val="auto"/>
      <w:sz w:val="24"/>
    </w:rPr>
  </w:style>
  <w:style w:type="character" w:customStyle="1" w:styleId="ListLabel88">
    <w:name w:val="ListLabel 88"/>
    <w:qFormat/>
    <w:rPr>
      <w:rFonts w:ascii="Times New Roman" w:hAnsi="Times New Roman" w:cs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 w:cs="Times New Roman"/>
      <w:b w:val="0"/>
      <w:color w:val="auto"/>
      <w:sz w:val="24"/>
    </w:rPr>
  </w:style>
  <w:style w:type="character" w:customStyle="1" w:styleId="ListLabel90">
    <w:name w:val="ListLabel 90"/>
    <w:qFormat/>
    <w:rPr>
      <w:rFonts w:ascii="Times New Roman" w:hAnsi="Times New Roman" w:cs="Times New Roman"/>
      <w:sz w:val="24"/>
      <w:u w:val="none"/>
    </w:rPr>
  </w:style>
  <w:style w:type="character" w:customStyle="1" w:styleId="ListLabel91">
    <w:name w:val="ListLabel 91"/>
    <w:qFormat/>
    <w:rPr>
      <w:rFonts w:ascii="Times New Roman" w:hAnsi="Times New Roman" w:cs="Times New Roman"/>
      <w:b w:val="0"/>
      <w:color w:val="auto"/>
      <w:sz w:val="24"/>
    </w:rPr>
  </w:style>
  <w:style w:type="paragraph" w:customStyle="1" w:styleId="ad">
    <w:name w:val="Заголовок"/>
    <w:basedOn w:val="a"/>
    <w:next w:val="ae"/>
    <w:qFormat/>
    <w:rsid w:val="00FB4573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e">
    <w:name w:val="Body Text"/>
    <w:basedOn w:val="a"/>
    <w:rsid w:val="00FB4573"/>
    <w:pPr>
      <w:spacing w:after="140" w:line="276" w:lineRule="auto"/>
    </w:pPr>
  </w:style>
  <w:style w:type="paragraph" w:styleId="af">
    <w:name w:val="List"/>
    <w:basedOn w:val="ae"/>
    <w:rsid w:val="00FB4573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FB4573"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0">
    <w:name w:val="index heading"/>
    <w:basedOn w:val="a"/>
    <w:qFormat/>
    <w:rsid w:val="00FB4573"/>
    <w:pPr>
      <w:suppressLineNumbers/>
    </w:pPr>
    <w:rPr>
      <w:rFonts w:ascii="PT Astra Serif" w:hAnsi="PT Astra Serif" w:cs="Noto Sans Devanagari"/>
    </w:rPr>
  </w:style>
  <w:style w:type="paragraph" w:styleId="HTML0">
    <w:name w:val="HTML Preformatted"/>
    <w:basedOn w:val="a"/>
    <w:qFormat/>
    <w:rsid w:val="00FB4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rmal (Web)"/>
    <w:basedOn w:val="a"/>
    <w:qFormat/>
    <w:rsid w:val="00FB4573"/>
    <w:pPr>
      <w:spacing w:before="280" w:after="280"/>
    </w:pPr>
    <w:rPr>
      <w:rFonts w:ascii="Times New Roman" w:eastAsia="Times New Roman" w:hAnsi="Times New Roman" w:cs="Times New Roman"/>
    </w:rPr>
  </w:style>
  <w:style w:type="paragraph" w:styleId="af2">
    <w:name w:val="annotation text"/>
    <w:basedOn w:val="a"/>
    <w:qFormat/>
    <w:rsid w:val="00FB4573"/>
    <w:rPr>
      <w:sz w:val="20"/>
      <w:szCs w:val="20"/>
    </w:rPr>
  </w:style>
  <w:style w:type="paragraph" w:customStyle="1" w:styleId="12">
    <w:name w:val="Верхний колонтитул1"/>
    <w:basedOn w:val="a"/>
    <w:rsid w:val="00FB4573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FB4573"/>
    <w:pPr>
      <w:tabs>
        <w:tab w:val="center" w:pos="4677"/>
        <w:tab w:val="right" w:pos="9355"/>
      </w:tabs>
    </w:pPr>
  </w:style>
  <w:style w:type="paragraph" w:styleId="af3">
    <w:name w:val="annotation subject"/>
    <w:basedOn w:val="af2"/>
    <w:next w:val="af2"/>
    <w:qFormat/>
    <w:rsid w:val="00FB4573"/>
    <w:rPr>
      <w:b/>
      <w:bCs/>
    </w:rPr>
  </w:style>
  <w:style w:type="paragraph" w:styleId="af4">
    <w:name w:val="Balloon Text"/>
    <w:basedOn w:val="a"/>
    <w:qFormat/>
    <w:rsid w:val="00FB4573"/>
    <w:rPr>
      <w:sz w:val="16"/>
      <w:szCs w:val="16"/>
    </w:rPr>
  </w:style>
  <w:style w:type="paragraph" w:customStyle="1" w:styleId="af5">
    <w:name w:val="Нормальный (таблица)"/>
    <w:basedOn w:val="a"/>
    <w:next w:val="a"/>
    <w:qFormat/>
    <w:rsid w:val="00FB4573"/>
  </w:style>
  <w:style w:type="paragraph" w:customStyle="1" w:styleId="af6">
    <w:name w:val="Прижатый влево"/>
    <w:basedOn w:val="a"/>
    <w:next w:val="a"/>
    <w:qFormat/>
    <w:rsid w:val="00FB4573"/>
  </w:style>
  <w:style w:type="paragraph" w:customStyle="1" w:styleId="af7">
    <w:name w:val="Таблицы (моноширинный)"/>
    <w:basedOn w:val="a"/>
    <w:next w:val="a"/>
    <w:qFormat/>
    <w:rsid w:val="00FB4573"/>
    <w:rPr>
      <w:rFonts w:ascii="Courier New" w:hAnsi="Courier New" w:cs="Courier New"/>
    </w:rPr>
  </w:style>
  <w:style w:type="paragraph" w:customStyle="1" w:styleId="ConsPlusNormal">
    <w:name w:val="ConsPlusNormal"/>
    <w:qFormat/>
    <w:rsid w:val="00FB4573"/>
    <w:pPr>
      <w:widowControl w:val="0"/>
    </w:pPr>
    <w:rPr>
      <w:rFonts w:ascii="Arial" w:eastAsia="Times New Roman" w:hAnsi="Arial" w:cs="Arial"/>
      <w:sz w:val="36"/>
      <w:szCs w:val="20"/>
      <w:lang w:eastAsia="ru-RU"/>
    </w:rPr>
  </w:style>
  <w:style w:type="paragraph" w:customStyle="1" w:styleId="ConsPlusNonformat">
    <w:name w:val="ConsPlusNonformat"/>
    <w:qFormat/>
    <w:rsid w:val="00FB4573"/>
    <w:pPr>
      <w:widowControl w:val="0"/>
    </w:pPr>
    <w:rPr>
      <w:rFonts w:ascii="Courier New" w:eastAsia="Times New Roman" w:hAnsi="Courier New" w:cs="Courier New"/>
      <w:sz w:val="36"/>
      <w:szCs w:val="20"/>
      <w:lang w:eastAsia="ru-RU"/>
    </w:rPr>
  </w:style>
  <w:style w:type="paragraph" w:customStyle="1" w:styleId="90">
    <w:name w:val="Основной текст (9)"/>
    <w:basedOn w:val="a"/>
    <w:qFormat/>
    <w:rsid w:val="00FB4573"/>
    <w:pPr>
      <w:shd w:val="clear" w:color="auto" w:fill="FFFFFF"/>
      <w:spacing w:line="240" w:lineRule="auto"/>
    </w:pPr>
    <w:rPr>
      <w:rFonts w:ascii="Bookman Old Style" w:eastAsia="Bookman Old Style" w:hAnsi="Bookman Old Style" w:cs="Bookman Old Style"/>
      <w:spacing w:val="110"/>
      <w:sz w:val="16"/>
      <w:szCs w:val="16"/>
    </w:rPr>
  </w:style>
  <w:style w:type="paragraph" w:customStyle="1" w:styleId="Standard">
    <w:name w:val="Standard"/>
    <w:qFormat/>
    <w:rsid w:val="00FB4573"/>
    <w:pPr>
      <w:suppressAutoHyphens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paragraph" w:customStyle="1" w:styleId="af8">
    <w:name w:val="Содержимое врезки"/>
    <w:basedOn w:val="a"/>
    <w:qFormat/>
    <w:rsid w:val="00FB4573"/>
  </w:style>
  <w:style w:type="paragraph" w:customStyle="1" w:styleId="af9">
    <w:name w:val="Содержимое таблицы"/>
    <w:basedOn w:val="a"/>
    <w:qFormat/>
    <w:rsid w:val="00FB4573"/>
    <w:pPr>
      <w:suppressLineNumbers/>
    </w:pPr>
  </w:style>
  <w:style w:type="paragraph" w:customStyle="1" w:styleId="afa">
    <w:name w:val="Заголовок таблицы"/>
    <w:basedOn w:val="af9"/>
    <w:qFormat/>
    <w:rsid w:val="00FB4573"/>
    <w:pPr>
      <w:jc w:val="center"/>
    </w:pPr>
    <w:rPr>
      <w:b/>
      <w:bCs/>
    </w:rPr>
  </w:style>
  <w:style w:type="paragraph" w:styleId="3">
    <w:name w:val="Body Text Indent 3"/>
    <w:basedOn w:val="a"/>
    <w:qFormat/>
    <w:rsid w:val="00FB4573"/>
    <w:pPr>
      <w:widowControl w:val="0"/>
      <w:spacing w:line="240" w:lineRule="auto"/>
      <w:ind w:left="-420" w:firstLine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qFormat/>
    <w:rsid w:val="00FB4573"/>
    <w:pPr>
      <w:widowControl w:val="0"/>
      <w:spacing w:line="360" w:lineRule="auto"/>
      <w:ind w:firstLine="48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Основной текст (34)"/>
    <w:basedOn w:val="a"/>
    <w:qFormat/>
    <w:rsid w:val="00FB4573"/>
    <w:pPr>
      <w:shd w:val="clear" w:color="auto" w:fill="FFFFFF"/>
      <w:spacing w:after="480" w:line="202" w:lineRule="exact"/>
      <w:jc w:val="right"/>
    </w:pPr>
    <w:rPr>
      <w:rFonts w:ascii="Times New Roman" w:eastAsia="Times New Roman" w:hAnsi="Times New Roman"/>
      <w:sz w:val="16"/>
    </w:rPr>
  </w:style>
  <w:style w:type="paragraph" w:customStyle="1" w:styleId="formattext">
    <w:name w:val="formattext"/>
    <w:basedOn w:val="a"/>
    <w:qFormat/>
    <w:rsid w:val="00FB4573"/>
    <w:pPr>
      <w:spacing w:before="280" w:after="28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afb">
    <w:name w:val="Объект без заливки"/>
    <w:basedOn w:val="a"/>
    <w:qFormat/>
    <w:rsid w:val="00FB4573"/>
  </w:style>
  <w:style w:type="paragraph" w:customStyle="1" w:styleId="afc">
    <w:name w:val="Объект без заливки и линий"/>
    <w:basedOn w:val="a"/>
    <w:qFormat/>
    <w:rsid w:val="00FB4573"/>
  </w:style>
  <w:style w:type="paragraph" w:customStyle="1" w:styleId="afd">
    <w:name w:val="Размерная линия"/>
    <w:basedOn w:val="a"/>
    <w:qFormat/>
    <w:rsid w:val="00FB4573"/>
  </w:style>
  <w:style w:type="paragraph" w:customStyle="1" w:styleId="Filled">
    <w:name w:val="Filled"/>
    <w:qFormat/>
    <w:rsid w:val="00FB4573"/>
    <w:rPr>
      <w:rFonts w:ascii="Noto Sans" w:eastAsia="Tahoma" w:hAnsi="Noto Sans" w:cs="Liberation Sans"/>
      <w:b/>
      <w:sz w:val="28"/>
      <w:szCs w:val="24"/>
    </w:rPr>
  </w:style>
  <w:style w:type="paragraph" w:customStyle="1" w:styleId="FilledBlue">
    <w:name w:val="Filled Blue"/>
    <w:basedOn w:val="Filled"/>
    <w:qFormat/>
    <w:rsid w:val="00FB4573"/>
    <w:rPr>
      <w:color w:val="FFFFFF"/>
    </w:rPr>
  </w:style>
  <w:style w:type="paragraph" w:customStyle="1" w:styleId="FilledGreen">
    <w:name w:val="Filled Green"/>
    <w:basedOn w:val="Filled"/>
    <w:qFormat/>
    <w:rsid w:val="00FB4573"/>
    <w:rPr>
      <w:color w:val="FFFFFF"/>
    </w:rPr>
  </w:style>
  <w:style w:type="paragraph" w:customStyle="1" w:styleId="FilledRed">
    <w:name w:val="Filled Red"/>
    <w:basedOn w:val="Filled"/>
    <w:qFormat/>
    <w:rsid w:val="00FB4573"/>
    <w:rPr>
      <w:color w:val="FFFFFF"/>
    </w:rPr>
  </w:style>
  <w:style w:type="paragraph" w:customStyle="1" w:styleId="FilledYellow">
    <w:name w:val="Filled Yellow"/>
    <w:basedOn w:val="Filled"/>
    <w:qFormat/>
    <w:rsid w:val="00FB4573"/>
    <w:rPr>
      <w:color w:val="FFFFFF"/>
    </w:rPr>
  </w:style>
  <w:style w:type="paragraph" w:customStyle="1" w:styleId="Outlined">
    <w:name w:val="Outlined"/>
    <w:qFormat/>
    <w:rsid w:val="00FB4573"/>
    <w:rPr>
      <w:rFonts w:ascii="Noto Sans" w:eastAsia="Tahoma" w:hAnsi="Noto Sans" w:cs="Liberation Sans"/>
      <w:b/>
      <w:sz w:val="28"/>
      <w:szCs w:val="24"/>
    </w:rPr>
  </w:style>
  <w:style w:type="paragraph" w:customStyle="1" w:styleId="OutlinedBlue">
    <w:name w:val="Outlined Blue"/>
    <w:basedOn w:val="Outlined"/>
    <w:qFormat/>
    <w:rsid w:val="00FB4573"/>
    <w:rPr>
      <w:color w:val="355269"/>
    </w:rPr>
  </w:style>
  <w:style w:type="paragraph" w:customStyle="1" w:styleId="OutlinedGreen">
    <w:name w:val="Outlined Green"/>
    <w:basedOn w:val="Outlined"/>
    <w:qFormat/>
    <w:rsid w:val="00FB4573"/>
    <w:rPr>
      <w:color w:val="127622"/>
    </w:rPr>
  </w:style>
  <w:style w:type="paragraph" w:customStyle="1" w:styleId="OutlinedRed">
    <w:name w:val="Outlined Red"/>
    <w:basedOn w:val="Outlined"/>
    <w:qFormat/>
    <w:rsid w:val="00FB4573"/>
    <w:rPr>
      <w:color w:val="C9211E"/>
    </w:rPr>
  </w:style>
  <w:style w:type="paragraph" w:customStyle="1" w:styleId="OutlinedYellow">
    <w:name w:val="Outlined Yellow"/>
    <w:basedOn w:val="Outlined"/>
    <w:qFormat/>
    <w:rsid w:val="00FB4573"/>
    <w:rPr>
      <w:color w:val="B47804"/>
    </w:rPr>
  </w:style>
  <w:style w:type="paragraph" w:customStyle="1" w:styleId="LTGliederung1">
    <w:name w:val="Заголовок и объект~LT~Gliederung 1"/>
    <w:qFormat/>
    <w:rsid w:val="00FB4573"/>
    <w:pPr>
      <w:spacing w:before="283" w:line="200" w:lineRule="atLeast"/>
    </w:pPr>
    <w:rPr>
      <w:rFonts w:ascii="Noto Sans Devanagari" w:eastAsia="Tahoma" w:hAnsi="Noto Sans Devanagari" w:cs="Liberation Sans"/>
      <w:color w:val="000000"/>
      <w:kern w:val="2"/>
      <w:sz w:val="64"/>
      <w:szCs w:val="24"/>
    </w:rPr>
  </w:style>
  <w:style w:type="paragraph" w:customStyle="1" w:styleId="LTGliederung2">
    <w:name w:val="Заголовок и объект~LT~Gliederung 2"/>
    <w:basedOn w:val="LTGliederung1"/>
    <w:qFormat/>
    <w:rsid w:val="00FB4573"/>
    <w:pPr>
      <w:spacing w:before="227"/>
    </w:pPr>
    <w:rPr>
      <w:sz w:val="48"/>
    </w:rPr>
  </w:style>
  <w:style w:type="paragraph" w:customStyle="1" w:styleId="LTGliederung3">
    <w:name w:val="Заголовок и объект~LT~Gliederung 3"/>
    <w:basedOn w:val="LTGliederung2"/>
    <w:qFormat/>
    <w:rsid w:val="00FB4573"/>
    <w:pPr>
      <w:spacing w:before="170"/>
    </w:pPr>
    <w:rPr>
      <w:sz w:val="40"/>
    </w:rPr>
  </w:style>
  <w:style w:type="paragraph" w:customStyle="1" w:styleId="LTGliederung4">
    <w:name w:val="Заголовок и объект~LT~Gliederung 4"/>
    <w:basedOn w:val="LTGliederung3"/>
    <w:qFormat/>
    <w:rsid w:val="00FB4573"/>
    <w:pPr>
      <w:spacing w:before="113"/>
    </w:pPr>
  </w:style>
  <w:style w:type="paragraph" w:customStyle="1" w:styleId="LTGliederung5">
    <w:name w:val="Заголовок и объект~LT~Gliederung 5"/>
    <w:basedOn w:val="LTGliederung4"/>
    <w:qFormat/>
    <w:rsid w:val="00FB4573"/>
    <w:pPr>
      <w:spacing w:before="57"/>
    </w:pPr>
  </w:style>
  <w:style w:type="paragraph" w:customStyle="1" w:styleId="LTGliederung6">
    <w:name w:val="Заголовок и объект~LT~Gliederung 6"/>
    <w:basedOn w:val="LTGliederung5"/>
    <w:qFormat/>
    <w:rsid w:val="00FB4573"/>
  </w:style>
  <w:style w:type="paragraph" w:customStyle="1" w:styleId="LTGliederung7">
    <w:name w:val="Заголовок и объект~LT~Gliederung 7"/>
    <w:basedOn w:val="LTGliederung6"/>
    <w:qFormat/>
    <w:rsid w:val="00FB4573"/>
  </w:style>
  <w:style w:type="paragraph" w:customStyle="1" w:styleId="LTGliederung8">
    <w:name w:val="Заголовок и объект~LT~Gliederung 8"/>
    <w:basedOn w:val="LTGliederung7"/>
    <w:qFormat/>
    <w:rsid w:val="00FB4573"/>
  </w:style>
  <w:style w:type="paragraph" w:customStyle="1" w:styleId="LTGliederung9">
    <w:name w:val="Заголовок и объект~LT~Gliederung 9"/>
    <w:basedOn w:val="LTGliederung8"/>
    <w:qFormat/>
    <w:rsid w:val="00FB4573"/>
  </w:style>
  <w:style w:type="paragraph" w:customStyle="1" w:styleId="LTTitel">
    <w:name w:val="Заголовок и объект~LT~Titel"/>
    <w:qFormat/>
    <w:rsid w:val="00FB4573"/>
    <w:pPr>
      <w:spacing w:line="200" w:lineRule="atLeast"/>
    </w:pPr>
    <w:rPr>
      <w:rFonts w:ascii="Noto Sans Devanagari" w:eastAsia="Tahoma" w:hAnsi="Noto Sans Devanagari" w:cs="Liberation Sans"/>
      <w:color w:val="000000"/>
      <w:kern w:val="2"/>
      <w:sz w:val="36"/>
      <w:szCs w:val="24"/>
    </w:rPr>
  </w:style>
  <w:style w:type="paragraph" w:customStyle="1" w:styleId="LTUntertitel">
    <w:name w:val="Заголовок и объект~LT~Untertitel"/>
    <w:qFormat/>
    <w:rsid w:val="00FB4573"/>
    <w:pPr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LTNotizen">
    <w:name w:val="Заголовок и объект~LT~Notizen"/>
    <w:qFormat/>
    <w:rsid w:val="00FB4573"/>
    <w:pPr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LTHintergrundobjekte">
    <w:name w:val="Заголовок и объект~LT~Hintergrundobjekte"/>
    <w:qFormat/>
    <w:rsid w:val="00FB4573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">
    <w:name w:val="Заголовок и объект~LT~Hintergrund"/>
    <w:qFormat/>
    <w:rsid w:val="00FB4573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rsid w:val="00FB4573"/>
    <w:pPr>
      <w:spacing w:line="200" w:lineRule="atLeast"/>
    </w:pPr>
    <w:rPr>
      <w:rFonts w:ascii="Noto Sans Devanagari" w:eastAsia="Tahoma" w:hAnsi="Noto Sans Devanagari" w:cs="Liberation Sans"/>
      <w:kern w:val="2"/>
      <w:sz w:val="36"/>
      <w:szCs w:val="24"/>
    </w:rPr>
  </w:style>
  <w:style w:type="paragraph" w:customStyle="1" w:styleId="gray1">
    <w:name w:val="gray1"/>
    <w:basedOn w:val="default"/>
    <w:qFormat/>
    <w:rsid w:val="00FB4573"/>
  </w:style>
  <w:style w:type="paragraph" w:customStyle="1" w:styleId="gray2">
    <w:name w:val="gray2"/>
    <w:basedOn w:val="default"/>
    <w:qFormat/>
    <w:rsid w:val="00FB4573"/>
  </w:style>
  <w:style w:type="paragraph" w:customStyle="1" w:styleId="gray3">
    <w:name w:val="gray3"/>
    <w:basedOn w:val="default"/>
    <w:qFormat/>
    <w:rsid w:val="00FB4573"/>
  </w:style>
  <w:style w:type="paragraph" w:customStyle="1" w:styleId="bw1">
    <w:name w:val="bw1"/>
    <w:basedOn w:val="default"/>
    <w:qFormat/>
    <w:rsid w:val="00FB4573"/>
  </w:style>
  <w:style w:type="paragraph" w:customStyle="1" w:styleId="bw2">
    <w:name w:val="bw2"/>
    <w:basedOn w:val="default"/>
    <w:qFormat/>
    <w:rsid w:val="00FB4573"/>
  </w:style>
  <w:style w:type="paragraph" w:customStyle="1" w:styleId="bw3">
    <w:name w:val="bw3"/>
    <w:basedOn w:val="default"/>
    <w:qFormat/>
    <w:rsid w:val="00FB4573"/>
  </w:style>
  <w:style w:type="paragraph" w:customStyle="1" w:styleId="orange1">
    <w:name w:val="orange1"/>
    <w:basedOn w:val="default"/>
    <w:qFormat/>
    <w:rsid w:val="00FB4573"/>
  </w:style>
  <w:style w:type="paragraph" w:customStyle="1" w:styleId="orange2">
    <w:name w:val="orange2"/>
    <w:basedOn w:val="default"/>
    <w:qFormat/>
    <w:rsid w:val="00FB4573"/>
  </w:style>
  <w:style w:type="paragraph" w:customStyle="1" w:styleId="orange3">
    <w:name w:val="orange3"/>
    <w:basedOn w:val="default"/>
    <w:qFormat/>
    <w:rsid w:val="00FB4573"/>
  </w:style>
  <w:style w:type="paragraph" w:customStyle="1" w:styleId="turquoise1">
    <w:name w:val="turquoise1"/>
    <w:basedOn w:val="default"/>
    <w:qFormat/>
    <w:rsid w:val="00FB4573"/>
  </w:style>
  <w:style w:type="paragraph" w:customStyle="1" w:styleId="turquoise2">
    <w:name w:val="turquoise2"/>
    <w:basedOn w:val="default"/>
    <w:qFormat/>
    <w:rsid w:val="00FB4573"/>
  </w:style>
  <w:style w:type="paragraph" w:customStyle="1" w:styleId="turquoise3">
    <w:name w:val="turquoise3"/>
    <w:basedOn w:val="default"/>
    <w:qFormat/>
    <w:rsid w:val="00FB4573"/>
  </w:style>
  <w:style w:type="paragraph" w:customStyle="1" w:styleId="blue1">
    <w:name w:val="blue1"/>
    <w:basedOn w:val="default"/>
    <w:qFormat/>
    <w:rsid w:val="00FB4573"/>
  </w:style>
  <w:style w:type="paragraph" w:customStyle="1" w:styleId="blue2">
    <w:name w:val="blue2"/>
    <w:basedOn w:val="default"/>
    <w:qFormat/>
    <w:rsid w:val="00FB4573"/>
  </w:style>
  <w:style w:type="paragraph" w:customStyle="1" w:styleId="blue3">
    <w:name w:val="blue3"/>
    <w:basedOn w:val="default"/>
    <w:qFormat/>
    <w:rsid w:val="00FB4573"/>
  </w:style>
  <w:style w:type="paragraph" w:customStyle="1" w:styleId="sun1">
    <w:name w:val="sun1"/>
    <w:basedOn w:val="default"/>
    <w:qFormat/>
    <w:rsid w:val="00FB4573"/>
  </w:style>
  <w:style w:type="paragraph" w:customStyle="1" w:styleId="sun2">
    <w:name w:val="sun2"/>
    <w:basedOn w:val="default"/>
    <w:qFormat/>
    <w:rsid w:val="00FB4573"/>
  </w:style>
  <w:style w:type="paragraph" w:customStyle="1" w:styleId="sun3">
    <w:name w:val="sun3"/>
    <w:basedOn w:val="default"/>
    <w:qFormat/>
    <w:rsid w:val="00FB4573"/>
  </w:style>
  <w:style w:type="paragraph" w:customStyle="1" w:styleId="earth1">
    <w:name w:val="earth1"/>
    <w:basedOn w:val="default"/>
    <w:qFormat/>
    <w:rsid w:val="00FB4573"/>
  </w:style>
  <w:style w:type="paragraph" w:customStyle="1" w:styleId="earth2">
    <w:name w:val="earth2"/>
    <w:basedOn w:val="default"/>
    <w:qFormat/>
    <w:rsid w:val="00FB4573"/>
  </w:style>
  <w:style w:type="paragraph" w:customStyle="1" w:styleId="earth3">
    <w:name w:val="earth3"/>
    <w:basedOn w:val="default"/>
    <w:qFormat/>
    <w:rsid w:val="00FB4573"/>
  </w:style>
  <w:style w:type="paragraph" w:customStyle="1" w:styleId="green1">
    <w:name w:val="green1"/>
    <w:basedOn w:val="default"/>
    <w:qFormat/>
    <w:rsid w:val="00FB4573"/>
  </w:style>
  <w:style w:type="paragraph" w:customStyle="1" w:styleId="green2">
    <w:name w:val="green2"/>
    <w:basedOn w:val="default"/>
    <w:qFormat/>
    <w:rsid w:val="00FB4573"/>
  </w:style>
  <w:style w:type="paragraph" w:customStyle="1" w:styleId="green3">
    <w:name w:val="green3"/>
    <w:basedOn w:val="default"/>
    <w:qFormat/>
    <w:rsid w:val="00FB4573"/>
  </w:style>
  <w:style w:type="paragraph" w:customStyle="1" w:styleId="seetang1">
    <w:name w:val="seetang1"/>
    <w:basedOn w:val="default"/>
    <w:qFormat/>
    <w:rsid w:val="00FB4573"/>
  </w:style>
  <w:style w:type="paragraph" w:customStyle="1" w:styleId="seetang2">
    <w:name w:val="seetang2"/>
    <w:basedOn w:val="default"/>
    <w:qFormat/>
    <w:rsid w:val="00FB4573"/>
  </w:style>
  <w:style w:type="paragraph" w:customStyle="1" w:styleId="seetang3">
    <w:name w:val="seetang3"/>
    <w:basedOn w:val="default"/>
    <w:qFormat/>
    <w:rsid w:val="00FB4573"/>
  </w:style>
  <w:style w:type="paragraph" w:customStyle="1" w:styleId="lightblue1">
    <w:name w:val="lightblue1"/>
    <w:basedOn w:val="default"/>
    <w:qFormat/>
    <w:rsid w:val="00FB4573"/>
  </w:style>
  <w:style w:type="paragraph" w:customStyle="1" w:styleId="lightblue2">
    <w:name w:val="lightblue2"/>
    <w:basedOn w:val="default"/>
    <w:qFormat/>
    <w:rsid w:val="00FB4573"/>
  </w:style>
  <w:style w:type="paragraph" w:customStyle="1" w:styleId="lightblue3">
    <w:name w:val="lightblue3"/>
    <w:basedOn w:val="default"/>
    <w:qFormat/>
    <w:rsid w:val="00FB4573"/>
  </w:style>
  <w:style w:type="paragraph" w:customStyle="1" w:styleId="yellow1">
    <w:name w:val="yellow1"/>
    <w:basedOn w:val="default"/>
    <w:qFormat/>
    <w:rsid w:val="00FB4573"/>
  </w:style>
  <w:style w:type="paragraph" w:customStyle="1" w:styleId="yellow2">
    <w:name w:val="yellow2"/>
    <w:basedOn w:val="default"/>
    <w:qFormat/>
    <w:rsid w:val="00FB4573"/>
  </w:style>
  <w:style w:type="paragraph" w:customStyle="1" w:styleId="yellow3">
    <w:name w:val="yellow3"/>
    <w:basedOn w:val="default"/>
    <w:qFormat/>
    <w:rsid w:val="00FB4573"/>
  </w:style>
  <w:style w:type="paragraph" w:customStyle="1" w:styleId="afe">
    <w:name w:val="Объекты фона"/>
    <w:qFormat/>
    <w:rsid w:val="00FB4573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">
    <w:name w:val="Фон"/>
    <w:qFormat/>
    <w:rsid w:val="00FB4573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aff0">
    <w:name w:val="Примечания"/>
    <w:qFormat/>
    <w:rsid w:val="00FB4573"/>
    <w:pPr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14">
    <w:name w:val="Структура 1"/>
    <w:qFormat/>
    <w:rsid w:val="00FB4573"/>
    <w:pPr>
      <w:spacing w:before="283" w:line="200" w:lineRule="atLeast"/>
    </w:pPr>
    <w:rPr>
      <w:rFonts w:ascii="Noto Sans Devanagari" w:eastAsia="Tahoma" w:hAnsi="Noto Sans Devanagari" w:cs="Liberation Sans"/>
      <w:color w:val="000000"/>
      <w:kern w:val="2"/>
      <w:sz w:val="64"/>
      <w:szCs w:val="24"/>
    </w:rPr>
  </w:style>
  <w:style w:type="paragraph" w:customStyle="1" w:styleId="20">
    <w:name w:val="Структура 2"/>
    <w:basedOn w:val="14"/>
    <w:qFormat/>
    <w:rsid w:val="00FB4573"/>
    <w:pPr>
      <w:spacing w:before="227"/>
    </w:pPr>
    <w:rPr>
      <w:sz w:val="48"/>
    </w:rPr>
  </w:style>
  <w:style w:type="paragraph" w:customStyle="1" w:styleId="30">
    <w:name w:val="Структура 3"/>
    <w:basedOn w:val="20"/>
    <w:qFormat/>
    <w:rsid w:val="00FB4573"/>
    <w:pPr>
      <w:spacing w:before="170"/>
    </w:pPr>
    <w:rPr>
      <w:sz w:val="40"/>
    </w:rPr>
  </w:style>
  <w:style w:type="paragraph" w:customStyle="1" w:styleId="4">
    <w:name w:val="Структура 4"/>
    <w:basedOn w:val="30"/>
    <w:qFormat/>
    <w:rsid w:val="00FB4573"/>
    <w:pPr>
      <w:spacing w:before="113"/>
    </w:pPr>
  </w:style>
  <w:style w:type="paragraph" w:customStyle="1" w:styleId="5">
    <w:name w:val="Структура 5"/>
    <w:basedOn w:val="4"/>
    <w:qFormat/>
    <w:rsid w:val="00FB4573"/>
    <w:pPr>
      <w:spacing w:before="57"/>
    </w:pPr>
  </w:style>
  <w:style w:type="paragraph" w:customStyle="1" w:styleId="6">
    <w:name w:val="Структура 6"/>
    <w:basedOn w:val="5"/>
    <w:qFormat/>
    <w:rsid w:val="00FB4573"/>
  </w:style>
  <w:style w:type="paragraph" w:customStyle="1" w:styleId="7">
    <w:name w:val="Структура 7"/>
    <w:basedOn w:val="6"/>
    <w:qFormat/>
    <w:rsid w:val="00FB4573"/>
  </w:style>
  <w:style w:type="paragraph" w:customStyle="1" w:styleId="8">
    <w:name w:val="Структура 8"/>
    <w:basedOn w:val="7"/>
    <w:qFormat/>
    <w:rsid w:val="00FB4573"/>
  </w:style>
  <w:style w:type="paragraph" w:customStyle="1" w:styleId="91">
    <w:name w:val="Структура 9"/>
    <w:basedOn w:val="8"/>
    <w:qFormat/>
    <w:rsid w:val="00FB4573"/>
  </w:style>
  <w:style w:type="paragraph" w:customStyle="1" w:styleId="LTGliederung10">
    <w:name w:val="Пустой слайд~LT~Gliederung 1"/>
    <w:qFormat/>
    <w:rsid w:val="00FB4573"/>
    <w:pPr>
      <w:spacing w:before="283" w:line="200" w:lineRule="atLeast"/>
    </w:pPr>
    <w:rPr>
      <w:rFonts w:ascii="Noto Sans Devanagari" w:eastAsia="Tahoma" w:hAnsi="Noto Sans Devanagari" w:cs="Liberation Sans"/>
      <w:color w:val="000000"/>
      <w:kern w:val="2"/>
      <w:sz w:val="64"/>
      <w:szCs w:val="24"/>
    </w:rPr>
  </w:style>
  <w:style w:type="paragraph" w:customStyle="1" w:styleId="LTGliederung20">
    <w:name w:val="Пустой слайд~LT~Gliederung 2"/>
    <w:basedOn w:val="LTGliederung10"/>
    <w:qFormat/>
    <w:rsid w:val="00FB4573"/>
    <w:pPr>
      <w:spacing w:before="227"/>
    </w:pPr>
    <w:rPr>
      <w:sz w:val="48"/>
    </w:rPr>
  </w:style>
  <w:style w:type="paragraph" w:customStyle="1" w:styleId="LTGliederung30">
    <w:name w:val="Пустой слайд~LT~Gliederung 3"/>
    <w:basedOn w:val="LTGliederung20"/>
    <w:qFormat/>
    <w:rsid w:val="00FB4573"/>
    <w:pPr>
      <w:spacing w:before="170"/>
    </w:pPr>
    <w:rPr>
      <w:sz w:val="40"/>
    </w:rPr>
  </w:style>
  <w:style w:type="paragraph" w:customStyle="1" w:styleId="LTGliederung40">
    <w:name w:val="Пустой слайд~LT~Gliederung 4"/>
    <w:basedOn w:val="LTGliederung30"/>
    <w:qFormat/>
    <w:rsid w:val="00FB4573"/>
    <w:pPr>
      <w:spacing w:before="113"/>
    </w:pPr>
  </w:style>
  <w:style w:type="paragraph" w:customStyle="1" w:styleId="LTGliederung50">
    <w:name w:val="Пустой слайд~LT~Gliederung 5"/>
    <w:basedOn w:val="LTGliederung40"/>
    <w:qFormat/>
    <w:rsid w:val="00FB4573"/>
    <w:pPr>
      <w:spacing w:before="57"/>
    </w:pPr>
  </w:style>
  <w:style w:type="paragraph" w:customStyle="1" w:styleId="LTGliederung60">
    <w:name w:val="Пустой слайд~LT~Gliederung 6"/>
    <w:basedOn w:val="LTGliederung50"/>
    <w:qFormat/>
    <w:rsid w:val="00FB4573"/>
  </w:style>
  <w:style w:type="paragraph" w:customStyle="1" w:styleId="LTGliederung70">
    <w:name w:val="Пустой слайд~LT~Gliederung 7"/>
    <w:basedOn w:val="LTGliederung60"/>
    <w:qFormat/>
    <w:rsid w:val="00FB4573"/>
  </w:style>
  <w:style w:type="paragraph" w:customStyle="1" w:styleId="LTGliederung80">
    <w:name w:val="Пустой слайд~LT~Gliederung 8"/>
    <w:basedOn w:val="LTGliederung70"/>
    <w:qFormat/>
    <w:rsid w:val="00FB4573"/>
  </w:style>
  <w:style w:type="paragraph" w:customStyle="1" w:styleId="LTGliederung90">
    <w:name w:val="Пустой слайд~LT~Gliederung 9"/>
    <w:basedOn w:val="LTGliederung80"/>
    <w:qFormat/>
    <w:rsid w:val="00FB4573"/>
  </w:style>
  <w:style w:type="paragraph" w:customStyle="1" w:styleId="LTTitel0">
    <w:name w:val="Пустой слайд~LT~Titel"/>
    <w:qFormat/>
    <w:rsid w:val="00FB4573"/>
    <w:pPr>
      <w:spacing w:line="200" w:lineRule="atLeast"/>
    </w:pPr>
    <w:rPr>
      <w:rFonts w:ascii="Noto Sans Devanagari" w:eastAsia="Tahoma" w:hAnsi="Noto Sans Devanagari" w:cs="Liberation Sans"/>
      <w:color w:val="000000"/>
      <w:kern w:val="2"/>
      <w:sz w:val="36"/>
      <w:szCs w:val="24"/>
    </w:rPr>
  </w:style>
  <w:style w:type="paragraph" w:customStyle="1" w:styleId="LTUntertitel0">
    <w:name w:val="Пустой слайд~LT~Untertitel"/>
    <w:qFormat/>
    <w:rsid w:val="00FB4573"/>
    <w:pPr>
      <w:jc w:val="center"/>
    </w:pPr>
    <w:rPr>
      <w:rFonts w:ascii="Noto Sans Devanagari" w:eastAsia="Tahoma" w:hAnsi="Noto Sans Devanagari" w:cs="Liberation Sans"/>
      <w:kern w:val="2"/>
      <w:sz w:val="64"/>
      <w:szCs w:val="24"/>
    </w:rPr>
  </w:style>
  <w:style w:type="paragraph" w:customStyle="1" w:styleId="LTNotizen0">
    <w:name w:val="Пустой слайд~LT~Notizen"/>
    <w:qFormat/>
    <w:rsid w:val="00FB4573"/>
    <w:pPr>
      <w:ind w:left="340" w:hanging="340"/>
    </w:pPr>
    <w:rPr>
      <w:rFonts w:ascii="Noto Sans Devanagari" w:eastAsia="Tahoma" w:hAnsi="Noto Sans Devanagari" w:cs="Liberation Sans"/>
      <w:kern w:val="2"/>
      <w:sz w:val="40"/>
      <w:szCs w:val="24"/>
    </w:rPr>
  </w:style>
  <w:style w:type="paragraph" w:customStyle="1" w:styleId="LTHintergrundobjekte0">
    <w:name w:val="Пустой слайд~LT~Hintergrundobjekte"/>
    <w:qFormat/>
    <w:rsid w:val="00FB4573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0">
    <w:name w:val="Пустой слайд~LT~Hintergrund"/>
    <w:qFormat/>
    <w:rsid w:val="00FB4573"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sPlusTitle">
    <w:name w:val="ConsPlusTitle"/>
    <w:qFormat/>
    <w:rsid w:val="00FB4573"/>
    <w:pPr>
      <w:widowControl w:val="0"/>
      <w:suppressAutoHyphens/>
    </w:pPr>
    <w:rPr>
      <w:rFonts w:cs="Liberation Serif"/>
      <w:b/>
      <w:sz w:val="22"/>
      <w:szCs w:val="24"/>
      <w:lang w:eastAsia="zh-CN"/>
    </w:rPr>
  </w:style>
  <w:style w:type="paragraph" w:styleId="aff1">
    <w:name w:val="List Paragraph"/>
    <w:basedOn w:val="a"/>
    <w:qFormat/>
    <w:rsid w:val="00FB457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16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420327289" TargetMode="External"/><Relationship Id="rId12" Type="http://schemas.openxmlformats.org/officeDocument/2006/relationships/hyperlink" Target="http://docs.cntd.ru/document/4203272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27289" TargetMode="External"/><Relationship Id="rId11" Type="http://schemas.openxmlformats.org/officeDocument/2006/relationships/hyperlink" Target="http://docs.cntd.ru/document/4203272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926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7578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3D730-BB79-46BA-ADDB-07B5DC80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22</Pages>
  <Words>7554</Words>
  <Characters>43064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Kontr2</cp:lastModifiedBy>
  <cp:revision>12</cp:revision>
  <cp:lastPrinted>2019-11-14T06:31:00Z</cp:lastPrinted>
  <dcterms:created xsi:type="dcterms:W3CDTF">2019-10-13T07:11:00Z</dcterms:created>
  <dcterms:modified xsi:type="dcterms:W3CDTF">2020-01-09T11:24:00Z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