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firstLine="709"/>
        <w:jc w:val="center"/>
        <w:rPr>
          <w:b/>
          <w:b/>
          <w:bCs/>
          <w:sz w:val="28"/>
          <w:szCs w:val="28"/>
          <w:lang w:val="ru-RU"/>
        </w:rPr>
      </w:pPr>
      <w:r>
        <w:rPr>
          <w:b/>
          <w:bCs/>
          <w:sz w:val="28"/>
          <w:szCs w:val="28"/>
          <w:lang w:val="ru-RU"/>
        </w:rPr>
        <w:t>ОБЪЯВЛЕНИЕ</w:t>
      </w:r>
    </w:p>
    <w:p>
      <w:pPr>
        <w:pStyle w:val="Normal"/>
        <w:bidi w:val="0"/>
        <w:ind w:left="0" w:right="0" w:firstLine="709"/>
        <w:jc w:val="center"/>
        <w:rPr>
          <w:sz w:val="28"/>
          <w:szCs w:val="28"/>
        </w:rPr>
      </w:pPr>
      <w:r>
        <w:rPr>
          <w:sz w:val="28"/>
          <w:szCs w:val="28"/>
        </w:rPr>
      </w:r>
    </w:p>
    <w:p>
      <w:pPr>
        <w:pStyle w:val="Normal"/>
        <w:bidi w:val="0"/>
        <w:ind w:left="0" w:right="0" w:firstLine="709"/>
        <w:jc w:val="center"/>
        <w:rPr>
          <w:sz w:val="28"/>
          <w:szCs w:val="28"/>
        </w:rPr>
      </w:pPr>
      <w:r>
        <w:rPr>
          <w:sz w:val="28"/>
          <w:szCs w:val="28"/>
        </w:rPr>
      </w:r>
    </w:p>
    <w:p>
      <w:pPr>
        <w:pStyle w:val="Normal"/>
        <w:bidi w:val="0"/>
        <w:ind w:left="0" w:right="0" w:firstLine="709"/>
        <w:jc w:val="both"/>
        <w:rPr>
          <w:sz w:val="28"/>
          <w:szCs w:val="28"/>
        </w:rPr>
      </w:pPr>
      <w:r>
        <w:rPr>
          <w:sz w:val="28"/>
          <w:szCs w:val="28"/>
        </w:rPr>
        <w:t xml:space="preserve">13 </w:t>
      </w:r>
      <w:r>
        <w:rPr>
          <w:sz w:val="28"/>
          <w:szCs w:val="28"/>
          <w:lang w:val="ru-RU"/>
        </w:rPr>
        <w:t>декабря 2024 года в 10.00 часов в актовом зале администрации Варненского муниципального района (с.Варна, ул.Советская, 135/1, 1 этаж) состоятся публичные слушания по вопросу объединения сельских поселений, входящих в состав Варненского муниципального района, в целях его преобразования и наделения вновь образованного муниципального образования статусом Варненского муниципального округа.</w:t>
      </w:r>
    </w:p>
    <w:p>
      <w:pPr>
        <w:pStyle w:val="Normal"/>
        <w:bidi w:val="0"/>
        <w:ind w:left="0" w:right="0" w:firstLine="709"/>
        <w:jc w:val="both"/>
        <w:rPr>
          <w:sz w:val="28"/>
          <w:szCs w:val="28"/>
          <w:lang w:val="ru-RU"/>
        </w:rPr>
      </w:pPr>
      <w:r>
        <w:rPr>
          <w:sz w:val="28"/>
          <w:szCs w:val="28"/>
          <w:lang w:val="ru-RU"/>
        </w:rPr>
      </w:r>
    </w:p>
    <w:p>
      <w:pPr>
        <w:pStyle w:val="Normal"/>
        <w:bidi w:val="0"/>
        <w:ind w:left="0" w:right="0" w:firstLine="709"/>
        <w:jc w:val="both"/>
        <w:rPr>
          <w:sz w:val="28"/>
          <w:szCs w:val="28"/>
          <w:lang w:val="ru-RU"/>
        </w:rPr>
      </w:pPr>
      <w:r>
        <w:rPr>
          <w:sz w:val="28"/>
          <w:szCs w:val="28"/>
          <w:lang w:val="ru-RU"/>
        </w:rPr>
      </w:r>
    </w:p>
    <w:p>
      <w:pPr>
        <w:pStyle w:val="Normal"/>
        <w:bidi w:val="0"/>
        <w:ind w:left="0" w:right="0" w:firstLine="709"/>
        <w:jc w:val="center"/>
        <w:rPr>
          <w:b/>
          <w:b/>
          <w:bCs/>
          <w:sz w:val="28"/>
          <w:szCs w:val="28"/>
          <w:lang w:val="ru-RU"/>
        </w:rPr>
      </w:pPr>
      <w:r>
        <w:rPr>
          <w:b/>
          <w:bCs/>
          <w:sz w:val="28"/>
          <w:szCs w:val="28"/>
          <w:lang w:val="ru-RU"/>
        </w:rPr>
        <w:t>Уважаемые жители Варненского муниципального района!</w:t>
      </w:r>
    </w:p>
    <w:p>
      <w:pPr>
        <w:pStyle w:val="Normal"/>
        <w:bidi w:val="0"/>
        <w:ind w:left="0" w:right="0" w:firstLine="709"/>
        <w:jc w:val="center"/>
        <w:rPr>
          <w:b/>
          <w:b/>
          <w:bCs/>
          <w:sz w:val="28"/>
          <w:szCs w:val="28"/>
          <w:lang w:val="ru-RU"/>
        </w:rPr>
      </w:pPr>
      <w:r>
        <w:rPr>
          <w:b/>
          <w:bCs/>
          <w:sz w:val="28"/>
          <w:szCs w:val="28"/>
          <w:lang w:val="ru-RU"/>
        </w:rPr>
      </w:r>
    </w:p>
    <w:p>
      <w:pPr>
        <w:pStyle w:val="Normal"/>
        <w:bidi w:val="0"/>
        <w:ind w:left="0" w:right="0" w:firstLine="709"/>
        <w:jc w:val="both"/>
        <w:rPr>
          <w:b w:val="false"/>
          <w:b w:val="false"/>
          <w:bCs w:val="false"/>
          <w:sz w:val="28"/>
          <w:szCs w:val="28"/>
          <w:lang w:val="ru-RU"/>
        </w:rPr>
      </w:pPr>
      <w:r>
        <w:rPr>
          <w:b w:val="false"/>
          <w:bCs w:val="false"/>
          <w:sz w:val="28"/>
          <w:szCs w:val="28"/>
          <w:lang w:val="ru-RU"/>
        </w:rPr>
        <w:t>В соответствии с Федеральным законом № 131-ФЗ от 06.10.2003 года «Об общих принципах организации местного самоуправления в Российской Федерации» и Уставом Варненского муниципального района в декабре 2024 года на территории  Варненского муниципального района по инициативе Собрания депутатов  Варненского муниципального района проводятся публичные слушания по вопросу объединения сельских поселений, входящих в состав Варненского муниципального района, в целях его преобразования и наделения вновь образованного муниципального образования статусом Варненского муниципального округа.</w:t>
      </w:r>
    </w:p>
    <w:p>
      <w:pPr>
        <w:pStyle w:val="Normal"/>
        <w:bidi w:val="0"/>
        <w:ind w:left="0" w:right="0" w:firstLine="709"/>
        <w:jc w:val="both"/>
        <w:rPr>
          <w:b w:val="false"/>
          <w:b w:val="false"/>
          <w:bCs w:val="false"/>
          <w:sz w:val="28"/>
          <w:szCs w:val="28"/>
          <w:lang w:val="ru-RU"/>
        </w:rPr>
      </w:pPr>
      <w:r>
        <w:rPr>
          <w:b w:val="false"/>
          <w:bCs w:val="false"/>
          <w:sz w:val="28"/>
          <w:szCs w:val="28"/>
          <w:lang w:val="ru-RU"/>
        </w:rPr>
      </w:r>
    </w:p>
    <w:p>
      <w:pPr>
        <w:pStyle w:val="Normal"/>
        <w:bidi w:val="0"/>
        <w:ind w:left="0" w:right="0" w:firstLine="709"/>
        <w:jc w:val="both"/>
        <w:rPr>
          <w:b w:val="false"/>
          <w:b w:val="false"/>
          <w:bCs w:val="false"/>
          <w:sz w:val="28"/>
          <w:szCs w:val="28"/>
          <w:lang w:val="ru-RU"/>
        </w:rPr>
      </w:pPr>
      <w:r>
        <w:rPr>
          <w:b w:val="false"/>
          <w:bCs w:val="false"/>
          <w:sz w:val="28"/>
          <w:szCs w:val="28"/>
          <w:lang w:val="ru-RU"/>
        </w:rPr>
        <w:t>Участниками публичных слушаний могут быть граждане, достигшие 18 лет, проживающие в границах муниципального района и обладающие избирательным правом, а также представители общественных организаций, общественности, трудовые коллективы предприятий, учреждений, организаций района.</w:t>
      </w:r>
    </w:p>
    <w:p>
      <w:pPr>
        <w:pStyle w:val="Normal"/>
        <w:bidi w:val="0"/>
        <w:ind w:left="0" w:right="0" w:firstLine="709"/>
        <w:jc w:val="both"/>
        <w:rPr>
          <w:b w:val="false"/>
          <w:b w:val="false"/>
          <w:bCs w:val="false"/>
          <w:sz w:val="28"/>
          <w:szCs w:val="28"/>
          <w:lang w:val="ru-RU"/>
        </w:rPr>
      </w:pPr>
      <w:r>
        <w:rPr>
          <w:b w:val="false"/>
          <w:bCs w:val="false"/>
          <w:sz w:val="28"/>
          <w:szCs w:val="28"/>
          <w:lang w:val="ru-RU"/>
        </w:rPr>
      </w:r>
    </w:p>
    <w:p>
      <w:pPr>
        <w:pStyle w:val="Normal"/>
        <w:bidi w:val="0"/>
        <w:ind w:left="0" w:right="0" w:firstLine="709"/>
        <w:jc w:val="both"/>
        <w:rPr>
          <w:b w:val="false"/>
          <w:b w:val="false"/>
          <w:bCs w:val="false"/>
          <w:sz w:val="28"/>
          <w:szCs w:val="28"/>
          <w:lang w:val="ru-RU"/>
        </w:rPr>
      </w:pPr>
      <w:r>
        <w:rPr>
          <w:b w:val="false"/>
          <w:bCs w:val="false"/>
          <w:sz w:val="28"/>
          <w:szCs w:val="28"/>
          <w:lang w:val="ru-RU"/>
        </w:rPr>
        <w:t>Публичные слушания состоятся 13 декабря 2024 года в 10-00 часов в актовом зале администрации Варненского муниципального района (с.Варна, ул.Советская, 135/1, 1 этаж)</w:t>
      </w:r>
    </w:p>
    <w:p>
      <w:pPr>
        <w:pStyle w:val="Normal"/>
        <w:bidi w:val="0"/>
        <w:ind w:left="0" w:right="0" w:firstLine="709"/>
        <w:jc w:val="both"/>
        <w:rPr>
          <w:b w:val="false"/>
          <w:b w:val="false"/>
          <w:bCs w:val="false"/>
          <w:sz w:val="28"/>
          <w:szCs w:val="28"/>
          <w:lang w:val="ru-RU"/>
        </w:rPr>
      </w:pPr>
      <w:r>
        <w:rPr>
          <w:b w:val="false"/>
          <w:bCs w:val="false"/>
          <w:sz w:val="28"/>
          <w:szCs w:val="28"/>
          <w:lang w:val="ru-RU"/>
        </w:rPr>
      </w:r>
    </w:p>
    <w:p>
      <w:pPr>
        <w:pStyle w:val="Normal"/>
        <w:bidi w:val="0"/>
        <w:ind w:left="0" w:right="0" w:firstLine="709"/>
        <w:jc w:val="both"/>
        <w:rPr>
          <w:b w:val="false"/>
          <w:b w:val="false"/>
          <w:bCs w:val="false"/>
          <w:sz w:val="28"/>
          <w:szCs w:val="28"/>
        </w:rPr>
      </w:pPr>
      <w:r>
        <w:rPr>
          <w:b w:val="false"/>
          <w:bCs w:val="false"/>
          <w:sz w:val="28"/>
          <w:szCs w:val="28"/>
          <w:lang w:val="ru-RU"/>
        </w:rPr>
        <w:t xml:space="preserve">Граждане, желающие принять участие в публичных слушаниях, должны в срок не позднее пяти дней до даты проведения публичных слушаний подать письменное заявление в оргкомитет о своем участии по адресу: с.Варна, ул.Советская,135/1, </w:t>
      </w:r>
      <w:r>
        <w:rPr>
          <w:b w:val="false"/>
          <w:bCs w:val="false"/>
          <w:sz w:val="28"/>
          <w:szCs w:val="28"/>
          <w:lang w:val="ru-RU"/>
        </w:rPr>
        <w:t>здание администрации района, каб.9 с 8-30 до 17-00 часов, телефон 2-13-87.</w:t>
      </w:r>
    </w:p>
    <w:p>
      <w:pPr>
        <w:pStyle w:val="Normal"/>
        <w:bidi w:val="0"/>
        <w:ind w:left="0" w:right="0" w:firstLine="709"/>
        <w:jc w:val="both"/>
        <w:rPr>
          <w:b w:val="false"/>
          <w:b w:val="false"/>
          <w:bCs w:val="false"/>
          <w:sz w:val="28"/>
          <w:szCs w:val="28"/>
          <w:lang w:val="ru-RU"/>
        </w:rPr>
      </w:pPr>
      <w:r>
        <w:rPr>
          <w:b w:val="false"/>
          <w:bCs w:val="false"/>
          <w:sz w:val="28"/>
          <w:szCs w:val="28"/>
          <w:lang w:val="ru-RU"/>
        </w:rPr>
      </w:r>
    </w:p>
    <w:p>
      <w:pPr>
        <w:pStyle w:val="Normal"/>
        <w:bidi w:val="0"/>
        <w:ind w:left="0" w:right="0" w:firstLine="709"/>
        <w:jc w:val="both"/>
        <w:rPr>
          <w:b w:val="false"/>
          <w:b w:val="false"/>
          <w:bCs w:val="false"/>
          <w:sz w:val="28"/>
          <w:szCs w:val="28"/>
        </w:rPr>
      </w:pPr>
      <w:r>
        <w:rPr>
          <w:b w:val="false"/>
          <w:bCs w:val="false"/>
          <w:sz w:val="28"/>
          <w:szCs w:val="28"/>
          <w:lang w:val="ru-RU"/>
        </w:rPr>
        <w:t xml:space="preserve">Предложения и (или) замечания по </w:t>
      </w:r>
      <w:r>
        <w:rPr>
          <w:b w:val="false"/>
          <w:bCs w:val="false"/>
          <w:sz w:val="28"/>
          <w:szCs w:val="28"/>
          <w:lang w:val="ru-RU"/>
        </w:rPr>
        <w:t>вопросу объединения сельских поселений, входящих в состав Варненского муниципального района, в целях его преобразования и наделени</w:t>
      </w:r>
      <w:r>
        <w:rPr>
          <w:b w:val="false"/>
          <w:bCs w:val="false"/>
          <w:sz w:val="28"/>
          <w:szCs w:val="28"/>
          <w:lang w:val="ru-RU"/>
        </w:rPr>
        <w:t>и</w:t>
      </w:r>
      <w:r>
        <w:rPr>
          <w:b w:val="false"/>
          <w:bCs w:val="false"/>
          <w:sz w:val="28"/>
          <w:szCs w:val="28"/>
          <w:lang w:val="ru-RU"/>
        </w:rPr>
        <w:t xml:space="preserve"> вновь образованного муниципального образования статусом  муниципального округа — </w:t>
      </w:r>
      <w:r>
        <w:rPr>
          <w:b w:val="false"/>
          <w:bCs w:val="false"/>
          <w:sz w:val="28"/>
          <w:szCs w:val="28"/>
          <w:lang w:val="ru-RU"/>
        </w:rPr>
        <w:t xml:space="preserve">Варненский муниципальный округ, принимаются оргкомитетом по подготовке и проведению публичных слушаний в рабочие дни с 9-00до 12-00 часов  и с 14-00 до 17-00 часов по адресу: </w:t>
      </w:r>
      <w:r>
        <w:rPr>
          <w:b w:val="false"/>
          <w:bCs w:val="false"/>
          <w:sz w:val="28"/>
          <w:szCs w:val="28"/>
          <w:lang w:val="ru-RU"/>
        </w:rPr>
        <w:t xml:space="preserve">с.Варна, ул.Советская,135/1, </w:t>
      </w:r>
      <w:r>
        <w:rPr>
          <w:b w:val="false"/>
          <w:bCs w:val="false"/>
          <w:sz w:val="28"/>
          <w:szCs w:val="28"/>
          <w:lang w:val="ru-RU"/>
        </w:rPr>
        <w:t xml:space="preserve"> каб.9, контактный телефон 2-13-87, либо направляются почтой по указанному адресу. Выходные дни: суббота и воскресенье.</w:t>
      </w:r>
    </w:p>
    <w:p>
      <w:pPr>
        <w:pStyle w:val="Normal"/>
        <w:bidi w:val="0"/>
        <w:ind w:left="0" w:right="0" w:firstLine="709"/>
        <w:jc w:val="both"/>
        <w:rPr>
          <w:b w:val="false"/>
          <w:b w:val="false"/>
          <w:bCs w:val="false"/>
          <w:sz w:val="28"/>
          <w:szCs w:val="28"/>
          <w:lang w:val="ru-RU"/>
        </w:rPr>
      </w:pPr>
      <w:r>
        <w:rPr>
          <w:b w:val="false"/>
          <w:bCs w:val="false"/>
          <w:sz w:val="28"/>
          <w:szCs w:val="28"/>
          <w:lang w:val="ru-RU"/>
        </w:rPr>
      </w:r>
    </w:p>
    <w:p>
      <w:pPr>
        <w:pStyle w:val="Normal"/>
        <w:bidi w:val="0"/>
        <w:spacing w:lineRule="exact" w:line="280"/>
        <w:ind w:left="0" w:right="0" w:firstLine="709"/>
        <w:jc w:val="both"/>
        <w:rPr/>
      </w:pPr>
      <w:r>
        <w:rPr>
          <w:rFonts w:cs="Times New Roman"/>
          <w:b w:val="false"/>
          <w:bCs w:val="false"/>
          <w:color w:val="000000"/>
          <w:sz w:val="28"/>
          <w:szCs w:val="28"/>
          <w:lang w:val="ru-RU"/>
        </w:rPr>
        <w:t xml:space="preserve">Документом, предназначенным для рассмотрения на публичных слушаниях, является проект решения Собрания депутатов </w:t>
      </w:r>
      <w:r>
        <w:rPr>
          <w:rFonts w:cs="Times New Roman"/>
          <w:b w:val="false"/>
          <w:bCs w:val="false"/>
          <w:color w:val="000000"/>
          <w:sz w:val="28"/>
          <w:szCs w:val="28"/>
          <w:lang w:val="ru-RU"/>
        </w:rPr>
        <w:t xml:space="preserve">Варненского муниципального района </w:t>
      </w:r>
      <w:r>
        <w:rPr>
          <w:rFonts w:cs="Times New Roman"/>
          <w:b w:val="false"/>
          <w:bCs w:val="false"/>
          <w:color w:val="000000"/>
          <w:sz w:val="28"/>
          <w:szCs w:val="28"/>
          <w:lang w:val="ru-RU"/>
        </w:rPr>
        <w:t xml:space="preserve"> о выражении согласия на объединение сельских поселений, входящих в состав Варненского муниципального района, в целях его преобразования и наделении вновь образованного муниципального образования статусом Варненского муниципального округа.</w:t>
      </w:r>
    </w:p>
    <w:p>
      <w:pPr>
        <w:pStyle w:val="Normal"/>
        <w:bidi w:val="0"/>
        <w:spacing w:lineRule="exact" w:line="280"/>
        <w:ind w:left="0" w:right="0" w:firstLine="709"/>
        <w:jc w:val="both"/>
        <w:rPr>
          <w:rFonts w:ascii="Liberation Serif" w:hAnsi="Liberation Serif" w:cs="Times New Roman"/>
          <w:b w:val="false"/>
          <w:b w:val="false"/>
          <w:bCs w:val="false"/>
          <w:color w:val="000000"/>
          <w:sz w:val="28"/>
          <w:szCs w:val="28"/>
          <w:lang w:val="ru-RU"/>
        </w:rPr>
      </w:pPr>
      <w:r>
        <w:rPr>
          <w:rFonts w:cs="Times New Roman"/>
          <w:b w:val="false"/>
          <w:bCs w:val="false"/>
          <w:color w:val="000000"/>
          <w:sz w:val="28"/>
          <w:szCs w:val="28"/>
          <w:lang w:val="ru-RU"/>
        </w:rPr>
      </w:r>
    </w:p>
    <w:p>
      <w:pPr>
        <w:pStyle w:val="Normal"/>
        <w:bidi w:val="0"/>
        <w:spacing w:lineRule="exact" w:line="280"/>
        <w:ind w:left="0" w:right="0" w:firstLine="709"/>
        <w:jc w:val="right"/>
        <w:rPr/>
      </w:pPr>
      <w:r>
        <w:rPr>
          <w:rFonts w:cs="Times New Roman"/>
          <w:b w:val="false"/>
          <w:bCs w:val="false"/>
          <w:color w:val="000000"/>
          <w:sz w:val="28"/>
          <w:szCs w:val="28"/>
          <w:lang w:val="ru-RU"/>
        </w:rPr>
        <w:t>п</w:t>
      </w:r>
      <w:r>
        <w:rPr>
          <w:rFonts w:cs="Times New Roman"/>
          <w:b w:val="false"/>
          <w:bCs w:val="false"/>
          <w:color w:val="000000"/>
          <w:sz w:val="28"/>
          <w:szCs w:val="28"/>
          <w:lang w:val="ru-RU"/>
        </w:rPr>
        <w:t>роект</w:t>
      </w:r>
    </w:p>
    <w:p>
      <w:pPr>
        <w:pStyle w:val="Normal"/>
        <w:tabs>
          <w:tab w:val="clear" w:pos="709"/>
          <w:tab w:val="center" w:pos="4153" w:leader="none"/>
          <w:tab w:val="right" w:pos="8306" w:leader="none"/>
        </w:tabs>
        <w:bidi w:val="0"/>
        <w:jc w:val="center"/>
        <w:rPr>
          <w:rFonts w:ascii="Times New Roman" w:hAnsi="Times New Roman" w:eastAsia="Times New Roman"/>
          <w:szCs w:val="20"/>
        </w:rPr>
      </w:pPr>
      <w:r>
        <w:rPr>
          <w:rFonts w:eastAsia="Times New Roman" w:ascii="Times New Roman" w:hAnsi="Times New Roman"/>
          <w:szCs w:val="20"/>
        </w:rPr>
        <w:drawing>
          <wp:anchor behindDoc="0" distT="0" distB="0" distL="114935" distR="114935" simplePos="0" locked="0" layoutInCell="1" allowOverlap="1" relativeHeight="2">
            <wp:simplePos x="0" y="0"/>
            <wp:positionH relativeFrom="column">
              <wp:posOffset>2597150</wp:posOffset>
            </wp:positionH>
            <wp:positionV relativeFrom="paragraph">
              <wp:posOffset>115570</wp:posOffset>
            </wp:positionV>
            <wp:extent cx="758825" cy="90106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58825" cy="901065"/>
                    </a:xfrm>
                    <a:prstGeom prst="rect">
                      <a:avLst/>
                    </a:prstGeom>
                  </pic:spPr>
                </pic:pic>
              </a:graphicData>
            </a:graphic>
          </wp:anchor>
        </w:drawing>
      </w:r>
    </w:p>
    <w:p>
      <w:pPr>
        <w:pStyle w:val="1"/>
        <w:bidi w:val="0"/>
        <w:spacing w:before="126" w:after="6"/>
        <w:ind w:left="0" w:right="0" w:hanging="0"/>
        <w:jc w:val="center"/>
        <w:rPr>
          <w:rFonts w:ascii="Times New Roman" w:hAnsi="Times New Roman"/>
          <w:b/>
          <w:b/>
          <w:bCs/>
          <w:szCs w:val="28"/>
        </w:rPr>
      </w:pPr>
      <w:r>
        <w:rPr>
          <w:rFonts w:ascii="Times New Roman" w:hAnsi="Times New Roman"/>
          <w:b/>
          <w:bCs/>
          <w:szCs w:val="28"/>
        </w:rPr>
        <w:t>СОБРАНИЕ ДЕПУТАТОВ</w:t>
      </w:r>
    </w:p>
    <w:p>
      <w:pPr>
        <w:pStyle w:val="Normal"/>
        <w:bidi w:val="0"/>
        <w:jc w:val="center"/>
        <w:rPr>
          <w:rFonts w:ascii="Times New Roman" w:hAnsi="Times New Roman"/>
          <w:b/>
          <w:b/>
          <w:bCs/>
          <w:sz w:val="28"/>
          <w:szCs w:val="28"/>
        </w:rPr>
      </w:pPr>
      <w:r>
        <w:rPr>
          <w:rFonts w:ascii="Times New Roman" w:hAnsi="Times New Roman"/>
          <w:b/>
          <w:bCs/>
          <w:sz w:val="28"/>
          <w:szCs w:val="28"/>
        </w:rPr>
        <w:t>ВАРНЕНСКОГО МУНИЦИПАЛЬНОГО РАЙОНА</w:t>
      </w:r>
    </w:p>
    <w:p>
      <w:pPr>
        <w:pStyle w:val="Normal"/>
        <w:bidi w:val="0"/>
        <w:jc w:val="center"/>
        <w:rPr>
          <w:rFonts w:ascii="Times New Roman" w:hAnsi="Times New Roman"/>
          <w:b/>
          <w:b/>
          <w:bCs/>
          <w:sz w:val="28"/>
          <w:szCs w:val="28"/>
        </w:rPr>
      </w:pPr>
      <w:r>
        <w:rPr>
          <w:rFonts w:ascii="Times New Roman" w:hAnsi="Times New Roman"/>
          <w:b/>
          <w:bCs/>
          <w:sz w:val="28"/>
          <w:szCs w:val="28"/>
        </w:rPr>
        <w:t>ЧЕЛЯБИНСКОЙ ОБЛАСТИ</w:t>
      </w:r>
    </w:p>
    <w:p>
      <w:pPr>
        <w:pStyle w:val="1"/>
        <w:bidi w:val="0"/>
        <w:ind w:left="708" w:right="0" w:hanging="0"/>
        <w:jc w:val="left"/>
        <w:rPr/>
      </w:pPr>
      <w:r>
        <w:rPr>
          <w:rFonts w:ascii="Liberation Serif" w:hAnsi="Liberation Serif"/>
          <w:szCs w:val="28"/>
        </w:rPr>
        <w:t xml:space="preserve">                                           </w:t>
      </w:r>
      <w:r>
        <w:rPr>
          <w:rFonts w:ascii="Times New Roman" w:hAnsi="Times New Roman"/>
          <w:b/>
          <w:bCs/>
          <w:szCs w:val="28"/>
        </w:rPr>
        <w:t xml:space="preserve"> </w:t>
      </w:r>
      <w:r>
        <w:rPr>
          <w:rFonts w:ascii="Times New Roman" w:hAnsi="Times New Roman"/>
          <w:b/>
          <w:bCs/>
          <w:szCs w:val="28"/>
        </w:rPr>
        <w:t>РЕШЕНИЕ</w:t>
      </w:r>
    </w:p>
    <w:p>
      <w:pPr>
        <w:pStyle w:val="Normal"/>
        <w:bidi w:val="0"/>
        <w:jc w:val="both"/>
        <w:rPr>
          <w:rFonts w:ascii="Times New Roman" w:hAnsi="Times New Roman"/>
          <w:i w:val="false"/>
          <w:i w:val="false"/>
          <w:iCs w:val="false"/>
          <w:sz w:val="26"/>
          <w:szCs w:val="26"/>
        </w:rPr>
      </w:pPr>
      <w:r>
        <w:rPr>
          <w:rFonts w:ascii="Times New Roman" w:hAnsi="Times New Roman"/>
          <w:i w:val="false"/>
          <w:iCs w:val="false"/>
          <w:sz w:val="26"/>
          <w:szCs w:val="26"/>
        </w:rPr>
        <w:t xml:space="preserve">_____________  2024 года                  </w:t>
      </w:r>
    </w:p>
    <w:p>
      <w:pPr>
        <w:pStyle w:val="Normal"/>
        <w:tabs>
          <w:tab w:val="clear" w:pos="709"/>
          <w:tab w:val="center" w:pos="4153" w:leader="none"/>
          <w:tab w:val="right" w:pos="8306" w:leader="none"/>
        </w:tabs>
        <w:bidi w:val="0"/>
        <w:spacing w:lineRule="exact" w:line="280"/>
        <w:jc w:val="left"/>
        <w:rPr>
          <w:rFonts w:ascii="Times New Roman" w:hAnsi="Times New Roman"/>
          <w:i w:val="false"/>
          <w:i w:val="false"/>
          <w:iCs w:val="false"/>
          <w:color w:val="auto"/>
          <w:sz w:val="26"/>
          <w:szCs w:val="26"/>
        </w:rPr>
      </w:pPr>
      <w:r>
        <w:rPr>
          <w:rFonts w:ascii="Times New Roman" w:hAnsi="Times New Roman"/>
          <w:i w:val="false"/>
          <w:iCs w:val="false"/>
          <w:color w:val="auto"/>
          <w:sz w:val="26"/>
          <w:szCs w:val="26"/>
        </w:rPr>
        <w:t xml:space="preserve">с.Варна                                                     № </w:t>
      </w:r>
    </w:p>
    <w:p>
      <w:pPr>
        <w:pStyle w:val="6"/>
        <w:bidi w:val="0"/>
        <w:spacing w:lineRule="auto" w:line="240"/>
        <w:jc w:val="left"/>
        <w:rPr>
          <w:sz w:val="26"/>
          <w:szCs w:val="26"/>
        </w:rPr>
      </w:pPr>
      <w:r>
        <w:rPr>
          <w:sz w:val="26"/>
          <w:szCs w:val="26"/>
        </w:rPr>
      </w:r>
    </w:p>
    <w:p>
      <w:pPr>
        <w:pStyle w:val="6"/>
        <w:bidi w:val="0"/>
        <w:spacing w:lineRule="auto" w:line="240"/>
        <w:jc w:val="left"/>
        <w:rPr>
          <w:sz w:val="26"/>
          <w:szCs w:val="26"/>
        </w:rPr>
      </w:pPr>
      <w:r>
        <w:rPr>
          <w:sz w:val="26"/>
          <w:szCs w:val="26"/>
        </w:rPr>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О выражении согласия населения</w:t>
      </w:r>
    </w:p>
    <w:p>
      <w:pPr>
        <w:pStyle w:val="21"/>
        <w:bidi w:val="0"/>
        <w:spacing w:lineRule="exact" w:line="266"/>
        <w:jc w:val="left"/>
        <w:rPr>
          <w:rFonts w:ascii="Times New Roman" w:hAnsi="Times New Roman" w:eastAsia="Times New Roman" w:cs="Times New Roman"/>
          <w:i w:val="false"/>
          <w:i w:val="false"/>
          <w:iCs w:val="false"/>
          <w:color w:val="000000"/>
          <w:sz w:val="26"/>
          <w:szCs w:val="26"/>
          <w:lang w:bidi="ru-RU"/>
        </w:rPr>
      </w:pPr>
      <w:r>
        <w:rPr>
          <w:rFonts w:eastAsia="Times New Roman" w:cs="Times New Roman"/>
          <w:i w:val="false"/>
          <w:iCs w:val="false"/>
          <w:color w:val="000000"/>
          <w:sz w:val="26"/>
          <w:szCs w:val="26"/>
          <w:lang w:bidi="ru-RU"/>
        </w:rPr>
        <w:t>Варненского муниципального района</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на объединение сельских поселений,</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входящих в состав Варненского муниципального района,</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в целях его преобразования и последующего</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наделения вновь образованного муниципального</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образования статусом Варненского муниципального</w:t>
      </w:r>
    </w:p>
    <w:p>
      <w:pPr>
        <w:pStyle w:val="21"/>
        <w:bidi w:val="0"/>
        <w:spacing w:lineRule="exact" w:line="266"/>
        <w:jc w:val="left"/>
        <w:rPr>
          <w:rFonts w:ascii="Times New Roman" w:hAnsi="Times New Roman"/>
          <w:i w:val="false"/>
          <w:i w:val="false"/>
          <w:iCs w:val="false"/>
          <w:sz w:val="26"/>
          <w:szCs w:val="26"/>
        </w:rPr>
      </w:pPr>
      <w:r>
        <w:rPr>
          <w:i w:val="false"/>
          <w:iCs w:val="false"/>
          <w:sz w:val="26"/>
          <w:szCs w:val="26"/>
        </w:rPr>
        <w:t>округа Челябинской области</w:t>
      </w:r>
    </w:p>
    <w:p>
      <w:pPr>
        <w:pStyle w:val="21"/>
        <w:bidi w:val="0"/>
        <w:spacing w:lineRule="exact" w:line="266"/>
        <w:jc w:val="both"/>
        <w:rPr>
          <w:i/>
          <w:i/>
          <w:sz w:val="20"/>
          <w:szCs w:val="20"/>
        </w:rPr>
      </w:pPr>
      <w:r>
        <w:rPr>
          <w:i/>
          <w:sz w:val="20"/>
          <w:szCs w:val="20"/>
        </w:rPr>
      </w:r>
    </w:p>
    <w:p>
      <w:pPr>
        <w:pStyle w:val="21"/>
        <w:tabs>
          <w:tab w:val="clear" w:pos="709"/>
          <w:tab w:val="left" w:pos="0" w:leader="none"/>
        </w:tabs>
        <w:bidi w:val="0"/>
        <w:spacing w:lineRule="auto" w:line="240"/>
        <w:jc w:val="both"/>
        <w:rPr>
          <w:rFonts w:ascii="Times New Roman" w:hAnsi="Times New Roman"/>
          <w:i w:val="false"/>
          <w:i w:val="false"/>
          <w:iCs w:val="false"/>
          <w:sz w:val="26"/>
          <w:szCs w:val="26"/>
        </w:rPr>
      </w:pPr>
      <w:r>
        <w:rPr>
          <w:i w:val="false"/>
          <w:iCs w:val="false"/>
          <w:sz w:val="26"/>
          <w:szCs w:val="26"/>
        </w:rPr>
        <w:tab/>
        <w:t xml:space="preserve">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Варненского муниципального района,        </w:t>
      </w:r>
    </w:p>
    <w:p>
      <w:pPr>
        <w:pStyle w:val="21"/>
        <w:tabs>
          <w:tab w:val="clear" w:pos="709"/>
          <w:tab w:val="left" w:pos="0" w:leader="none"/>
        </w:tabs>
        <w:bidi w:val="0"/>
        <w:spacing w:lineRule="auto" w:line="240"/>
        <w:jc w:val="both"/>
        <w:rPr>
          <w:rFonts w:ascii="Times New Roman" w:hAnsi="Times New Roman"/>
          <w:i w:val="false"/>
          <w:i w:val="false"/>
          <w:iCs w:val="false"/>
          <w:sz w:val="26"/>
          <w:szCs w:val="26"/>
        </w:rPr>
      </w:pPr>
      <w:r>
        <w:rPr>
          <w:i w:val="false"/>
          <w:iCs w:val="false"/>
          <w:sz w:val="26"/>
          <w:szCs w:val="26"/>
        </w:rPr>
        <w:t>рассмотрев решения Советов депутатов __________________________________________</w:t>
      </w:r>
    </w:p>
    <w:p>
      <w:pPr>
        <w:pStyle w:val="21"/>
        <w:tabs>
          <w:tab w:val="clear" w:pos="709"/>
          <w:tab w:val="left" w:pos="0" w:leader="none"/>
        </w:tabs>
        <w:bidi w:val="0"/>
        <w:spacing w:lineRule="auto" w:line="240"/>
        <w:jc w:val="both"/>
        <w:rPr/>
      </w:pPr>
      <w:r>
        <w:rPr>
          <w:i w:val="false"/>
          <w:iCs w:val="false"/>
          <w:sz w:val="26"/>
          <w:szCs w:val="26"/>
        </w:rPr>
        <w:tab/>
        <w:tab/>
        <w:tab/>
        <w:tab/>
        <w:tab/>
        <w:tab/>
        <w:tab/>
      </w:r>
      <w:r>
        <w:rPr>
          <w:i w:val="false"/>
          <w:iCs w:val="false"/>
          <w:sz w:val="20"/>
          <w:szCs w:val="20"/>
        </w:rPr>
        <w:t>(перечислить решения представительных органов</w:t>
      </w:r>
    </w:p>
    <w:p>
      <w:pPr>
        <w:pStyle w:val="21"/>
        <w:tabs>
          <w:tab w:val="clear" w:pos="709"/>
          <w:tab w:val="left" w:pos="0" w:leader="none"/>
        </w:tabs>
        <w:bidi w:val="0"/>
        <w:spacing w:lineRule="auto" w:line="240"/>
        <w:jc w:val="both"/>
        <w:rPr>
          <w:rFonts w:ascii="Times New Roman" w:hAnsi="Times New Roman"/>
          <w:i w:val="false"/>
          <w:i w:val="false"/>
          <w:iCs w:val="false"/>
          <w:sz w:val="20"/>
          <w:szCs w:val="20"/>
        </w:rPr>
      </w:pPr>
      <w:r>
        <w:rPr>
          <w:i w:val="false"/>
          <w:iCs w:val="false"/>
          <w:sz w:val="20"/>
          <w:szCs w:val="20"/>
        </w:rPr>
        <w:t>____________________________________________________________________________,</w:t>
      </w:r>
    </w:p>
    <w:p>
      <w:pPr>
        <w:pStyle w:val="21"/>
        <w:tabs>
          <w:tab w:val="clear" w:pos="709"/>
          <w:tab w:val="left" w:pos="0" w:leader="none"/>
        </w:tabs>
        <w:bidi w:val="0"/>
        <w:spacing w:lineRule="auto" w:line="240"/>
        <w:jc w:val="both"/>
        <w:rPr>
          <w:rFonts w:ascii="Times New Roman" w:hAnsi="Times New Roman"/>
          <w:i w:val="false"/>
          <w:i w:val="false"/>
          <w:iCs w:val="false"/>
          <w:sz w:val="20"/>
          <w:szCs w:val="20"/>
        </w:rPr>
      </w:pPr>
      <w:r>
        <w:rPr>
          <w:i w:val="false"/>
          <w:iCs w:val="false"/>
          <w:sz w:val="20"/>
          <w:szCs w:val="20"/>
        </w:rPr>
        <w:t xml:space="preserve"> </w:t>
      </w:r>
      <w:r>
        <w:rPr>
          <w:i w:val="false"/>
          <w:iCs w:val="false"/>
          <w:sz w:val="20"/>
          <w:szCs w:val="20"/>
        </w:rPr>
        <w:t>поселений, входящих в состав преобразуемого муниципального района с указанием номера и даты принятия)</w:t>
      </w:r>
    </w:p>
    <w:p>
      <w:pPr>
        <w:pStyle w:val="21"/>
        <w:tabs>
          <w:tab w:val="clear" w:pos="709"/>
          <w:tab w:val="left" w:pos="0" w:leader="none"/>
        </w:tabs>
        <w:bidi w:val="0"/>
        <w:spacing w:lineRule="auto" w:line="240"/>
        <w:jc w:val="both"/>
        <w:rPr/>
      </w:pPr>
      <w:r>
        <w:rPr>
          <w:i w:val="false"/>
          <w:iCs w:val="false"/>
          <w:sz w:val="26"/>
          <w:szCs w:val="26"/>
        </w:rPr>
        <w:t xml:space="preserve">учитывая результаты публичных слушаний от </w:t>
      </w:r>
      <w:r>
        <w:rPr>
          <w:rFonts w:eastAsia="Times New Roman" w:cs="Times New Roman"/>
          <w:i w:val="false"/>
          <w:iCs w:val="false"/>
          <w:color w:val="000000"/>
          <w:sz w:val="26"/>
          <w:szCs w:val="26"/>
          <w:lang w:bidi="ru-RU"/>
        </w:rPr>
        <w:t>13 декабря</w:t>
      </w:r>
      <w:r>
        <w:rPr>
          <w:i w:val="false"/>
          <w:iCs w:val="false"/>
          <w:sz w:val="26"/>
          <w:szCs w:val="26"/>
        </w:rPr>
        <w:t xml:space="preserve"> 2024 года </w:t>
      </w:r>
    </w:p>
    <w:p>
      <w:pPr>
        <w:pStyle w:val="21"/>
        <w:tabs>
          <w:tab w:val="clear" w:pos="709"/>
          <w:tab w:val="left" w:pos="0" w:leader="none"/>
        </w:tabs>
        <w:bidi w:val="0"/>
        <w:spacing w:lineRule="auto" w:line="240"/>
        <w:jc w:val="both"/>
        <w:rPr/>
      </w:pPr>
      <w:r>
        <w:rPr>
          <w:i w:val="false"/>
          <w:iCs w:val="false"/>
          <w:sz w:val="26"/>
          <w:szCs w:val="26"/>
        </w:rPr>
        <w:tab/>
        <w:t xml:space="preserve">Собрание депутатов </w:t>
      </w:r>
      <w:r>
        <w:rPr>
          <w:rFonts w:eastAsia="Times New Roman" w:cs="Times New Roman"/>
          <w:i w:val="false"/>
          <w:iCs w:val="false"/>
          <w:color w:val="000000"/>
          <w:sz w:val="26"/>
          <w:szCs w:val="26"/>
          <w:lang w:bidi="ru-RU"/>
        </w:rPr>
        <w:t>Варненского муниципального района Челябинской области шестого созыва</w:t>
      </w:r>
    </w:p>
    <w:p>
      <w:pPr>
        <w:pStyle w:val="21"/>
        <w:tabs>
          <w:tab w:val="clear" w:pos="709"/>
          <w:tab w:val="left" w:pos="0" w:leader="none"/>
        </w:tabs>
        <w:bidi w:val="0"/>
        <w:spacing w:lineRule="auto" w:line="240"/>
        <w:jc w:val="both"/>
        <w:rPr>
          <w:rFonts w:ascii="Times New Roman" w:hAnsi="Times New Roman"/>
          <w:i w:val="false"/>
          <w:i w:val="false"/>
          <w:iCs w:val="false"/>
          <w:sz w:val="26"/>
          <w:szCs w:val="26"/>
        </w:rPr>
      </w:pPr>
      <w:r>
        <w:rPr>
          <w:i w:val="false"/>
          <w:iCs w:val="false"/>
          <w:sz w:val="26"/>
          <w:szCs w:val="26"/>
        </w:rPr>
        <w:tab/>
        <w:tab/>
        <w:tab/>
        <w:tab/>
      </w:r>
    </w:p>
    <w:p>
      <w:pPr>
        <w:pStyle w:val="21"/>
        <w:tabs>
          <w:tab w:val="clear" w:pos="709"/>
          <w:tab w:val="left" w:pos="2725" w:leader="none"/>
          <w:tab w:val="left" w:pos="3236" w:leader="none"/>
        </w:tabs>
        <w:bidi w:val="0"/>
        <w:spacing w:lineRule="auto" w:line="240"/>
        <w:jc w:val="center"/>
        <w:rPr>
          <w:rFonts w:ascii="Times New Roman" w:hAnsi="Times New Roman"/>
          <w:b/>
          <w:b/>
          <w:i w:val="false"/>
          <w:i w:val="false"/>
          <w:iCs w:val="false"/>
          <w:sz w:val="26"/>
          <w:szCs w:val="26"/>
        </w:rPr>
      </w:pPr>
      <w:r>
        <w:rPr>
          <w:b/>
          <w:i w:val="false"/>
          <w:iCs w:val="false"/>
          <w:sz w:val="26"/>
          <w:szCs w:val="26"/>
        </w:rPr>
        <w:t>РЕШАЕТ:</w:t>
      </w:r>
    </w:p>
    <w:p>
      <w:pPr>
        <w:pStyle w:val="21"/>
        <w:tabs>
          <w:tab w:val="clear" w:pos="709"/>
          <w:tab w:val="left" w:pos="2725" w:leader="none"/>
          <w:tab w:val="left" w:pos="3236" w:leader="none"/>
        </w:tabs>
        <w:bidi w:val="0"/>
        <w:spacing w:lineRule="auto" w:line="240"/>
        <w:jc w:val="both"/>
        <w:rPr>
          <w:sz w:val="28"/>
          <w:szCs w:val="28"/>
        </w:rPr>
      </w:pPr>
      <w:r>
        <w:rPr>
          <w:sz w:val="28"/>
          <w:szCs w:val="28"/>
        </w:rPr>
      </w:r>
    </w:p>
    <w:p>
      <w:pPr>
        <w:pStyle w:val="21"/>
        <w:tabs>
          <w:tab w:val="clear" w:pos="709"/>
          <w:tab w:val="left" w:pos="0" w:leader="none"/>
        </w:tabs>
        <w:bidi w:val="0"/>
        <w:spacing w:lineRule="auto" w:line="240"/>
        <w:jc w:val="both"/>
        <w:rPr/>
      </w:pPr>
      <w:r>
        <w:rPr>
          <w:i w:val="false"/>
          <w:iCs w:val="false"/>
          <w:sz w:val="26"/>
          <w:szCs w:val="26"/>
        </w:rPr>
        <w:tab/>
        <w:t xml:space="preserve">1. Выразить согласие населения </w:t>
      </w:r>
      <w:r>
        <w:rPr>
          <w:rFonts w:eastAsia="Times New Roman" w:cs="Times New Roman"/>
          <w:i w:val="false"/>
          <w:iCs w:val="false"/>
          <w:color w:val="000000"/>
          <w:sz w:val="26"/>
          <w:szCs w:val="26"/>
          <w:lang w:bidi="ru-RU"/>
        </w:rPr>
        <w:t xml:space="preserve">Варненского муниципального района </w:t>
      </w:r>
      <w:r>
        <w:rPr>
          <w:i w:val="false"/>
          <w:iCs w:val="false"/>
          <w:sz w:val="26"/>
          <w:szCs w:val="26"/>
        </w:rPr>
        <w:t xml:space="preserve">на объединение   </w:t>
      </w:r>
      <w:r>
        <w:rPr>
          <w:bCs/>
          <w:i w:val="false"/>
          <w:iCs w:val="false"/>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Pr>
          <w:i w:val="false"/>
          <w:iCs w:val="false"/>
          <w:sz w:val="26"/>
          <w:szCs w:val="26"/>
        </w:rPr>
        <w:t xml:space="preserve">входящих в состав </w:t>
      </w:r>
      <w:r>
        <w:rPr>
          <w:rFonts w:eastAsia="Times New Roman" w:cs="Times New Roman"/>
          <w:i w:val="false"/>
          <w:iCs w:val="false"/>
          <w:color w:val="000000"/>
          <w:sz w:val="26"/>
          <w:szCs w:val="26"/>
          <w:lang w:bidi="ru-RU"/>
        </w:rPr>
        <w:t xml:space="preserve">Варненского муниципального района </w:t>
      </w:r>
      <w:r>
        <w:rPr>
          <w:i w:val="false"/>
          <w:iCs w:val="false"/>
          <w:sz w:val="26"/>
          <w:szCs w:val="26"/>
        </w:rPr>
        <w:t>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p>
      <w:pPr>
        <w:pStyle w:val="21"/>
        <w:tabs>
          <w:tab w:val="clear" w:pos="709"/>
          <w:tab w:val="left" w:pos="0" w:leader="none"/>
        </w:tabs>
        <w:bidi w:val="0"/>
        <w:spacing w:lineRule="auto" w:line="240"/>
        <w:jc w:val="both"/>
        <w:rPr>
          <w:rFonts w:ascii="Times New Roman" w:hAnsi="Times New Roman"/>
          <w:i w:val="false"/>
          <w:i w:val="false"/>
          <w:iCs w:val="false"/>
          <w:sz w:val="26"/>
          <w:szCs w:val="26"/>
        </w:rPr>
      </w:pPr>
      <w:r>
        <w:rPr>
          <w:i w:val="false"/>
          <w:iCs w:val="false"/>
          <w:sz w:val="26"/>
          <w:szCs w:val="26"/>
        </w:rPr>
        <w:tab/>
      </w:r>
    </w:p>
    <w:p>
      <w:pPr>
        <w:pStyle w:val="21"/>
        <w:tabs>
          <w:tab w:val="clear" w:pos="709"/>
          <w:tab w:val="left" w:pos="0" w:leader="none"/>
        </w:tabs>
        <w:bidi w:val="0"/>
        <w:spacing w:lineRule="auto" w:line="240"/>
        <w:jc w:val="both"/>
        <w:rPr/>
      </w:pPr>
      <w:r>
        <w:rPr>
          <w:i w:val="false"/>
          <w:iCs w:val="false"/>
          <w:sz w:val="26"/>
          <w:szCs w:val="26"/>
        </w:rPr>
        <w:tab/>
        <w:t xml:space="preserve">2. Направить настоящее </w:t>
      </w:r>
      <w:r>
        <w:rPr>
          <w:i w:val="false"/>
          <w:iCs w:val="false"/>
          <w:sz w:val="26"/>
          <w:szCs w:val="26"/>
          <w:lang w:val="ru-RU"/>
        </w:rPr>
        <w:t>Р</w:t>
      </w:r>
      <w:r>
        <w:rPr>
          <w:i w:val="false"/>
          <w:iCs w:val="false"/>
          <w:sz w:val="26"/>
          <w:szCs w:val="26"/>
        </w:rPr>
        <w:t xml:space="preserve">ешение в представительные органы </w:t>
      </w:r>
      <w:r>
        <w:rPr>
          <w:bCs/>
          <w:i w:val="false"/>
          <w:iCs w:val="false"/>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Pr>
          <w:i w:val="false"/>
          <w:iCs w:val="false"/>
          <w:sz w:val="26"/>
          <w:szCs w:val="26"/>
        </w:rPr>
        <w:t xml:space="preserve">входящие в состав  </w:t>
      </w:r>
      <w:r>
        <w:rPr>
          <w:rFonts w:eastAsia="Times New Roman" w:cs="Times New Roman"/>
          <w:i w:val="false"/>
          <w:iCs w:val="false"/>
          <w:color w:val="000000"/>
          <w:sz w:val="26"/>
          <w:szCs w:val="26"/>
          <w:lang w:bidi="ru-RU"/>
        </w:rPr>
        <w:t xml:space="preserve">Варненского муниципального района </w:t>
      </w:r>
      <w:r>
        <w:rPr>
          <w:i w:val="false"/>
          <w:iCs w:val="false"/>
          <w:sz w:val="26"/>
          <w:szCs w:val="26"/>
        </w:rPr>
        <w:t xml:space="preserve">Челябинской области. </w:t>
      </w:r>
    </w:p>
    <w:p>
      <w:pPr>
        <w:pStyle w:val="21"/>
        <w:tabs>
          <w:tab w:val="clear" w:pos="709"/>
          <w:tab w:val="left" w:pos="0" w:leader="none"/>
        </w:tabs>
        <w:bidi w:val="0"/>
        <w:spacing w:lineRule="auto" w:line="240"/>
        <w:jc w:val="both"/>
        <w:rPr/>
      </w:pPr>
      <w:r>
        <w:rPr>
          <w:i w:val="false"/>
          <w:iCs w:val="false"/>
          <w:sz w:val="26"/>
          <w:szCs w:val="26"/>
        </w:rPr>
        <w:tab/>
      </w:r>
      <w:r>
        <w:rPr>
          <w:i w:val="false"/>
          <w:iCs w:val="false"/>
          <w:sz w:val="26"/>
          <w:szCs w:val="26"/>
        </w:rPr>
        <w:t>2</w:t>
      </w:r>
      <w:r>
        <w:rPr>
          <w:i w:val="false"/>
          <w:iCs w:val="false"/>
          <w:sz w:val="26"/>
          <w:szCs w:val="26"/>
        </w:rPr>
        <w:t xml:space="preserve">. Опубликовать настоящее решение в районной газете «Советское село» и разместить на официальном сайте </w:t>
      </w:r>
      <w:r>
        <w:rPr>
          <w:bCs/>
          <w:i w:val="false"/>
          <w:iCs w:val="false"/>
          <w:color w:val="000000"/>
          <w:sz w:val="26"/>
          <w:szCs w:val="26"/>
        </w:rPr>
        <w:t>администрации Варненского муниципального района в информационно-телекоммуникационной сети «Интернет».</w:t>
      </w:r>
    </w:p>
    <w:p>
      <w:pPr>
        <w:pStyle w:val="21"/>
        <w:bidi w:val="0"/>
        <w:spacing w:lineRule="auto" w:line="240"/>
        <w:jc w:val="both"/>
        <w:rPr/>
      </w:pPr>
      <w:r>
        <w:rPr>
          <w:i w:val="false"/>
          <w:iCs w:val="false"/>
          <w:sz w:val="26"/>
          <w:szCs w:val="26"/>
        </w:rPr>
        <w:tab/>
      </w:r>
      <w:r>
        <w:rPr>
          <w:i w:val="false"/>
          <w:iCs w:val="false"/>
          <w:sz w:val="26"/>
          <w:szCs w:val="26"/>
        </w:rPr>
        <w:t>4</w:t>
      </w:r>
      <w:r>
        <w:rPr>
          <w:i w:val="false"/>
          <w:iCs w:val="false"/>
          <w:sz w:val="26"/>
          <w:szCs w:val="26"/>
        </w:rPr>
        <w:t xml:space="preserve">. </w:t>
      </w:r>
      <w:r>
        <w:rPr>
          <w:bCs/>
          <w:i w:val="false"/>
          <w:iCs w:val="false"/>
          <w:color w:val="000000"/>
          <w:sz w:val="26"/>
          <w:szCs w:val="26"/>
        </w:rPr>
        <w:t xml:space="preserve">Контроль за исполнением настоящего решения возложить на председателя </w:t>
      </w:r>
      <w:r>
        <w:rPr>
          <w:bCs/>
          <w:i w:val="false"/>
          <w:iCs w:val="false"/>
          <w:sz w:val="26"/>
          <w:szCs w:val="26"/>
        </w:rPr>
        <w:t xml:space="preserve">Собрания депутатов Варненского муниципального района </w:t>
      </w:r>
      <w:r>
        <w:rPr>
          <w:bCs/>
          <w:i w:val="false"/>
          <w:iCs w:val="false"/>
          <w:color w:val="000000"/>
          <w:sz w:val="26"/>
          <w:szCs w:val="26"/>
        </w:rPr>
        <w:t>Челябинской области.</w:t>
      </w:r>
    </w:p>
    <w:p>
      <w:pPr>
        <w:pStyle w:val="21"/>
        <w:bidi w:val="0"/>
        <w:spacing w:lineRule="auto" w:line="240"/>
        <w:jc w:val="both"/>
        <w:rPr/>
      </w:pPr>
      <w:r>
        <w:rPr>
          <w:i w:val="false"/>
          <w:iCs w:val="false"/>
          <w:sz w:val="26"/>
          <w:szCs w:val="26"/>
        </w:rPr>
        <w:tab/>
      </w:r>
      <w:r>
        <w:rPr>
          <w:i w:val="false"/>
          <w:iCs w:val="false"/>
          <w:sz w:val="26"/>
          <w:szCs w:val="26"/>
        </w:rPr>
        <w:t>5</w:t>
      </w:r>
      <w:r>
        <w:rPr>
          <w:i w:val="false"/>
          <w:iCs w:val="false"/>
          <w:sz w:val="26"/>
          <w:szCs w:val="26"/>
        </w:rPr>
        <w:t>. Настоящее решение вступает в силу с момента его официального опубликования.</w:t>
      </w:r>
    </w:p>
    <w:p>
      <w:pPr>
        <w:pStyle w:val="21"/>
        <w:bidi w:val="0"/>
        <w:spacing w:lineRule="auto" w:line="240"/>
        <w:jc w:val="both"/>
        <w:rPr>
          <w:rStyle w:val="2"/>
          <w:sz w:val="26"/>
          <w:szCs w:val="26"/>
        </w:rPr>
      </w:pPr>
      <w:r>
        <w:rPr>
          <w:sz w:val="26"/>
          <w:szCs w:val="26"/>
        </w:rPr>
      </w:r>
    </w:p>
    <w:p>
      <w:pPr>
        <w:pStyle w:val="21"/>
        <w:bidi w:val="0"/>
        <w:spacing w:lineRule="auto" w:line="240"/>
        <w:jc w:val="both"/>
        <w:rPr>
          <w:rStyle w:val="2"/>
          <w:sz w:val="26"/>
          <w:szCs w:val="26"/>
        </w:rPr>
      </w:pPr>
      <w:r>
        <w:rPr>
          <w:sz w:val="26"/>
          <w:szCs w:val="26"/>
        </w:rPr>
      </w:r>
    </w:p>
    <w:p>
      <w:pPr>
        <w:pStyle w:val="21"/>
        <w:bidi w:val="0"/>
        <w:spacing w:lineRule="auto" w:line="240"/>
        <w:jc w:val="both"/>
        <w:rPr>
          <w:rStyle w:val="2"/>
          <w:sz w:val="26"/>
          <w:szCs w:val="26"/>
        </w:rPr>
      </w:pPr>
      <w:r>
        <w:rPr>
          <w:sz w:val="26"/>
          <w:szCs w:val="26"/>
        </w:rPr>
      </w:r>
    </w:p>
    <w:p>
      <w:pPr>
        <w:pStyle w:val="Normal"/>
        <w:bidi w:val="0"/>
        <w:jc w:val="left"/>
        <w:rPr>
          <w:rFonts w:ascii="Times New Roman" w:hAnsi="Times New Roman"/>
          <w:b/>
          <w:b/>
          <w:i w:val="false"/>
          <w:i w:val="false"/>
          <w:iCs w:val="false"/>
          <w:sz w:val="26"/>
          <w:szCs w:val="26"/>
        </w:rPr>
      </w:pPr>
      <w:r>
        <w:rPr>
          <w:rFonts w:ascii="Times New Roman" w:hAnsi="Times New Roman"/>
          <w:b/>
          <w:i w:val="false"/>
          <w:iCs w:val="false"/>
          <w:sz w:val="26"/>
          <w:szCs w:val="26"/>
        </w:rPr>
        <w:t>Председатель Собрания депутатов</w:t>
      </w:r>
    </w:p>
    <w:p>
      <w:pPr>
        <w:pStyle w:val="Normal"/>
        <w:bidi w:val="0"/>
        <w:jc w:val="left"/>
        <w:rPr>
          <w:rFonts w:ascii="Times New Roman" w:hAnsi="Times New Roman"/>
          <w:b/>
          <w:b/>
          <w:i w:val="false"/>
          <w:i w:val="false"/>
          <w:iCs w:val="false"/>
          <w:sz w:val="26"/>
          <w:szCs w:val="26"/>
        </w:rPr>
      </w:pPr>
      <w:r>
        <w:rPr>
          <w:rFonts w:ascii="Times New Roman" w:hAnsi="Times New Roman"/>
          <w:b/>
          <w:i w:val="false"/>
          <w:iCs w:val="false"/>
          <w:sz w:val="26"/>
          <w:szCs w:val="26"/>
        </w:rPr>
        <w:t>Варненского муниципального района                           А.А. Кормилицын</w:t>
      </w:r>
    </w:p>
    <w:p>
      <w:pPr>
        <w:pStyle w:val="Normal"/>
        <w:bidi w:val="0"/>
        <w:jc w:val="left"/>
        <w:rPr>
          <w:rFonts w:ascii="Times New Roman" w:hAnsi="Times New Roman" w:eastAsia="Calibri"/>
          <w:b/>
          <w:b/>
          <w:i w:val="false"/>
          <w:i w:val="false"/>
          <w:iCs w:val="false"/>
          <w:sz w:val="26"/>
          <w:szCs w:val="26"/>
          <w:lang w:eastAsia="en-US"/>
        </w:rPr>
      </w:pPr>
      <w:r>
        <w:rPr>
          <w:rFonts w:eastAsia="Calibri" w:ascii="Times New Roman" w:hAnsi="Times New Roman"/>
          <w:b/>
          <w:i w:val="false"/>
          <w:iCs w:val="false"/>
          <w:sz w:val="26"/>
          <w:szCs w:val="26"/>
          <w:lang w:eastAsia="en-US"/>
        </w:rPr>
      </w:r>
    </w:p>
    <w:p>
      <w:pPr>
        <w:pStyle w:val="Normal"/>
        <w:bidi w:val="0"/>
        <w:jc w:val="left"/>
        <w:rPr>
          <w:rFonts w:ascii="Times New Roman" w:hAnsi="Times New Roman" w:eastAsia="Calibri"/>
          <w:b/>
          <w:b/>
          <w:i w:val="false"/>
          <w:i w:val="false"/>
          <w:iCs w:val="false"/>
          <w:sz w:val="26"/>
          <w:szCs w:val="26"/>
          <w:lang w:eastAsia="en-US"/>
        </w:rPr>
      </w:pPr>
      <w:r>
        <w:rPr>
          <w:rFonts w:eastAsia="Calibri" w:ascii="Times New Roman" w:hAnsi="Times New Roman"/>
          <w:b/>
          <w:i w:val="false"/>
          <w:iCs w:val="false"/>
          <w:sz w:val="26"/>
          <w:szCs w:val="26"/>
          <w:lang w:eastAsia="en-US"/>
        </w:rPr>
      </w:r>
    </w:p>
    <w:p>
      <w:pPr>
        <w:pStyle w:val="Normal"/>
        <w:bidi w:val="0"/>
        <w:jc w:val="left"/>
        <w:rPr>
          <w:rFonts w:ascii="Times New Roman" w:hAnsi="Times New Roman" w:eastAsia="Calibri"/>
          <w:b/>
          <w:b/>
          <w:i w:val="false"/>
          <w:i w:val="false"/>
          <w:iCs w:val="false"/>
          <w:sz w:val="26"/>
          <w:szCs w:val="26"/>
          <w:lang w:eastAsia="en-US"/>
        </w:rPr>
      </w:pPr>
      <w:r>
        <w:rPr>
          <w:rFonts w:eastAsia="Calibri" w:ascii="Times New Roman" w:hAnsi="Times New Roman"/>
          <w:b/>
          <w:i w:val="false"/>
          <w:iCs w:val="false"/>
          <w:sz w:val="26"/>
          <w:szCs w:val="26"/>
          <w:lang w:eastAsia="en-US"/>
        </w:rPr>
        <w:t xml:space="preserve">Глава Варненского </w:t>
      </w:r>
    </w:p>
    <w:p>
      <w:pPr>
        <w:pStyle w:val="Normal"/>
        <w:bidi w:val="0"/>
        <w:spacing w:lineRule="auto" w:line="240"/>
        <w:jc w:val="both"/>
        <w:rPr>
          <w:rFonts w:ascii="Times New Roman" w:hAnsi="Times New Roman" w:eastAsia="Calibri"/>
          <w:b/>
          <w:b/>
          <w:i w:val="false"/>
          <w:i w:val="false"/>
          <w:iCs w:val="false"/>
          <w:sz w:val="26"/>
          <w:szCs w:val="26"/>
          <w:lang w:eastAsia="en-US"/>
        </w:rPr>
      </w:pPr>
      <w:r>
        <w:rPr>
          <w:rFonts w:eastAsia="Calibri" w:ascii="Times New Roman" w:hAnsi="Times New Roman"/>
          <w:b/>
          <w:i w:val="false"/>
          <w:iCs w:val="false"/>
          <w:sz w:val="26"/>
          <w:szCs w:val="26"/>
          <w:lang w:eastAsia="en-US"/>
        </w:rPr>
        <w:t>муниципального района                                                    К.Ю. Моисеев</w:t>
      </w:r>
    </w:p>
    <w:p>
      <w:pPr>
        <w:pStyle w:val="Normal"/>
        <w:bidi w:val="0"/>
        <w:spacing w:lineRule="auto" w:line="240"/>
        <w:ind w:left="0" w:right="0" w:firstLine="709"/>
        <w:jc w:val="both"/>
        <w:rPr>
          <w:rFonts w:ascii="Liberation Serif" w:hAnsi="Liberation Serif" w:cs="Times New Roman"/>
          <w:b w:val="false"/>
          <w:b w:val="false"/>
          <w:bCs w:val="false"/>
          <w:color w:val="000000"/>
          <w:sz w:val="28"/>
          <w:szCs w:val="28"/>
          <w:lang w:val="ru-RU"/>
        </w:rPr>
      </w:pPr>
      <w:r>
        <w:rPr>
          <w:rFonts w:cs="Times New Roman"/>
          <w:b w:val="false"/>
          <w:bCs w:val="false"/>
          <w:color w:val="000000"/>
          <w:sz w:val="28"/>
          <w:szCs w:val="28"/>
          <w:lang w:val="ru-RU"/>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1">
    <w:name w:val="Heading 1"/>
    <w:basedOn w:val="Style13"/>
    <w:qFormat/>
    <w:pPr/>
    <w:rPr/>
  </w:style>
  <w:style w:type="character" w:styleId="DefaultParagraphFont">
    <w:name w:val="Default Paragraph Font"/>
    <w:qFormat/>
    <w:rPr/>
  </w:style>
  <w:style w:type="character" w:styleId="2">
    <w:name w:val="Основной текст (2)"/>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6">
    <w:name w:val="Основной текст (6)"/>
    <w:basedOn w:val="Normal"/>
    <w:qFormat/>
    <w:pPr>
      <w:shd w:fill="FFFFFF" w:val="clear"/>
      <w:spacing w:lineRule="auto" w:line="240"/>
      <w:jc w:val="center"/>
    </w:pPr>
    <w:rPr>
      <w:rFonts w:ascii="Times New Roman" w:hAnsi="Times New Roman" w:eastAsia="Times New Roman" w:cs="Times New Roman"/>
      <w:b/>
      <w:bCs/>
      <w:sz w:val="28"/>
      <w:szCs w:val="28"/>
    </w:rPr>
  </w:style>
  <w:style w:type="paragraph" w:styleId="21">
    <w:name w:val="Основной текст (2)"/>
    <w:basedOn w:val="Normal"/>
    <w:qFormat/>
    <w:pPr>
      <w:shd w:fill="FFFFFF" w:val="clear"/>
      <w:spacing w:lineRule="auto" w:line="240"/>
      <w:jc w:val="center"/>
    </w:pPr>
    <w:rPr>
      <w:rFonts w:ascii="Times New Roman" w:hAnsi="Times New Roman" w:eastAsia="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LibreOffice/6.3.3.2$Windows_X86_64 LibreOffice_project/a64200df03143b798afd1ec74a12ab50359878ed</Application>
  <Pages>4</Pages>
  <Words>774</Words>
  <CharactersWithSpaces>7451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2024-11-11T15:00:24Z</dcterms:modified>
  <cp:revision>2</cp:revision>
  <dc:subject/>
  <dc:title/>
</cp:coreProperties>
</file>