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8ED" w:rsidRPr="00B948B4" w:rsidRDefault="00B948B4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B948B4">
        <w:rPr>
          <w:sz w:val="24"/>
          <w:szCs w:val="24"/>
        </w:rPr>
        <w:t xml:space="preserve">5 мая в 15:00 </w:t>
      </w:r>
      <w:r>
        <w:rPr>
          <w:sz w:val="24"/>
          <w:szCs w:val="24"/>
        </w:rPr>
        <w:t>состоятся публичные  слушания Проекта решения об исполнении бюджета Краснооктябрьского сельского поселения за 2018 год, по адресу: п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расный Октябрь, ул.Целинная, д.2б в здании администрации Краснооктябрьского сельского поселения.</w:t>
      </w:r>
    </w:p>
    <w:sectPr w:rsidR="001918ED" w:rsidRPr="00B94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48B4"/>
    <w:rsid w:val="001918ED"/>
    <w:rsid w:val="00B94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210</Characters>
  <Application>Microsoft Office Word</Application>
  <DocSecurity>0</DocSecurity>
  <Lines>1</Lines>
  <Paragraphs>1</Paragraphs>
  <ScaleCrop>false</ScaleCrop>
  <Company>DNA Project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2019-04-30T08:31:00Z</dcterms:created>
  <dcterms:modified xsi:type="dcterms:W3CDTF">2019-04-30T08:35:00Z</dcterms:modified>
</cp:coreProperties>
</file>