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56" w:rsidRPr="001C3777" w:rsidRDefault="00E42E56" w:rsidP="00E73B88">
      <w:pPr>
        <w:spacing w:line="276" w:lineRule="auto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О результатах деятельности</w:t>
      </w:r>
    </w:p>
    <w:p w:rsidR="00E42E56" w:rsidRPr="001C3777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Главы и администрации Варненского муниципального района Челябинской области за 20</w:t>
      </w:r>
      <w:r w:rsidR="005C456D" w:rsidRPr="001C3777">
        <w:rPr>
          <w:b/>
          <w:sz w:val="28"/>
          <w:szCs w:val="28"/>
        </w:rPr>
        <w:t>2</w:t>
      </w:r>
      <w:r w:rsidR="005939D8" w:rsidRPr="001C3777">
        <w:rPr>
          <w:b/>
          <w:sz w:val="28"/>
          <w:szCs w:val="28"/>
        </w:rPr>
        <w:t>2</w:t>
      </w:r>
      <w:r w:rsidRPr="001C3777">
        <w:rPr>
          <w:b/>
          <w:sz w:val="28"/>
          <w:szCs w:val="28"/>
        </w:rPr>
        <w:t xml:space="preserve"> год и </w:t>
      </w:r>
      <w:proofErr w:type="gramStart"/>
      <w:r w:rsidRPr="001C3777">
        <w:rPr>
          <w:b/>
          <w:sz w:val="28"/>
          <w:szCs w:val="28"/>
        </w:rPr>
        <w:t>задачах</w:t>
      </w:r>
      <w:proofErr w:type="gramEnd"/>
      <w:r w:rsidR="007923DC" w:rsidRPr="001C3777">
        <w:rPr>
          <w:b/>
          <w:sz w:val="28"/>
          <w:szCs w:val="28"/>
        </w:rPr>
        <w:t xml:space="preserve"> на 202</w:t>
      </w:r>
      <w:r w:rsidR="005939D8" w:rsidRPr="001C3777">
        <w:rPr>
          <w:b/>
          <w:sz w:val="28"/>
          <w:szCs w:val="28"/>
        </w:rPr>
        <w:t>3</w:t>
      </w:r>
      <w:r w:rsidRPr="001C3777">
        <w:rPr>
          <w:b/>
          <w:sz w:val="28"/>
          <w:szCs w:val="28"/>
        </w:rPr>
        <w:t xml:space="preserve"> год </w:t>
      </w:r>
    </w:p>
    <w:p w:rsidR="00E42E56" w:rsidRPr="001C3777" w:rsidRDefault="00E42E56" w:rsidP="00E73B88">
      <w:pPr>
        <w:spacing w:line="276" w:lineRule="auto"/>
        <w:ind w:firstLine="540"/>
        <w:jc w:val="center"/>
        <w:outlineLvl w:val="0"/>
        <w:rPr>
          <w:b/>
          <w:i/>
          <w:sz w:val="28"/>
          <w:szCs w:val="28"/>
        </w:rPr>
      </w:pPr>
    </w:p>
    <w:p w:rsidR="00E42E56" w:rsidRPr="001C3777" w:rsidRDefault="004E6305" w:rsidP="00E73B88">
      <w:pPr>
        <w:spacing w:line="276" w:lineRule="auto"/>
        <w:jc w:val="center"/>
        <w:outlineLvl w:val="0"/>
        <w:rPr>
          <w:sz w:val="26"/>
          <w:szCs w:val="26"/>
        </w:rPr>
      </w:pPr>
      <w:r w:rsidRPr="001C3777">
        <w:rPr>
          <w:sz w:val="26"/>
          <w:szCs w:val="26"/>
        </w:rPr>
        <w:t xml:space="preserve">(Доклад </w:t>
      </w:r>
      <w:r w:rsidR="00E42E56" w:rsidRPr="001C3777">
        <w:rPr>
          <w:sz w:val="26"/>
          <w:szCs w:val="26"/>
        </w:rPr>
        <w:t xml:space="preserve">Главы Варненского муниципального района Челябинской области </w:t>
      </w:r>
      <w:r w:rsidR="00EE1240" w:rsidRPr="001C3777">
        <w:rPr>
          <w:sz w:val="26"/>
          <w:szCs w:val="26"/>
        </w:rPr>
        <w:t>К.Ю.</w:t>
      </w:r>
      <w:r w:rsidRPr="001C3777">
        <w:rPr>
          <w:sz w:val="26"/>
          <w:szCs w:val="26"/>
        </w:rPr>
        <w:t xml:space="preserve"> </w:t>
      </w:r>
      <w:r w:rsidR="00EE1240" w:rsidRPr="001C3777">
        <w:rPr>
          <w:sz w:val="26"/>
          <w:szCs w:val="26"/>
        </w:rPr>
        <w:t>Моисеева</w:t>
      </w:r>
      <w:r w:rsidR="00E42E56" w:rsidRPr="001C3777">
        <w:rPr>
          <w:sz w:val="26"/>
          <w:szCs w:val="26"/>
        </w:rPr>
        <w:t>)</w:t>
      </w:r>
    </w:p>
    <w:p w:rsidR="00835A13" w:rsidRPr="001C3777" w:rsidRDefault="00835A13" w:rsidP="00835A13">
      <w:pPr>
        <w:jc w:val="center"/>
        <w:rPr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1</w:t>
      </w:r>
      <w:r w:rsidRPr="001C3777">
        <w:rPr>
          <w:i/>
          <w:sz w:val="28"/>
          <w:szCs w:val="28"/>
        </w:rPr>
        <w:t>)</w:t>
      </w:r>
    </w:p>
    <w:p w:rsidR="00E42E56" w:rsidRPr="001C3777" w:rsidRDefault="00E42E56" w:rsidP="00E73B88">
      <w:pPr>
        <w:spacing w:line="276" w:lineRule="auto"/>
        <w:ind w:firstLine="540"/>
        <w:jc w:val="center"/>
        <w:rPr>
          <w:sz w:val="28"/>
          <w:szCs w:val="28"/>
        </w:rPr>
      </w:pPr>
    </w:p>
    <w:p w:rsidR="00E42E56" w:rsidRPr="001C3777" w:rsidRDefault="00E42E56" w:rsidP="009863BE">
      <w:pPr>
        <w:spacing w:line="480" w:lineRule="auto"/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Уважаемые депутаты, коллеги и приглашенные!</w:t>
      </w:r>
    </w:p>
    <w:p w:rsidR="00E42E56" w:rsidRPr="001C3777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В 20</w:t>
      </w:r>
      <w:r w:rsidR="005C456D" w:rsidRPr="001C3777">
        <w:rPr>
          <w:sz w:val="28"/>
          <w:szCs w:val="28"/>
        </w:rPr>
        <w:t>2</w:t>
      </w:r>
      <w:r w:rsidR="00CF7248" w:rsidRPr="001C3777">
        <w:rPr>
          <w:sz w:val="28"/>
          <w:szCs w:val="28"/>
        </w:rPr>
        <w:t>2</w:t>
      </w:r>
      <w:r w:rsidR="005F6B6D" w:rsidRPr="001C3777">
        <w:rPr>
          <w:sz w:val="28"/>
          <w:szCs w:val="28"/>
        </w:rPr>
        <w:t xml:space="preserve"> году</w:t>
      </w:r>
      <w:r w:rsidRPr="001C3777">
        <w:rPr>
          <w:sz w:val="28"/>
          <w:szCs w:val="28"/>
        </w:rPr>
        <w:t xml:space="preserve"> работа администрации Варненского муниципального района Челябинской области строилась в пределах полномочий, определенных федеральным, областным законодательством и Уставом Варненского муниципального района.</w:t>
      </w:r>
    </w:p>
    <w:p w:rsidR="00E42E56" w:rsidRPr="001C3777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Подводя итоги прошедшего года, стоит отметить, что главной за</w:t>
      </w:r>
      <w:r w:rsidR="005F6B6D" w:rsidRPr="001C3777">
        <w:rPr>
          <w:sz w:val="28"/>
          <w:szCs w:val="28"/>
        </w:rPr>
        <w:t>дачей администрации района по-</w:t>
      </w:r>
      <w:r w:rsidRPr="001C3777">
        <w:rPr>
          <w:sz w:val="28"/>
          <w:szCs w:val="28"/>
        </w:rPr>
        <w:t>прежнему является повышение уровня и качества жизни населения района,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E42E56" w:rsidRPr="001C3777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51685C" w:rsidRPr="001C3777" w:rsidRDefault="0051685C" w:rsidP="006373E4">
      <w:pPr>
        <w:ind w:firstLine="709"/>
        <w:jc w:val="both"/>
        <w:rPr>
          <w:sz w:val="28"/>
          <w:szCs w:val="28"/>
        </w:rPr>
      </w:pPr>
    </w:p>
    <w:p w:rsidR="00E16D66" w:rsidRPr="001C3777" w:rsidRDefault="00E16D66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C05000" w:rsidRPr="001C3777" w:rsidRDefault="00235F22" w:rsidP="00B745CD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C3777">
        <w:rPr>
          <w:b/>
          <w:sz w:val="28"/>
          <w:szCs w:val="28"/>
        </w:rPr>
        <w:lastRenderedPageBreak/>
        <w:t xml:space="preserve">1. </w:t>
      </w:r>
      <w:r w:rsidR="00C05000" w:rsidRPr="001C3777">
        <w:rPr>
          <w:b/>
          <w:sz w:val="28"/>
          <w:szCs w:val="28"/>
        </w:rPr>
        <w:t>Муниципальный бюджет</w:t>
      </w:r>
    </w:p>
    <w:p w:rsidR="002E4200" w:rsidRPr="001C3777" w:rsidRDefault="002E4200" w:rsidP="002E4200">
      <w:pPr>
        <w:jc w:val="center"/>
        <w:rPr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19361A" w:rsidRPr="001C3777">
        <w:rPr>
          <w:b/>
          <w:i/>
          <w:sz w:val="28"/>
          <w:szCs w:val="28"/>
        </w:rPr>
        <w:t>2</w:t>
      </w:r>
      <w:r w:rsidRPr="001C3777">
        <w:rPr>
          <w:i/>
          <w:sz w:val="28"/>
          <w:szCs w:val="28"/>
        </w:rPr>
        <w:t>)</w:t>
      </w:r>
    </w:p>
    <w:p w:rsidR="002E4200" w:rsidRPr="001C3777" w:rsidRDefault="002E4200" w:rsidP="002E4200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Бюджет Варненского муниципального района на 2022 год разработан в соответствии с требованиями Бюджетного кодекса Российской Федерации, Положения о бюджетном процессе Варненского муниципального района, и нормативно-правовыми актами администрации района.</w:t>
      </w:r>
    </w:p>
    <w:p w:rsidR="002E4200" w:rsidRPr="001C3777" w:rsidRDefault="002E4200" w:rsidP="002E4200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За основу формирования бюджета были приняты основные показатели социально-экономического развития Варненского муниципального района на соответствующий период.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Анализируя итоги исполнения бюджета Варненского муниципального района за 2022 год, следует отметить, что доходы районного бюджета в прошлом году составили 1 миллиард 967 миллионов 907 тысяч рублей, что на 505 миллионов 421 тысячу рублей или  34,6 % больше чем годом ранее. Рост в </w:t>
      </w:r>
      <w:proofErr w:type="gramStart"/>
      <w:r w:rsidRPr="001C3777">
        <w:rPr>
          <w:rFonts w:ascii="Times New Roman" w:hAnsi="Times New Roman" w:cs="Times New Roman"/>
        </w:rPr>
        <w:t>основном</w:t>
      </w:r>
      <w:proofErr w:type="gramEnd"/>
      <w:r w:rsidRPr="001C3777">
        <w:rPr>
          <w:rFonts w:ascii="Times New Roman" w:hAnsi="Times New Roman" w:cs="Times New Roman"/>
        </w:rPr>
        <w:t xml:space="preserve"> связан с увеличением объема собственных доходов на  352 миллиона 600 тысяч рублей и увеличением  межбюджетных трансфертов из других уровней бюджетов на 170 миллионов 600 тысяч рублей.  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810 миллионов 132 тысячи рублей или же 41,2 % в общей сумме поступлений составляют собственные доходы, которые увеличились на 77,0 % к уровню 2021 года. </w:t>
      </w:r>
    </w:p>
    <w:p w:rsidR="002E4200" w:rsidRPr="001C3777" w:rsidRDefault="002E4200" w:rsidP="002E4200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  <w:b/>
          <w:i/>
        </w:rPr>
        <w:t>(СЛАЙД №</w:t>
      </w:r>
      <w:r w:rsidR="0019361A" w:rsidRPr="001C3777">
        <w:rPr>
          <w:rFonts w:ascii="Times New Roman" w:hAnsi="Times New Roman" w:cs="Times New Roman"/>
          <w:b/>
          <w:i/>
        </w:rPr>
        <w:t>3</w:t>
      </w:r>
      <w:r w:rsidRPr="001C3777">
        <w:rPr>
          <w:rFonts w:ascii="Times New Roman" w:hAnsi="Times New Roman" w:cs="Times New Roman"/>
          <w:b/>
          <w:i/>
        </w:rPr>
        <w:t>)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Рост доходной части бюджета связан с увеличением поступлений по субсидиям на 145 миллионов 738 тысячи рублей или на 72,7 % и  по дотациям на 42 миллиона 446 тысяч рублей или на 18,3%,  к уровню 2021 года. 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Поступления выросли и по собственным доходам. Рост поступлений к уровню 2021 года отмечается в сопоставимых условиях  </w:t>
      </w:r>
      <w:r w:rsidRPr="00C204E5">
        <w:rPr>
          <w:rFonts w:ascii="Times New Roman" w:hAnsi="Times New Roman" w:cs="Times New Roman"/>
          <w:b/>
        </w:rPr>
        <w:t>по налогу на  доходы физических лиц</w:t>
      </w:r>
      <w:r w:rsidRPr="001C3777">
        <w:rPr>
          <w:rFonts w:ascii="Times New Roman" w:hAnsi="Times New Roman" w:cs="Times New Roman"/>
        </w:rPr>
        <w:t xml:space="preserve"> на 29 миллионов 224 тысячи рублей; </w:t>
      </w:r>
      <w:r w:rsidRPr="00C204E5">
        <w:rPr>
          <w:rFonts w:ascii="Times New Roman" w:hAnsi="Times New Roman" w:cs="Times New Roman"/>
          <w:b/>
        </w:rPr>
        <w:t>налогу на добычу полезных ископаемых</w:t>
      </w:r>
      <w:r w:rsidRPr="001C3777">
        <w:rPr>
          <w:rFonts w:ascii="Times New Roman" w:hAnsi="Times New Roman" w:cs="Times New Roman"/>
        </w:rPr>
        <w:t xml:space="preserve"> на 96 миллионов 257 тысяч рублей; </w:t>
      </w:r>
      <w:r w:rsidRPr="00C204E5">
        <w:rPr>
          <w:rFonts w:ascii="Times New Roman" w:hAnsi="Times New Roman" w:cs="Times New Roman"/>
          <w:b/>
        </w:rPr>
        <w:t>акцизам</w:t>
      </w:r>
      <w:r w:rsidRPr="001C3777">
        <w:rPr>
          <w:rFonts w:ascii="Times New Roman" w:hAnsi="Times New Roman" w:cs="Times New Roman"/>
        </w:rPr>
        <w:t xml:space="preserve"> на 3 миллиона 806 тысяч рублей; </w:t>
      </w:r>
      <w:proofErr w:type="gramStart"/>
      <w:r w:rsidRPr="001C3777">
        <w:rPr>
          <w:rFonts w:ascii="Times New Roman" w:hAnsi="Times New Roman" w:cs="Times New Roman"/>
        </w:rPr>
        <w:t>налогу</w:t>
      </w:r>
      <w:proofErr w:type="gramEnd"/>
      <w:r w:rsidRPr="001C3777">
        <w:rPr>
          <w:rFonts w:ascii="Times New Roman" w:hAnsi="Times New Roman" w:cs="Times New Roman"/>
        </w:rPr>
        <w:t xml:space="preserve"> взимаемому в связи с применением упрощенной системы налогообложения   и патентной системе  на 6 миллионов 397 тысяч рублей; </w:t>
      </w:r>
      <w:r w:rsidRPr="00C204E5">
        <w:rPr>
          <w:rFonts w:ascii="Times New Roman" w:hAnsi="Times New Roman" w:cs="Times New Roman"/>
          <w:b/>
        </w:rPr>
        <w:t>плате за негативное воздействие на окружающую среду</w:t>
      </w:r>
      <w:r w:rsidRPr="001C3777">
        <w:rPr>
          <w:rFonts w:ascii="Times New Roman" w:hAnsi="Times New Roman" w:cs="Times New Roman"/>
        </w:rPr>
        <w:t xml:space="preserve"> на 6 миллионов 822 тысячи рублей, </w:t>
      </w:r>
      <w:r w:rsidRPr="00C204E5">
        <w:rPr>
          <w:rFonts w:ascii="Times New Roman" w:hAnsi="Times New Roman" w:cs="Times New Roman"/>
          <w:b/>
        </w:rPr>
        <w:t xml:space="preserve">штрафам </w:t>
      </w:r>
      <w:r w:rsidRPr="001C3777">
        <w:rPr>
          <w:rFonts w:ascii="Times New Roman" w:hAnsi="Times New Roman" w:cs="Times New Roman"/>
        </w:rPr>
        <w:t xml:space="preserve">на 491 тысячу рублей, </w:t>
      </w:r>
      <w:r w:rsidRPr="00C204E5">
        <w:rPr>
          <w:rFonts w:ascii="Times New Roman" w:hAnsi="Times New Roman" w:cs="Times New Roman"/>
          <w:b/>
        </w:rPr>
        <w:t>госпошлине</w:t>
      </w:r>
      <w:r w:rsidRPr="001C3777">
        <w:rPr>
          <w:rFonts w:ascii="Times New Roman" w:hAnsi="Times New Roman" w:cs="Times New Roman"/>
        </w:rPr>
        <w:t xml:space="preserve"> на 603 тысячи рублей, </w:t>
      </w:r>
      <w:r w:rsidRPr="00C204E5">
        <w:rPr>
          <w:rFonts w:ascii="Times New Roman" w:hAnsi="Times New Roman" w:cs="Times New Roman"/>
          <w:b/>
        </w:rPr>
        <w:t>платным услугам</w:t>
      </w:r>
      <w:r w:rsidRPr="001C3777">
        <w:rPr>
          <w:rFonts w:ascii="Times New Roman" w:hAnsi="Times New Roman" w:cs="Times New Roman"/>
        </w:rPr>
        <w:t xml:space="preserve"> на 1 миллион  247 тысяч рублей; от </w:t>
      </w:r>
      <w:r w:rsidRPr="00C204E5">
        <w:rPr>
          <w:rFonts w:ascii="Times New Roman" w:hAnsi="Times New Roman" w:cs="Times New Roman"/>
          <w:b/>
        </w:rPr>
        <w:t>продажи муниципального имущества</w:t>
      </w:r>
      <w:r w:rsidRPr="001C3777">
        <w:rPr>
          <w:rFonts w:ascii="Times New Roman" w:hAnsi="Times New Roman" w:cs="Times New Roman"/>
        </w:rPr>
        <w:t xml:space="preserve"> на 232 миллиона 36 тысяч рублей. 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Снижение в </w:t>
      </w:r>
      <w:proofErr w:type="gramStart"/>
      <w:r w:rsidRPr="001C3777">
        <w:rPr>
          <w:rFonts w:ascii="Times New Roman" w:hAnsi="Times New Roman" w:cs="Times New Roman"/>
        </w:rPr>
        <w:t>сравнении</w:t>
      </w:r>
      <w:proofErr w:type="gramEnd"/>
      <w:r w:rsidRPr="001C3777">
        <w:rPr>
          <w:rFonts w:ascii="Times New Roman" w:hAnsi="Times New Roman" w:cs="Times New Roman"/>
        </w:rPr>
        <w:t xml:space="preserve"> с 2021 годом произошло по </w:t>
      </w:r>
      <w:r w:rsidRPr="00C204E5">
        <w:rPr>
          <w:rFonts w:ascii="Times New Roman" w:hAnsi="Times New Roman" w:cs="Times New Roman"/>
          <w:b/>
        </w:rPr>
        <w:t>единому налогу на вмененный доход</w:t>
      </w:r>
      <w:r w:rsidRPr="001C3777">
        <w:rPr>
          <w:rFonts w:ascii="Times New Roman" w:hAnsi="Times New Roman" w:cs="Times New Roman"/>
        </w:rPr>
        <w:t xml:space="preserve"> на 1 миллион 79 тысяч рублей; </w:t>
      </w:r>
      <w:r w:rsidRPr="00C204E5">
        <w:rPr>
          <w:rFonts w:ascii="Times New Roman" w:hAnsi="Times New Roman" w:cs="Times New Roman"/>
          <w:b/>
        </w:rPr>
        <w:t>арендной плате за земельные участки, государственная собственность на которые не разграничена</w:t>
      </w:r>
      <w:r w:rsidRPr="001C3777">
        <w:rPr>
          <w:rFonts w:ascii="Times New Roman" w:hAnsi="Times New Roman" w:cs="Times New Roman"/>
        </w:rPr>
        <w:t xml:space="preserve">  на 235 тысяч рублей; </w:t>
      </w:r>
      <w:r w:rsidRPr="00C204E5">
        <w:rPr>
          <w:rFonts w:ascii="Times New Roman" w:hAnsi="Times New Roman" w:cs="Times New Roman"/>
          <w:b/>
        </w:rPr>
        <w:t>по продажам земельных участков</w:t>
      </w:r>
      <w:r w:rsidRPr="001C3777">
        <w:rPr>
          <w:rFonts w:ascii="Times New Roman" w:hAnsi="Times New Roman" w:cs="Times New Roman"/>
        </w:rPr>
        <w:t xml:space="preserve"> на 3 миллиона 171 тысячу рублей. Исполнение годовых бюджетных назначений по доходам в 2022  году составило 134,0 %, в том числе по собственным доходам 177,0 %.</w:t>
      </w:r>
    </w:p>
    <w:p w:rsidR="002E4200" w:rsidRPr="001C3777" w:rsidRDefault="002E4200" w:rsidP="002E4200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  <w:b/>
          <w:i/>
        </w:rPr>
        <w:t>(СЛАЙД №</w:t>
      </w:r>
      <w:r w:rsidR="0019361A" w:rsidRPr="001C3777">
        <w:rPr>
          <w:rFonts w:ascii="Times New Roman" w:hAnsi="Times New Roman" w:cs="Times New Roman"/>
          <w:b/>
          <w:i/>
        </w:rPr>
        <w:t>4</w:t>
      </w:r>
      <w:r w:rsidRPr="001C3777">
        <w:rPr>
          <w:rFonts w:ascii="Times New Roman" w:hAnsi="Times New Roman" w:cs="Times New Roman"/>
          <w:b/>
          <w:i/>
        </w:rPr>
        <w:t>)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>С областного уровня в 2022 году получено 1 миллиард 168 миллионов 276 тысяч рублей. Значительная часть финансовой помощи – 894 миллионов 9 тысяч рублей – имела целевую направленность.</w:t>
      </w:r>
    </w:p>
    <w:p w:rsidR="002E4200" w:rsidRPr="001C3777" w:rsidRDefault="002E4200" w:rsidP="002E4200">
      <w:pPr>
        <w:jc w:val="both"/>
        <w:outlineLvl w:val="0"/>
        <w:rPr>
          <w:sz w:val="26"/>
          <w:szCs w:val="26"/>
        </w:rPr>
      </w:pPr>
      <w:proofErr w:type="gramStart"/>
      <w:r w:rsidRPr="001C3777">
        <w:rPr>
          <w:sz w:val="28"/>
          <w:szCs w:val="28"/>
        </w:rPr>
        <w:t xml:space="preserve">Самые крупные суммы пришлись </w:t>
      </w:r>
      <w:r w:rsidRPr="00C204E5">
        <w:rPr>
          <w:b/>
          <w:sz w:val="28"/>
          <w:szCs w:val="28"/>
        </w:rPr>
        <w:t>на образование</w:t>
      </w:r>
      <w:r w:rsidRPr="001C3777">
        <w:rPr>
          <w:sz w:val="28"/>
          <w:szCs w:val="28"/>
        </w:rPr>
        <w:t xml:space="preserve"> 428 миллионов 321 тысяча рублей, в том числе на </w:t>
      </w:r>
      <w:r w:rsidRPr="00C204E5">
        <w:rPr>
          <w:b/>
          <w:sz w:val="28"/>
          <w:szCs w:val="28"/>
        </w:rPr>
        <w:t>капитальный ремонт школы в п. Красный Октябрь и Гимназии в с. Варна</w:t>
      </w:r>
      <w:r w:rsidRPr="001C3777">
        <w:rPr>
          <w:sz w:val="28"/>
          <w:szCs w:val="28"/>
        </w:rPr>
        <w:t xml:space="preserve"> 85 миллионов 872 тысячи рублей, </w:t>
      </w:r>
      <w:r w:rsidRPr="00C204E5">
        <w:rPr>
          <w:b/>
          <w:sz w:val="28"/>
          <w:szCs w:val="28"/>
        </w:rPr>
        <w:t>социальные выплаты населению</w:t>
      </w:r>
      <w:r w:rsidRPr="001C3777">
        <w:rPr>
          <w:sz w:val="28"/>
          <w:szCs w:val="28"/>
        </w:rPr>
        <w:t xml:space="preserve"> 208 миллионов 271 тысяча рублей, </w:t>
      </w:r>
      <w:r w:rsidRPr="00C204E5">
        <w:rPr>
          <w:b/>
          <w:sz w:val="26"/>
          <w:szCs w:val="26"/>
        </w:rPr>
        <w:t>ремонт, содержание автомобильных дорог и ремонт моста в с. Варна</w:t>
      </w:r>
      <w:r w:rsidRPr="001C3777">
        <w:rPr>
          <w:sz w:val="26"/>
          <w:szCs w:val="26"/>
        </w:rPr>
        <w:t xml:space="preserve">  82 миллион</w:t>
      </w:r>
      <w:r w:rsidR="00C204E5">
        <w:rPr>
          <w:sz w:val="26"/>
          <w:szCs w:val="26"/>
        </w:rPr>
        <w:t>а</w:t>
      </w:r>
      <w:r w:rsidRPr="001C3777">
        <w:rPr>
          <w:sz w:val="26"/>
          <w:szCs w:val="26"/>
        </w:rPr>
        <w:t xml:space="preserve"> 858 тысяч  рублей</w:t>
      </w:r>
      <w:r w:rsidRPr="001C3777">
        <w:rPr>
          <w:sz w:val="28"/>
          <w:szCs w:val="28"/>
        </w:rPr>
        <w:t>,</w:t>
      </w:r>
      <w:r w:rsidRPr="001C3777">
        <w:rPr>
          <w:sz w:val="26"/>
          <w:szCs w:val="26"/>
        </w:rPr>
        <w:t xml:space="preserve"> </w:t>
      </w:r>
      <w:r w:rsidRPr="00C204E5">
        <w:rPr>
          <w:b/>
          <w:sz w:val="26"/>
          <w:szCs w:val="26"/>
        </w:rPr>
        <w:t>ремонт объектов систем водоснабжения и</w:t>
      </w:r>
      <w:proofErr w:type="gramEnd"/>
      <w:r w:rsidRPr="00C204E5">
        <w:rPr>
          <w:b/>
          <w:sz w:val="26"/>
          <w:szCs w:val="26"/>
        </w:rPr>
        <w:t xml:space="preserve"> </w:t>
      </w:r>
      <w:proofErr w:type="gramStart"/>
      <w:r w:rsidRPr="00C204E5">
        <w:rPr>
          <w:b/>
          <w:sz w:val="26"/>
          <w:szCs w:val="26"/>
        </w:rPr>
        <w:t>водоотведения</w:t>
      </w:r>
      <w:r w:rsidRPr="001C3777">
        <w:rPr>
          <w:sz w:val="26"/>
          <w:szCs w:val="26"/>
        </w:rPr>
        <w:t xml:space="preserve"> 30 миллионов рублей, </w:t>
      </w:r>
      <w:r w:rsidRPr="00C204E5">
        <w:rPr>
          <w:b/>
          <w:sz w:val="26"/>
          <w:szCs w:val="26"/>
        </w:rPr>
        <w:t>ремонт детской школы искусств п. Новый Урал</w:t>
      </w:r>
      <w:r w:rsidRPr="001C3777">
        <w:rPr>
          <w:sz w:val="26"/>
          <w:szCs w:val="26"/>
        </w:rPr>
        <w:t xml:space="preserve"> 14 миллионов 606 тысяч рублей, </w:t>
      </w:r>
      <w:r w:rsidRPr="001C3777">
        <w:rPr>
          <w:sz w:val="28"/>
          <w:szCs w:val="28"/>
        </w:rPr>
        <w:t xml:space="preserve">формирование  </w:t>
      </w:r>
      <w:r w:rsidRPr="001C3777">
        <w:rPr>
          <w:sz w:val="26"/>
          <w:szCs w:val="26"/>
        </w:rPr>
        <w:t xml:space="preserve">современной городской среды 8 миллионов 771 тысячи рублей, </w:t>
      </w:r>
      <w:r w:rsidRPr="00C204E5">
        <w:rPr>
          <w:b/>
          <w:sz w:val="26"/>
          <w:szCs w:val="26"/>
        </w:rPr>
        <w:t>ремонт и оснащение сельских клубов</w:t>
      </w:r>
      <w:r w:rsidRPr="001C3777">
        <w:rPr>
          <w:sz w:val="26"/>
          <w:szCs w:val="26"/>
        </w:rPr>
        <w:t xml:space="preserve"> 15 </w:t>
      </w:r>
      <w:r w:rsidRPr="001C3777">
        <w:rPr>
          <w:sz w:val="26"/>
          <w:szCs w:val="26"/>
        </w:rPr>
        <w:lastRenderedPageBreak/>
        <w:t xml:space="preserve">миллионов 172 тысячи рублей, </w:t>
      </w:r>
      <w:r w:rsidRPr="00C204E5">
        <w:rPr>
          <w:b/>
          <w:sz w:val="26"/>
          <w:szCs w:val="26"/>
        </w:rPr>
        <w:t>строительство подводящего газопровода</w:t>
      </w:r>
      <w:r w:rsidR="00F640C2">
        <w:rPr>
          <w:b/>
          <w:sz w:val="26"/>
          <w:szCs w:val="26"/>
        </w:rPr>
        <w:t xml:space="preserve"> </w:t>
      </w:r>
      <w:r w:rsidR="00AD0823">
        <w:rPr>
          <w:b/>
          <w:sz w:val="26"/>
          <w:szCs w:val="26"/>
        </w:rPr>
        <w:t>к</w:t>
      </w:r>
      <w:r w:rsidR="00F640C2">
        <w:rPr>
          <w:b/>
          <w:sz w:val="26"/>
          <w:szCs w:val="26"/>
        </w:rPr>
        <w:t xml:space="preserve"> п. Саламат</w:t>
      </w:r>
      <w:r w:rsidRPr="001C3777">
        <w:rPr>
          <w:sz w:val="26"/>
          <w:szCs w:val="26"/>
        </w:rPr>
        <w:t xml:space="preserve"> 8 миллионов 961 тысяча рублей, </w:t>
      </w:r>
      <w:r w:rsidRPr="00C204E5">
        <w:rPr>
          <w:b/>
          <w:sz w:val="26"/>
          <w:szCs w:val="26"/>
        </w:rPr>
        <w:t>на организацию регулярных пассажирских перевозок по муниципальным маршрутам</w:t>
      </w:r>
      <w:r w:rsidRPr="001C3777">
        <w:rPr>
          <w:sz w:val="26"/>
          <w:szCs w:val="26"/>
        </w:rPr>
        <w:t xml:space="preserve">  6 миллионов 854 тысячи рублей и</w:t>
      </w:r>
      <w:proofErr w:type="gramEnd"/>
      <w:r w:rsidRPr="001C3777">
        <w:rPr>
          <w:sz w:val="26"/>
          <w:szCs w:val="26"/>
        </w:rPr>
        <w:t xml:space="preserve"> </w:t>
      </w:r>
      <w:r w:rsidRPr="00C204E5">
        <w:rPr>
          <w:b/>
          <w:sz w:val="26"/>
          <w:szCs w:val="26"/>
        </w:rPr>
        <w:t>на создание и содержание  (площадок) накопления твердых коммунальных отходов</w:t>
      </w:r>
      <w:r w:rsidRPr="001C3777">
        <w:rPr>
          <w:sz w:val="26"/>
          <w:szCs w:val="26"/>
        </w:rPr>
        <w:t xml:space="preserve"> 3 миллиона 260 тысяч рублей. </w:t>
      </w:r>
    </w:p>
    <w:p w:rsidR="002E4200" w:rsidRPr="001C3777" w:rsidRDefault="002E4200" w:rsidP="002E4200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1C3777">
        <w:rPr>
          <w:rFonts w:ascii="Times New Roman" w:hAnsi="Times New Roman" w:cs="Times New Roman"/>
          <w:b/>
          <w:i/>
        </w:rPr>
        <w:t>(СЛАЙД №</w:t>
      </w:r>
      <w:r w:rsidR="0019361A" w:rsidRPr="001C3777">
        <w:rPr>
          <w:rFonts w:ascii="Times New Roman" w:hAnsi="Times New Roman" w:cs="Times New Roman"/>
          <w:b/>
          <w:i/>
        </w:rPr>
        <w:t>5</w:t>
      </w:r>
      <w:r w:rsidRPr="001C3777">
        <w:rPr>
          <w:rFonts w:ascii="Times New Roman" w:hAnsi="Times New Roman" w:cs="Times New Roman"/>
          <w:b/>
          <w:i/>
        </w:rPr>
        <w:t>)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Расходы районного бюджета в </w:t>
      </w:r>
      <w:proofErr w:type="gramStart"/>
      <w:r w:rsidRPr="001C3777">
        <w:rPr>
          <w:rFonts w:ascii="Times New Roman" w:hAnsi="Times New Roman" w:cs="Times New Roman"/>
        </w:rPr>
        <w:t>прошлом</w:t>
      </w:r>
      <w:proofErr w:type="gramEnd"/>
      <w:r w:rsidRPr="001C3777">
        <w:rPr>
          <w:rFonts w:ascii="Times New Roman" w:hAnsi="Times New Roman" w:cs="Times New Roman"/>
        </w:rPr>
        <w:t xml:space="preserve"> году составили 1 миллиард 866 миллионов 627 тысяч рублей и по сравнению с 2021 годом выросли на  32,0 % или на 452 миллиона 440 тысяч  рублей.</w:t>
      </w:r>
    </w:p>
    <w:p w:rsidR="002E4200" w:rsidRPr="001C3777" w:rsidRDefault="002E4200" w:rsidP="002E4200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1C3777">
        <w:rPr>
          <w:rFonts w:ascii="Times New Roman" w:hAnsi="Times New Roman" w:cs="Times New Roman"/>
          <w:b/>
          <w:i/>
        </w:rPr>
        <w:t>(СЛАЙД №</w:t>
      </w:r>
      <w:r w:rsidR="0019361A" w:rsidRPr="001C3777">
        <w:rPr>
          <w:rFonts w:ascii="Times New Roman" w:hAnsi="Times New Roman" w:cs="Times New Roman"/>
          <w:b/>
          <w:i/>
        </w:rPr>
        <w:t>6</w:t>
      </w:r>
      <w:r w:rsidRPr="001C3777">
        <w:rPr>
          <w:rFonts w:ascii="Times New Roman" w:hAnsi="Times New Roman" w:cs="Times New Roman"/>
          <w:b/>
          <w:i/>
        </w:rPr>
        <w:t>)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>Большая часть из них – расходы социальной направленности. Их доля по итогам года – 66,2 %. Это – образование– 46,5 %, социальная политика – 12,5 %, культура- 5,1 % и спорт -2,1 %.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 Значительная часть средств бюджета района – 660 миллионов 247 тысяч рублей – направлена на зарплату работникам бюджетной сферы и органов местного самоуправления. Это на 86 миллионов 67 тысяч рублей или на 11,5 % больше, чем годом ранее, в связи с увеличением оплаты труда по Указу Президента Российской Федерации и увеличением минимального </w:t>
      </w:r>
      <w:proofErr w:type="gramStart"/>
      <w:r w:rsidRPr="001C3777">
        <w:rPr>
          <w:rFonts w:ascii="Times New Roman" w:hAnsi="Times New Roman" w:cs="Times New Roman"/>
        </w:rPr>
        <w:t>размера оплаты труда</w:t>
      </w:r>
      <w:proofErr w:type="gramEnd"/>
      <w:r w:rsidRPr="001C3777">
        <w:rPr>
          <w:rFonts w:ascii="Times New Roman" w:hAnsi="Times New Roman" w:cs="Times New Roman"/>
        </w:rPr>
        <w:t>.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Из числа расходов экономического блока наибольшее финансирование получило </w:t>
      </w:r>
      <w:r w:rsidRPr="00C204E5">
        <w:rPr>
          <w:rFonts w:ascii="Times New Roman" w:hAnsi="Times New Roman" w:cs="Times New Roman"/>
          <w:b/>
        </w:rPr>
        <w:t>жилищно-коммунальное  и дорожное хозяйство</w:t>
      </w:r>
      <w:r w:rsidRPr="001C3777">
        <w:rPr>
          <w:rFonts w:ascii="Times New Roman" w:hAnsi="Times New Roman" w:cs="Times New Roman"/>
        </w:rPr>
        <w:t xml:space="preserve"> – 216 миллионов 729 тысяч  рублей: в том числе на </w:t>
      </w:r>
      <w:r w:rsidRPr="00C204E5">
        <w:rPr>
          <w:rFonts w:ascii="Times New Roman" w:hAnsi="Times New Roman" w:cs="Times New Roman"/>
          <w:b/>
        </w:rPr>
        <w:t>благоустройство направлено</w:t>
      </w:r>
      <w:r w:rsidRPr="001C3777">
        <w:rPr>
          <w:rFonts w:ascii="Times New Roman" w:hAnsi="Times New Roman" w:cs="Times New Roman"/>
        </w:rPr>
        <w:t xml:space="preserve"> 9 миллионов 810 тысячи рублей, </w:t>
      </w:r>
      <w:r w:rsidRPr="00C204E5">
        <w:rPr>
          <w:rFonts w:ascii="Times New Roman" w:hAnsi="Times New Roman" w:cs="Times New Roman"/>
          <w:b/>
        </w:rPr>
        <w:t>дорожное хозяйство</w:t>
      </w:r>
      <w:r w:rsidRPr="001C3777">
        <w:rPr>
          <w:rFonts w:ascii="Times New Roman" w:hAnsi="Times New Roman" w:cs="Times New Roman"/>
        </w:rPr>
        <w:t xml:space="preserve"> - 134 миллион</w:t>
      </w:r>
      <w:r w:rsidR="00C204E5">
        <w:rPr>
          <w:rFonts w:ascii="Times New Roman" w:hAnsi="Times New Roman" w:cs="Times New Roman"/>
        </w:rPr>
        <w:t>а</w:t>
      </w:r>
      <w:r w:rsidRPr="001C3777">
        <w:rPr>
          <w:rFonts w:ascii="Times New Roman" w:hAnsi="Times New Roman" w:cs="Times New Roman"/>
        </w:rPr>
        <w:t xml:space="preserve"> 337 тысяч рублей. Трансферты бюджетам сельских поселений в </w:t>
      </w:r>
      <w:proofErr w:type="gramStart"/>
      <w:r w:rsidRPr="001C3777">
        <w:rPr>
          <w:rFonts w:ascii="Times New Roman" w:hAnsi="Times New Roman" w:cs="Times New Roman"/>
        </w:rPr>
        <w:t>виде</w:t>
      </w:r>
      <w:proofErr w:type="gramEnd"/>
      <w:r w:rsidRPr="001C3777">
        <w:rPr>
          <w:rFonts w:ascii="Times New Roman" w:hAnsi="Times New Roman" w:cs="Times New Roman"/>
        </w:rPr>
        <w:t xml:space="preserve"> дотаций составили 9,4 % от общего  объема бюджета. В 2022 году </w:t>
      </w:r>
      <w:proofErr w:type="gramStart"/>
      <w:r w:rsidRPr="001C3777">
        <w:rPr>
          <w:rFonts w:ascii="Times New Roman" w:hAnsi="Times New Roman" w:cs="Times New Roman"/>
        </w:rPr>
        <w:t>сельские</w:t>
      </w:r>
      <w:proofErr w:type="gramEnd"/>
      <w:r w:rsidRPr="001C3777">
        <w:rPr>
          <w:rFonts w:ascii="Times New Roman" w:hAnsi="Times New Roman" w:cs="Times New Roman"/>
        </w:rPr>
        <w:t xml:space="preserve"> поселения получили 176 миллионов 255 тысяч рублей. Из районного бюджета в бюджеты сельских поселений направлены иные межбюджетные трансферты в сумме 182 миллиона 512 тысяч рублей. 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1C3777">
        <w:rPr>
          <w:rFonts w:ascii="Times New Roman" w:hAnsi="Times New Roman" w:cs="Times New Roman"/>
        </w:rPr>
        <w:t>Профицит</w:t>
      </w:r>
      <w:proofErr w:type="spellEnd"/>
      <w:r w:rsidRPr="001C3777">
        <w:rPr>
          <w:rFonts w:ascii="Times New Roman" w:hAnsi="Times New Roman" w:cs="Times New Roman"/>
        </w:rPr>
        <w:t xml:space="preserve"> районного бюджета в 2022 году составил 101 миллион 280 тысяч рублей. </w:t>
      </w:r>
    </w:p>
    <w:p w:rsidR="002E4200" w:rsidRPr="001C3777" w:rsidRDefault="002E4200" w:rsidP="002E4200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По итогам 2022 года принятые обязательства района исполнены в полном </w:t>
      </w:r>
      <w:proofErr w:type="gramStart"/>
      <w:r w:rsidRPr="001C3777">
        <w:rPr>
          <w:rFonts w:ascii="Times New Roman" w:hAnsi="Times New Roman" w:cs="Times New Roman"/>
        </w:rPr>
        <w:t>объеме</w:t>
      </w:r>
      <w:proofErr w:type="gramEnd"/>
      <w:r w:rsidRPr="001C3777">
        <w:rPr>
          <w:rFonts w:ascii="Times New Roman" w:hAnsi="Times New Roman" w:cs="Times New Roman"/>
        </w:rPr>
        <w:t xml:space="preserve"> без просроченной кредиторской задолженности.</w:t>
      </w:r>
    </w:p>
    <w:p w:rsidR="002E4200" w:rsidRPr="001C3777" w:rsidRDefault="002E4200" w:rsidP="002E420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E4200" w:rsidRPr="001C3777" w:rsidRDefault="002E4200" w:rsidP="00F74CA1">
      <w:pPr>
        <w:pStyle w:val="61"/>
        <w:spacing w:line="0" w:lineRule="atLeast"/>
        <w:jc w:val="center"/>
        <w:rPr>
          <w:rFonts w:ascii="Times New Roman" w:hAnsi="Times New Roman" w:cs="Times New Roman"/>
          <w:b/>
          <w:i/>
        </w:rPr>
      </w:pPr>
    </w:p>
    <w:p w:rsidR="00E16D66" w:rsidRPr="001C3777" w:rsidRDefault="00E16D66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  <w:sectPr w:rsidR="00E16D66" w:rsidRPr="001C3777" w:rsidSect="00F74CA1">
          <w:pgSz w:w="11906" w:h="16838"/>
          <w:pgMar w:top="284" w:right="707" w:bottom="426" w:left="851" w:header="708" w:footer="708" w:gutter="0"/>
          <w:cols w:space="708"/>
          <w:docGrid w:linePitch="360"/>
        </w:sectPr>
      </w:pPr>
    </w:p>
    <w:p w:rsidR="00C05000" w:rsidRPr="001C3777" w:rsidRDefault="00C05000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2.</w:t>
      </w:r>
      <w:r w:rsidR="00E65DB5" w:rsidRPr="001C3777">
        <w:rPr>
          <w:b/>
          <w:sz w:val="28"/>
          <w:szCs w:val="28"/>
        </w:rPr>
        <w:t xml:space="preserve"> </w:t>
      </w:r>
      <w:r w:rsidRPr="001C3777">
        <w:rPr>
          <w:b/>
          <w:sz w:val="28"/>
          <w:szCs w:val="28"/>
        </w:rPr>
        <w:t>Сельское хозяйство</w:t>
      </w:r>
    </w:p>
    <w:p w:rsidR="003A6D04" w:rsidRPr="001C3777" w:rsidRDefault="003A6D04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CB69BC" w:rsidRPr="001C3777" w:rsidRDefault="00CB69BC" w:rsidP="00CB69BC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7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AE408F" w:rsidRPr="001C3777" w:rsidRDefault="00AE408F" w:rsidP="00AE408F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Основными направлениями развития сельского хозяйства района является развитие растениеводства и животноводства, ориентированные на производство мяса, молока и зерна, а так же </w:t>
      </w:r>
      <w:proofErr w:type="gramStart"/>
      <w:r w:rsidRPr="001C3777">
        <w:rPr>
          <w:rFonts w:ascii="Times New Roman" w:hAnsi="Times New Roman" w:cs="Times New Roman"/>
        </w:rPr>
        <w:t>на</w:t>
      </w:r>
      <w:proofErr w:type="gramEnd"/>
      <w:r w:rsidRPr="001C3777">
        <w:rPr>
          <w:rFonts w:ascii="Times New Roman" w:hAnsi="Times New Roman" w:cs="Times New Roman"/>
        </w:rPr>
        <w:t xml:space="preserve"> </w:t>
      </w:r>
      <w:proofErr w:type="gramStart"/>
      <w:r w:rsidRPr="001C3777">
        <w:rPr>
          <w:rFonts w:ascii="Times New Roman" w:hAnsi="Times New Roman" w:cs="Times New Roman"/>
        </w:rPr>
        <w:t>закуп</w:t>
      </w:r>
      <w:proofErr w:type="gramEnd"/>
      <w:r w:rsidRPr="001C3777">
        <w:rPr>
          <w:rFonts w:ascii="Times New Roman" w:hAnsi="Times New Roman" w:cs="Times New Roman"/>
        </w:rPr>
        <w:t xml:space="preserve"> молочной продукции у населения района.</w:t>
      </w:r>
    </w:p>
    <w:p w:rsidR="00CB69BC" w:rsidRPr="001C3777" w:rsidRDefault="00000712" w:rsidP="00CB69BC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CB69BC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8</w:t>
      </w:r>
      <w:r w:rsidR="00CB69BC"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AE408F" w:rsidRPr="001C3777" w:rsidRDefault="00AE408F" w:rsidP="00AE408F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C3777">
        <w:rPr>
          <w:rFonts w:ascii="Times New Roman" w:hAnsi="Times New Roman" w:cs="Times New Roman"/>
        </w:rPr>
        <w:t xml:space="preserve">На 1 января 2022 года на территории Варненского муниципального района работало 100 сельскохозяйственных организаций, состоящих в Реестре Министерства сельского хозяйства Челябинской области, из них 12 - общество с ограниченной ответственностью и 88 КФХ и ИП. Кроме них, занимаются производством зерна, кормов и животноводства 65 ЛПХ, которые обрабатывают пашню на площади более 25 000 га. Всего в </w:t>
      </w:r>
      <w:proofErr w:type="gramStart"/>
      <w:r w:rsidRPr="001C3777">
        <w:rPr>
          <w:rFonts w:ascii="Times New Roman" w:hAnsi="Times New Roman" w:cs="Times New Roman"/>
        </w:rPr>
        <w:t>районе</w:t>
      </w:r>
      <w:proofErr w:type="gramEnd"/>
      <w:r w:rsidRPr="001C3777">
        <w:rPr>
          <w:rFonts w:ascii="Times New Roman" w:hAnsi="Times New Roman" w:cs="Times New Roman"/>
        </w:rPr>
        <w:t xml:space="preserve"> насчитывается  11 184 личных подсобных и других индивидуальных хозяйств граждан.</w:t>
      </w:r>
    </w:p>
    <w:p w:rsidR="00CB69BC" w:rsidRPr="001C3777" w:rsidRDefault="00000712" w:rsidP="00CB69BC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CB69BC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9</w:t>
      </w:r>
      <w:r w:rsidR="00CB69BC"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AE408F" w:rsidRPr="001C3777" w:rsidRDefault="00AE408F" w:rsidP="00AE408F">
      <w:pPr>
        <w:shd w:val="clear" w:color="auto" w:fill="FFFFFF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Общая площадь сельскохозяйственных угодий в 2022 году по району составляла 337,6 тыс. га, в том числе пашни в обработке – 202,8тыс. га, где посевная площадь- 142,1</w:t>
      </w:r>
      <w:r w:rsidRPr="001C3777">
        <w:rPr>
          <w:sz w:val="26"/>
          <w:szCs w:val="26"/>
        </w:rPr>
        <w:t xml:space="preserve"> тыс. га.</w:t>
      </w:r>
    </w:p>
    <w:p w:rsidR="00CB69BC" w:rsidRPr="001C3777" w:rsidRDefault="00000712" w:rsidP="00CB69BC">
      <w:pPr>
        <w:ind w:firstLine="709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proofErr w:type="gramStart"/>
      <w:r w:rsidR="00CB69BC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10</w:t>
      </w:r>
      <w:r w:rsidR="00CB69BC" w:rsidRPr="001C3777">
        <w:rPr>
          <w:rFonts w:eastAsiaTheme="minorHAnsi"/>
          <w:b/>
          <w:i/>
          <w:sz w:val="28"/>
          <w:szCs w:val="28"/>
          <w:lang w:eastAsia="en-US"/>
        </w:rPr>
        <w:t>)3)</w:t>
      </w:r>
      <w:proofErr w:type="gramEnd"/>
    </w:p>
    <w:p w:rsidR="00AE408F" w:rsidRPr="001C3777" w:rsidRDefault="00AE408F" w:rsidP="00AE408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Основной уклон в растениеводстве   сделан на выращивание пшеницы твердых и сильных сортов –  77,1тыс. га, серых хлебов      – 17,8 тыс.га., гречихи посеяно -   3,4 тыс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.г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>а, масличных (подсолнечник, лен, рапс, сафлор) -36,6 тыс.га, кормовых культур - 4,7 тыс.га.</w:t>
      </w:r>
    </w:p>
    <w:p w:rsidR="00AE408F" w:rsidRPr="001C3777" w:rsidRDefault="00AE408F" w:rsidP="00AE40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Урожайность зерновых культур по всем категориям хозяйств составила 9,5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ц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/га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 xml:space="preserve">., 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это на 4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ц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/га выше предыдущего года, хотя территория района вновь подверглась воздействию почвенной и воздушной засухи.</w:t>
      </w:r>
    </w:p>
    <w:p w:rsidR="00AE408F" w:rsidRPr="001C3777" w:rsidRDefault="00AE408F" w:rsidP="00AE408F">
      <w:pPr>
        <w:ind w:firstLine="709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1C3777">
        <w:rPr>
          <w:rFonts w:eastAsia="Calibri"/>
          <w:b/>
          <w:i/>
          <w:sz w:val="26"/>
          <w:szCs w:val="26"/>
          <w:lang w:eastAsia="en-US"/>
        </w:rPr>
        <w:t>(СЛАЙД № 1</w:t>
      </w:r>
      <w:r w:rsidR="0019361A" w:rsidRPr="001C3777">
        <w:rPr>
          <w:rFonts w:eastAsia="Calibri"/>
          <w:b/>
          <w:i/>
          <w:sz w:val="26"/>
          <w:szCs w:val="26"/>
          <w:lang w:eastAsia="en-US"/>
        </w:rPr>
        <w:t>1</w:t>
      </w:r>
      <w:r w:rsidRPr="001C3777">
        <w:rPr>
          <w:rFonts w:eastAsia="Calibri"/>
          <w:b/>
          <w:i/>
          <w:sz w:val="26"/>
          <w:szCs w:val="26"/>
          <w:lang w:eastAsia="en-US"/>
        </w:rPr>
        <w:t>)</w:t>
      </w:r>
    </w:p>
    <w:p w:rsidR="00AE408F" w:rsidRPr="001C3777" w:rsidRDefault="00AE408F" w:rsidP="00AE40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Поголовье крупного рогатого скота по району по всем категориям хозяйств  составило – 8 187 голов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 xml:space="preserve">., 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в том числе коров – 4382 головы. Произошла ликвидация молочного стада в ООО «Заозерный», а мясное стадо по сельхозпредприятиям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увеличилось и составило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2693 головы. Среднесуточный привес крупного рогатого скота за год по району составил 619 граммов на одну голову. Выход телят на 100 коров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увеличился на 7 голов и составил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79 телят.</w:t>
      </w:r>
    </w:p>
    <w:p w:rsidR="00AE408F" w:rsidRPr="001C3777" w:rsidRDefault="00AE408F" w:rsidP="00AE40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Надой молока в 2022 году на одну фуражную корову по сельхозпредприятиям района составил 4 577 кг. Всего произведено по всем категориям хозяйств – 13 120 тонн молока. Произведено скота на убой в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живом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весе  2 877 тонн.</w:t>
      </w:r>
    </w:p>
    <w:p w:rsidR="00AE408F" w:rsidRPr="001C3777" w:rsidRDefault="00AE408F" w:rsidP="00AE40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Создан Племенной завод «Риск», имеющий 855 голов чистопородного  крупного рогатого скота породы Герефорд, где выход телят на 100 коров составил 89 голов.</w:t>
      </w:r>
    </w:p>
    <w:p w:rsidR="00F97144" w:rsidRPr="001C3777" w:rsidRDefault="00F97144" w:rsidP="00F97144">
      <w:pPr>
        <w:ind w:firstLine="709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1C3777">
        <w:rPr>
          <w:rFonts w:eastAsia="Calibri"/>
          <w:b/>
          <w:i/>
          <w:sz w:val="26"/>
          <w:szCs w:val="26"/>
          <w:lang w:eastAsia="en-US"/>
        </w:rPr>
        <w:t>(СЛАЙД № 1</w:t>
      </w:r>
      <w:r w:rsidR="0019361A" w:rsidRPr="001C3777">
        <w:rPr>
          <w:rFonts w:eastAsia="Calibri"/>
          <w:b/>
          <w:i/>
          <w:sz w:val="26"/>
          <w:szCs w:val="26"/>
          <w:lang w:eastAsia="en-US"/>
        </w:rPr>
        <w:t>2</w:t>
      </w:r>
      <w:r w:rsidRPr="001C3777">
        <w:rPr>
          <w:rFonts w:eastAsia="Calibri"/>
          <w:b/>
          <w:i/>
          <w:sz w:val="26"/>
          <w:szCs w:val="26"/>
          <w:lang w:eastAsia="en-US"/>
        </w:rPr>
        <w:t>)</w:t>
      </w:r>
    </w:p>
    <w:p w:rsidR="00F97144" w:rsidRPr="001C3777" w:rsidRDefault="00F97144" w:rsidP="00F97144">
      <w:pPr>
        <w:ind w:firstLine="709"/>
        <w:rPr>
          <w:rFonts w:eastAsiaTheme="minorHAnsi"/>
          <w:sz w:val="28"/>
          <w:szCs w:val="28"/>
          <w:lang w:eastAsia="en-US"/>
        </w:rPr>
      </w:pPr>
      <w:proofErr w:type="gramStart"/>
      <w:r w:rsidRPr="001C3777">
        <w:rPr>
          <w:rFonts w:eastAsiaTheme="minorHAnsi"/>
          <w:sz w:val="28"/>
          <w:szCs w:val="28"/>
          <w:lang w:eastAsia="en-US"/>
        </w:rPr>
        <w:t>Государственная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поддержка АПК в 2022 г.</w:t>
      </w:r>
    </w:p>
    <w:p w:rsidR="00F97144" w:rsidRPr="001C3777" w:rsidRDefault="00F97144" w:rsidP="00F97144">
      <w:pPr>
        <w:ind w:firstLine="709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Общая сумма   </w:t>
      </w:r>
      <w:r w:rsidRPr="001C3777">
        <w:rPr>
          <w:rFonts w:eastAsiaTheme="minorHAnsi"/>
          <w:sz w:val="28"/>
          <w:szCs w:val="28"/>
          <w:lang w:eastAsia="en-US"/>
        </w:rPr>
        <w:tab/>
      </w:r>
      <w:r w:rsidRPr="001C3777">
        <w:rPr>
          <w:rFonts w:eastAsiaTheme="minorHAnsi"/>
          <w:sz w:val="28"/>
          <w:szCs w:val="28"/>
          <w:lang w:eastAsia="en-US"/>
        </w:rPr>
        <w:tab/>
      </w:r>
      <w:r w:rsidRPr="001C3777">
        <w:rPr>
          <w:rFonts w:eastAsiaTheme="minorHAnsi"/>
          <w:sz w:val="28"/>
          <w:szCs w:val="28"/>
          <w:lang w:eastAsia="en-US"/>
        </w:rPr>
        <w:tab/>
        <w:t xml:space="preserve">         – 55,98 млн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>уб.,</w:t>
      </w:r>
    </w:p>
    <w:p w:rsidR="00F97144" w:rsidRPr="001C3777" w:rsidRDefault="00F97144" w:rsidP="00F97144">
      <w:pPr>
        <w:ind w:firstLine="709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 том числе:       на животноводство   - 11,88 млн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>уб.</w:t>
      </w:r>
    </w:p>
    <w:p w:rsidR="00F97144" w:rsidRPr="001C3777" w:rsidRDefault="00F97144" w:rsidP="00F97144">
      <w:pPr>
        <w:ind w:firstLine="709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                            на растениеводство   - 44,1 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млн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>уб</w:t>
      </w:r>
      <w:proofErr w:type="spellEnd"/>
    </w:p>
    <w:p w:rsidR="00F97144" w:rsidRPr="001C3777" w:rsidRDefault="00F97144" w:rsidP="00F97144">
      <w:pPr>
        <w:ind w:firstLine="709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Максимальная господдержка  за 12 лет была в 2010 году – 162 млн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уб.  </w:t>
      </w:r>
    </w:p>
    <w:p w:rsidR="00AE408F" w:rsidRPr="001C3777" w:rsidRDefault="00AE408F" w:rsidP="00AE408F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F97144" w:rsidRPr="001C3777" w:rsidRDefault="00F97144" w:rsidP="00AE408F">
      <w:pPr>
        <w:ind w:firstLine="709"/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1C3777">
        <w:rPr>
          <w:rFonts w:eastAsia="Calibri"/>
          <w:b/>
          <w:i/>
          <w:sz w:val="26"/>
          <w:szCs w:val="26"/>
          <w:lang w:eastAsia="en-US"/>
        </w:rPr>
        <w:t>(СЛАЙД № 1</w:t>
      </w:r>
      <w:r w:rsidR="0019361A" w:rsidRPr="001C3777">
        <w:rPr>
          <w:rFonts w:eastAsia="Calibri"/>
          <w:b/>
          <w:i/>
          <w:sz w:val="26"/>
          <w:szCs w:val="26"/>
          <w:lang w:eastAsia="en-US"/>
        </w:rPr>
        <w:t>3</w:t>
      </w:r>
      <w:r w:rsidRPr="001C3777">
        <w:rPr>
          <w:rFonts w:eastAsia="Calibri"/>
          <w:b/>
          <w:i/>
          <w:sz w:val="26"/>
          <w:szCs w:val="26"/>
          <w:lang w:eastAsia="en-US"/>
        </w:rPr>
        <w:t>)</w:t>
      </w:r>
    </w:p>
    <w:p w:rsidR="00F97144" w:rsidRPr="001C3777" w:rsidRDefault="00F97144" w:rsidP="00F9714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lastRenderedPageBreak/>
        <w:t>Приобретено техники 53 единицы  на сумму – 148 млн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>уб.</w:t>
      </w:r>
      <w:r w:rsidR="006E6208" w:rsidRPr="001C3777">
        <w:rPr>
          <w:rFonts w:eastAsiaTheme="minorHAnsi"/>
          <w:sz w:val="28"/>
          <w:szCs w:val="28"/>
          <w:lang w:eastAsia="en-US"/>
        </w:rPr>
        <w:t>,</w:t>
      </w:r>
      <w:r w:rsidRPr="001C3777">
        <w:rPr>
          <w:rFonts w:eastAsiaTheme="minorHAnsi"/>
          <w:sz w:val="28"/>
          <w:szCs w:val="28"/>
          <w:lang w:eastAsia="en-US"/>
        </w:rPr>
        <w:t xml:space="preserve"> из них:</w:t>
      </w:r>
      <w:r w:rsidR="00C43FD5" w:rsidRPr="001C3777">
        <w:rPr>
          <w:rFonts w:eastAsiaTheme="minorHAnsi"/>
          <w:sz w:val="28"/>
          <w:szCs w:val="28"/>
          <w:lang w:eastAsia="en-US"/>
        </w:rPr>
        <w:t xml:space="preserve"> з</w:t>
      </w:r>
      <w:r w:rsidRPr="001C3777">
        <w:rPr>
          <w:rFonts w:eastAsiaTheme="minorHAnsi"/>
          <w:sz w:val="28"/>
          <w:szCs w:val="28"/>
          <w:lang w:eastAsia="en-US"/>
        </w:rPr>
        <w:t>акуплено тракторов всех марок –   8  единиц, зерноуборочных комбайнов -6, посевных комплексов – 3, зерноочистительных и сушильных комплексов –3 и др.</w:t>
      </w:r>
    </w:p>
    <w:p w:rsidR="00F97144" w:rsidRPr="001C3777" w:rsidRDefault="00F97144" w:rsidP="00F9714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97144" w:rsidRPr="001C3777" w:rsidRDefault="00F97144" w:rsidP="00F97144">
      <w:pPr>
        <w:ind w:firstLine="709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1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4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F97144" w:rsidRPr="001C3777" w:rsidRDefault="00F97144" w:rsidP="00F97144">
      <w:pPr>
        <w:rPr>
          <w:rFonts w:eastAsia="Calibri"/>
          <w:sz w:val="28"/>
          <w:szCs w:val="28"/>
          <w:lang w:eastAsia="en-US"/>
        </w:rPr>
      </w:pPr>
      <w:r w:rsidRPr="001C3777">
        <w:rPr>
          <w:rFonts w:eastAsia="Calibri"/>
          <w:sz w:val="28"/>
          <w:szCs w:val="28"/>
          <w:lang w:eastAsia="en-US"/>
        </w:rPr>
        <w:t>Нововведения 2022 года:</w:t>
      </w:r>
    </w:p>
    <w:p w:rsidR="00F97144" w:rsidRPr="001C3777" w:rsidRDefault="00F97144" w:rsidP="00F97144">
      <w:pPr>
        <w:rPr>
          <w:rFonts w:eastAsia="Calibri"/>
          <w:sz w:val="28"/>
          <w:szCs w:val="28"/>
          <w:lang w:eastAsia="en-US"/>
        </w:rPr>
      </w:pPr>
    </w:p>
    <w:p w:rsidR="00F97144" w:rsidRPr="001C3777" w:rsidRDefault="00F97144" w:rsidP="00C43FD5">
      <w:pPr>
        <w:jc w:val="both"/>
        <w:rPr>
          <w:rFonts w:eastAsia="Calibri"/>
          <w:sz w:val="28"/>
          <w:szCs w:val="28"/>
          <w:lang w:eastAsia="en-US"/>
        </w:rPr>
      </w:pPr>
      <w:r w:rsidRPr="001C3777">
        <w:rPr>
          <w:rFonts w:eastAsia="Calibri"/>
          <w:sz w:val="28"/>
          <w:szCs w:val="28"/>
          <w:lang w:eastAsia="en-US"/>
        </w:rPr>
        <w:tab/>
        <w:t xml:space="preserve">Начала  работать Федеральная Государственная Информационная система «Зерно», которая требует от всех </w:t>
      </w:r>
      <w:proofErr w:type="spellStart"/>
      <w:r w:rsidRPr="001C3777">
        <w:rPr>
          <w:rFonts w:eastAsia="Calibri"/>
          <w:sz w:val="28"/>
          <w:szCs w:val="28"/>
          <w:lang w:eastAsia="en-US"/>
        </w:rPr>
        <w:t>сельхозтоваропроизводителей</w:t>
      </w:r>
      <w:proofErr w:type="spellEnd"/>
      <w:r w:rsidRPr="001C3777">
        <w:rPr>
          <w:rFonts w:eastAsia="Calibri"/>
          <w:sz w:val="28"/>
          <w:szCs w:val="28"/>
          <w:lang w:eastAsia="en-US"/>
        </w:rPr>
        <w:t xml:space="preserve"> </w:t>
      </w:r>
      <w:r w:rsidRPr="001C3777">
        <w:rPr>
          <w:rFonts w:eastAsia="Calibri"/>
          <w:b/>
          <w:bCs/>
          <w:sz w:val="28"/>
          <w:szCs w:val="28"/>
          <w:lang w:eastAsia="en-US"/>
        </w:rPr>
        <w:t>тотального</w:t>
      </w:r>
      <w:r w:rsidRPr="001C3777">
        <w:rPr>
          <w:rFonts w:eastAsia="Calibri"/>
          <w:sz w:val="28"/>
          <w:szCs w:val="28"/>
          <w:lang w:eastAsia="en-US"/>
        </w:rPr>
        <w:t xml:space="preserve"> контроля государством оборота зерна –</w:t>
      </w:r>
      <w:r w:rsidR="00351A1F" w:rsidRPr="001C3777">
        <w:rPr>
          <w:rFonts w:eastAsia="Calibri"/>
          <w:sz w:val="28"/>
          <w:szCs w:val="28"/>
          <w:lang w:eastAsia="en-US"/>
        </w:rPr>
        <w:t xml:space="preserve"> </w:t>
      </w:r>
      <w:r w:rsidRPr="001C3777">
        <w:rPr>
          <w:rFonts w:eastAsia="Calibri"/>
          <w:sz w:val="28"/>
          <w:szCs w:val="28"/>
          <w:lang w:eastAsia="en-US"/>
        </w:rPr>
        <w:t>от семенного материал</w:t>
      </w:r>
      <w:proofErr w:type="gramStart"/>
      <w:r w:rsidRPr="001C3777">
        <w:rPr>
          <w:rFonts w:eastAsia="Calibri"/>
          <w:sz w:val="28"/>
          <w:szCs w:val="28"/>
          <w:lang w:eastAsia="en-US"/>
        </w:rPr>
        <w:t>а-</w:t>
      </w:r>
      <w:proofErr w:type="gramEnd"/>
      <w:r w:rsidRPr="001C3777">
        <w:rPr>
          <w:rFonts w:eastAsia="Calibri"/>
          <w:sz w:val="28"/>
          <w:szCs w:val="28"/>
          <w:lang w:eastAsia="en-US"/>
        </w:rPr>
        <w:t xml:space="preserve"> выращивания- уборки- реализации-хранения каждой партии зерна.</w:t>
      </w:r>
    </w:p>
    <w:p w:rsidR="00F97144" w:rsidRPr="001C3777" w:rsidRDefault="00F97144" w:rsidP="00C43FD5">
      <w:pPr>
        <w:jc w:val="both"/>
        <w:rPr>
          <w:rFonts w:eastAsia="Calibri"/>
          <w:sz w:val="28"/>
          <w:szCs w:val="28"/>
          <w:lang w:eastAsia="en-US"/>
        </w:rPr>
      </w:pPr>
      <w:r w:rsidRPr="001C3777">
        <w:rPr>
          <w:rFonts w:eastAsia="Calibri"/>
          <w:sz w:val="28"/>
          <w:szCs w:val="28"/>
          <w:lang w:eastAsia="en-US"/>
        </w:rPr>
        <w:tab/>
        <w:t xml:space="preserve">Подобная система «Сатурн» введена для контроля работы с </w:t>
      </w:r>
      <w:proofErr w:type="spellStart"/>
      <w:r w:rsidRPr="001C3777">
        <w:rPr>
          <w:rFonts w:eastAsia="Calibri"/>
          <w:sz w:val="28"/>
          <w:szCs w:val="28"/>
          <w:lang w:eastAsia="en-US"/>
        </w:rPr>
        <w:t>агрохимикатами</w:t>
      </w:r>
      <w:proofErr w:type="spellEnd"/>
      <w:r w:rsidRPr="001C3777">
        <w:rPr>
          <w:rFonts w:eastAsia="Calibri"/>
          <w:sz w:val="28"/>
          <w:szCs w:val="28"/>
          <w:lang w:eastAsia="en-US"/>
        </w:rPr>
        <w:t>: мин</w:t>
      </w:r>
      <w:proofErr w:type="gramStart"/>
      <w:r w:rsidRPr="001C3777">
        <w:rPr>
          <w:rFonts w:eastAsia="Calibri"/>
          <w:sz w:val="28"/>
          <w:szCs w:val="28"/>
          <w:lang w:eastAsia="en-US"/>
        </w:rPr>
        <w:t>.у</w:t>
      </w:r>
      <w:proofErr w:type="gramEnd"/>
      <w:r w:rsidRPr="001C3777">
        <w:rPr>
          <w:rFonts w:eastAsia="Calibri"/>
          <w:sz w:val="28"/>
          <w:szCs w:val="28"/>
          <w:lang w:eastAsia="en-US"/>
        </w:rPr>
        <w:t>добрениями, гербицидами, средствами защиты растений от сорняков, вредителей и болезней.</w:t>
      </w:r>
    </w:p>
    <w:p w:rsidR="00F97144" w:rsidRPr="001C3777" w:rsidRDefault="00F97144" w:rsidP="00C43FD5">
      <w:pPr>
        <w:jc w:val="both"/>
        <w:rPr>
          <w:rFonts w:eastAsia="Calibri"/>
          <w:sz w:val="28"/>
          <w:szCs w:val="28"/>
          <w:lang w:eastAsia="en-US"/>
        </w:rPr>
      </w:pPr>
      <w:r w:rsidRPr="001C3777">
        <w:rPr>
          <w:rFonts w:eastAsia="Calibri"/>
          <w:sz w:val="28"/>
          <w:szCs w:val="28"/>
          <w:lang w:eastAsia="en-US"/>
        </w:rPr>
        <w:tab/>
        <w:t xml:space="preserve">Продолжена работа по </w:t>
      </w:r>
      <w:proofErr w:type="spellStart"/>
      <w:r w:rsidRPr="001C3777">
        <w:rPr>
          <w:rFonts w:eastAsia="Calibri"/>
          <w:sz w:val="28"/>
          <w:szCs w:val="28"/>
          <w:lang w:eastAsia="en-US"/>
        </w:rPr>
        <w:t>цифровизации</w:t>
      </w:r>
      <w:proofErr w:type="spellEnd"/>
      <w:r w:rsidRPr="001C3777">
        <w:rPr>
          <w:rFonts w:eastAsia="Calibri"/>
          <w:sz w:val="28"/>
          <w:szCs w:val="28"/>
          <w:lang w:eastAsia="en-US"/>
        </w:rPr>
        <w:t xml:space="preserve"> сельхозугодий.</w:t>
      </w:r>
    </w:p>
    <w:p w:rsidR="00F97144" w:rsidRPr="001C3777" w:rsidRDefault="00F97144" w:rsidP="00F97144">
      <w:pPr>
        <w:jc w:val="both"/>
        <w:rPr>
          <w:rFonts w:eastAsiaTheme="minorHAnsi"/>
          <w:sz w:val="28"/>
          <w:szCs w:val="28"/>
          <w:lang w:eastAsia="en-US"/>
        </w:rPr>
      </w:pPr>
    </w:p>
    <w:p w:rsidR="00F97144" w:rsidRPr="001C3777" w:rsidRDefault="00F97144" w:rsidP="00F97144">
      <w:pPr>
        <w:ind w:firstLine="709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C3777">
        <w:rPr>
          <w:rFonts w:eastAsia="Calibri"/>
          <w:b/>
          <w:i/>
          <w:sz w:val="28"/>
          <w:szCs w:val="28"/>
          <w:lang w:eastAsia="en-US"/>
        </w:rPr>
        <w:t>(СЛАЙД № 1</w:t>
      </w:r>
      <w:r w:rsidR="0019361A" w:rsidRPr="001C3777">
        <w:rPr>
          <w:rFonts w:eastAsia="Calibri"/>
          <w:b/>
          <w:i/>
          <w:sz w:val="28"/>
          <w:szCs w:val="28"/>
          <w:lang w:eastAsia="en-US"/>
        </w:rPr>
        <w:t>5</w:t>
      </w:r>
      <w:r w:rsidRPr="001C3777">
        <w:rPr>
          <w:rFonts w:eastAsia="Calibri"/>
          <w:b/>
          <w:i/>
          <w:sz w:val="28"/>
          <w:szCs w:val="28"/>
          <w:lang w:eastAsia="en-US"/>
        </w:rPr>
        <w:t>)</w:t>
      </w:r>
    </w:p>
    <w:p w:rsidR="00C43FD5" w:rsidRPr="001C3777" w:rsidRDefault="00C43FD5" w:rsidP="00C43FD5">
      <w:pPr>
        <w:jc w:val="both"/>
        <w:rPr>
          <w:rFonts w:eastAsia="Calibri"/>
          <w:sz w:val="28"/>
          <w:szCs w:val="28"/>
          <w:lang w:eastAsia="en-US"/>
        </w:rPr>
      </w:pPr>
      <w:r w:rsidRPr="001C3777">
        <w:rPr>
          <w:rFonts w:eastAsia="Calibri"/>
          <w:sz w:val="28"/>
          <w:szCs w:val="28"/>
          <w:lang w:eastAsia="en-US"/>
        </w:rPr>
        <w:t>Итоги 2022 года:</w:t>
      </w:r>
    </w:p>
    <w:p w:rsidR="00C43FD5" w:rsidRPr="001C3777" w:rsidRDefault="00C43FD5" w:rsidP="00C43FD5">
      <w:pPr>
        <w:jc w:val="both"/>
        <w:rPr>
          <w:rFonts w:eastAsia="Calibri"/>
          <w:sz w:val="28"/>
          <w:szCs w:val="28"/>
          <w:lang w:eastAsia="en-US"/>
        </w:rPr>
      </w:pPr>
    </w:p>
    <w:p w:rsidR="00C43FD5" w:rsidRPr="001C3777" w:rsidRDefault="00C43FD5" w:rsidP="00C3475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C3777">
        <w:rPr>
          <w:rFonts w:eastAsia="Calibri"/>
          <w:sz w:val="28"/>
          <w:szCs w:val="28"/>
          <w:lang w:eastAsia="en-US"/>
        </w:rPr>
        <w:t xml:space="preserve">Даже с учетом сложных погодных условий 2022 года хлеборобы района  полностью обеспечили себя семенами зерновых культур под урожай 2023 года, </w:t>
      </w:r>
      <w:proofErr w:type="gramStart"/>
      <w:r w:rsidRPr="001C3777">
        <w:rPr>
          <w:rFonts w:eastAsia="Calibri"/>
          <w:sz w:val="28"/>
          <w:szCs w:val="28"/>
          <w:lang w:eastAsia="en-US"/>
        </w:rPr>
        <w:t>заготовили необходимый объем кормов и провели</w:t>
      </w:r>
      <w:proofErr w:type="gramEnd"/>
      <w:r w:rsidRPr="001C3777">
        <w:rPr>
          <w:rFonts w:eastAsia="Calibri"/>
          <w:sz w:val="28"/>
          <w:szCs w:val="28"/>
          <w:lang w:eastAsia="en-US"/>
        </w:rPr>
        <w:t xml:space="preserve"> подготовку почвы всей запланированной площади.</w:t>
      </w:r>
    </w:p>
    <w:p w:rsidR="00F97144" w:rsidRPr="001C3777" w:rsidRDefault="00F97144" w:rsidP="00C43FD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EC0720" w:rsidRPr="001C3777" w:rsidRDefault="00EC0720" w:rsidP="00EC0720">
      <w:pPr>
        <w:ind w:firstLine="709"/>
        <w:jc w:val="both"/>
        <w:rPr>
          <w:sz w:val="28"/>
          <w:szCs w:val="28"/>
        </w:rPr>
      </w:pPr>
    </w:p>
    <w:p w:rsidR="00E16D66" w:rsidRPr="001C3777" w:rsidRDefault="00E16D66" w:rsidP="00EC0720">
      <w:pPr>
        <w:ind w:firstLine="709"/>
        <w:jc w:val="both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843E58" w:rsidRPr="001C3777" w:rsidRDefault="004A3A1D" w:rsidP="00D57589">
      <w:pPr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 xml:space="preserve">3. </w:t>
      </w:r>
      <w:r w:rsidR="00843E58" w:rsidRPr="001C3777">
        <w:rPr>
          <w:b/>
          <w:sz w:val="28"/>
          <w:szCs w:val="28"/>
        </w:rPr>
        <w:t>Промышленность</w:t>
      </w:r>
    </w:p>
    <w:p w:rsidR="001B3B1D" w:rsidRPr="001C3777" w:rsidRDefault="001B3B1D" w:rsidP="00D57589">
      <w:pPr>
        <w:jc w:val="center"/>
        <w:rPr>
          <w:b/>
          <w:sz w:val="28"/>
          <w:szCs w:val="28"/>
        </w:rPr>
      </w:pPr>
    </w:p>
    <w:p w:rsidR="001B3B1D" w:rsidRPr="001C3777" w:rsidRDefault="001B3B1D" w:rsidP="001B3B1D">
      <w:pPr>
        <w:shd w:val="clear" w:color="auto" w:fill="FFFFFF"/>
        <w:jc w:val="center"/>
        <w:rPr>
          <w:sz w:val="28"/>
          <w:szCs w:val="28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1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6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1B3B1D" w:rsidRPr="001C3777" w:rsidRDefault="001B3B1D" w:rsidP="001B3B1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 xml:space="preserve">По состоянию на 1 января 2023 г. на территории района осуществляют деятельность 220 крупных и средних предприятий (организаций) различных организационных форм собственности и видов экономической деятельности. </w:t>
      </w:r>
    </w:p>
    <w:p w:rsidR="001B3B1D" w:rsidRPr="001C3777" w:rsidRDefault="001B3B1D" w:rsidP="001B3B1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 xml:space="preserve">Экономический потенциал и структуру экономики района формируют промышленность и сельское хозяйство. Промышленность района представлена следующими видами экономической деятельности: добыча полезных ископаемых, обрабатывающие производства и производство пищевых продуктов. </w:t>
      </w:r>
    </w:p>
    <w:p w:rsidR="001B3B1D" w:rsidRPr="001C3777" w:rsidRDefault="001B3B1D" w:rsidP="001B3B1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1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7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1B3B1D" w:rsidRPr="001C3777" w:rsidRDefault="001B3B1D" w:rsidP="001B3B1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Крупными и средними промышленными предприятиями района отгружено товаров собственного производства, выполнено работ и услуг собственными силами по «чистым» видам экономической деятельности на сумму 61 миллиард 296 миллионов рублей.</w:t>
      </w:r>
    </w:p>
    <w:p w:rsidR="001B3B1D" w:rsidRPr="001C3777" w:rsidRDefault="001B3B1D" w:rsidP="001B3B1D">
      <w:pPr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1</w:t>
      </w:r>
      <w:r w:rsidR="0019361A" w:rsidRPr="001C3777">
        <w:rPr>
          <w:b/>
          <w:i/>
          <w:sz w:val="28"/>
          <w:szCs w:val="28"/>
        </w:rPr>
        <w:t>8</w:t>
      </w:r>
      <w:r w:rsidRPr="001C3777">
        <w:rPr>
          <w:b/>
          <w:i/>
          <w:sz w:val="28"/>
          <w:szCs w:val="28"/>
        </w:rPr>
        <w:t>)</w:t>
      </w:r>
    </w:p>
    <w:p w:rsidR="001B3B1D" w:rsidRPr="001C3777" w:rsidRDefault="001B3B1D" w:rsidP="001B3B1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На территории района осуществляет деятельность Горно-обогатительный Комбинат</w:t>
      </w:r>
      <w:r w:rsidRPr="001C3777">
        <w:t xml:space="preserve"> </w:t>
      </w:r>
      <w:r w:rsidRPr="001C3777">
        <w:rPr>
          <w:sz w:val="28"/>
          <w:szCs w:val="28"/>
        </w:rPr>
        <w:t xml:space="preserve">Русской медной компании - АО «Михеевский ГОК», который является главным </w:t>
      </w:r>
      <w:proofErr w:type="spellStart"/>
      <w:r w:rsidRPr="001C3777">
        <w:rPr>
          <w:sz w:val="28"/>
          <w:szCs w:val="28"/>
        </w:rPr>
        <w:t>бюджетообразующим</w:t>
      </w:r>
      <w:proofErr w:type="spellEnd"/>
      <w:r w:rsidRPr="001C3777">
        <w:rPr>
          <w:sz w:val="28"/>
          <w:szCs w:val="28"/>
        </w:rPr>
        <w:t xml:space="preserve"> предприятием района. </w:t>
      </w:r>
    </w:p>
    <w:p w:rsidR="001B3B1D" w:rsidRPr="001C3777" w:rsidRDefault="001B3B1D" w:rsidP="001B3B1D">
      <w:pPr>
        <w:ind w:firstLine="709"/>
        <w:jc w:val="both"/>
        <w:rPr>
          <w:sz w:val="28"/>
          <w:szCs w:val="28"/>
        </w:rPr>
      </w:pPr>
    </w:p>
    <w:p w:rsidR="001B3B1D" w:rsidRPr="001C3777" w:rsidRDefault="001B3B1D" w:rsidP="001B3B1D">
      <w:pPr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1</w:t>
      </w:r>
      <w:r w:rsidR="0019361A" w:rsidRPr="001C3777">
        <w:rPr>
          <w:b/>
          <w:i/>
          <w:sz w:val="28"/>
          <w:szCs w:val="28"/>
        </w:rPr>
        <w:t>9</w:t>
      </w:r>
      <w:r w:rsidRPr="001C3777">
        <w:rPr>
          <w:b/>
          <w:i/>
          <w:sz w:val="28"/>
          <w:szCs w:val="28"/>
        </w:rPr>
        <w:t>)</w:t>
      </w:r>
    </w:p>
    <w:p w:rsidR="001B3B1D" w:rsidRPr="001C3777" w:rsidRDefault="00132934" w:rsidP="001B3B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B3B1D" w:rsidRPr="001C3777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="001B3B1D" w:rsidRPr="001C3777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="001B3B1D" w:rsidRPr="001C3777">
        <w:rPr>
          <w:sz w:val="28"/>
          <w:szCs w:val="28"/>
        </w:rPr>
        <w:t xml:space="preserve"> в местный бюджет от АО «Михеевский ГОК» </w:t>
      </w:r>
      <w:r>
        <w:rPr>
          <w:sz w:val="28"/>
          <w:szCs w:val="28"/>
        </w:rPr>
        <w:t>зачислены в сумме 319 млн. 193 тыс. рублей, что составляет</w:t>
      </w:r>
      <w:r w:rsidR="001B3B1D" w:rsidRPr="001C3777">
        <w:rPr>
          <w:sz w:val="28"/>
          <w:szCs w:val="28"/>
        </w:rPr>
        <w:t xml:space="preserve"> 5</w:t>
      </w:r>
      <w:r>
        <w:rPr>
          <w:sz w:val="28"/>
          <w:szCs w:val="28"/>
        </w:rPr>
        <w:t>6,3</w:t>
      </w:r>
      <w:r w:rsidR="001B3B1D" w:rsidRPr="001C3777">
        <w:rPr>
          <w:sz w:val="28"/>
          <w:szCs w:val="28"/>
        </w:rPr>
        <w:t xml:space="preserve"> % от общей суммы </w:t>
      </w:r>
      <w:r>
        <w:rPr>
          <w:sz w:val="28"/>
          <w:szCs w:val="28"/>
        </w:rPr>
        <w:t>налоговых</w:t>
      </w:r>
      <w:r w:rsidR="001B3B1D" w:rsidRPr="001C3777">
        <w:rPr>
          <w:sz w:val="28"/>
          <w:szCs w:val="28"/>
        </w:rPr>
        <w:t xml:space="preserve"> доходов районного бюджета. Численность работающих  по состоянию на 01.01.2023 г. составила 1752 человека.</w:t>
      </w:r>
    </w:p>
    <w:p w:rsidR="001B3B1D" w:rsidRPr="001C3777" w:rsidRDefault="001B3B1D" w:rsidP="001B3B1D">
      <w:pPr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19361A" w:rsidRPr="001C3777">
        <w:rPr>
          <w:b/>
          <w:i/>
          <w:sz w:val="28"/>
          <w:szCs w:val="28"/>
        </w:rPr>
        <w:t>20</w:t>
      </w:r>
      <w:r w:rsidRPr="001C3777">
        <w:rPr>
          <w:b/>
          <w:i/>
          <w:sz w:val="28"/>
          <w:szCs w:val="28"/>
        </w:rPr>
        <w:t>)</w:t>
      </w:r>
    </w:p>
    <w:p w:rsidR="001B3B1D" w:rsidRPr="001C3777" w:rsidRDefault="001B3B1D" w:rsidP="001B3B1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 xml:space="preserve">Обособленное подразделение "Варненский комбинат хлебопродуктов" -  так же является </w:t>
      </w:r>
      <w:proofErr w:type="spellStart"/>
      <w:r w:rsidRPr="001C3777">
        <w:rPr>
          <w:sz w:val="28"/>
          <w:szCs w:val="28"/>
        </w:rPr>
        <w:t>бюджетообразующим</w:t>
      </w:r>
      <w:proofErr w:type="spellEnd"/>
      <w:r w:rsidRPr="001C3777">
        <w:rPr>
          <w:sz w:val="28"/>
          <w:szCs w:val="28"/>
        </w:rPr>
        <w:t xml:space="preserve"> предприятием района.</w:t>
      </w:r>
    </w:p>
    <w:p w:rsidR="001B3B1D" w:rsidRPr="001C3777" w:rsidRDefault="001B3B1D" w:rsidP="001B3B1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За 2022 год «</w:t>
      </w:r>
      <w:proofErr w:type="spellStart"/>
      <w:r w:rsidRPr="001C3777">
        <w:rPr>
          <w:sz w:val="28"/>
          <w:szCs w:val="28"/>
        </w:rPr>
        <w:t>Варненским</w:t>
      </w:r>
      <w:proofErr w:type="spellEnd"/>
      <w:r w:rsidRPr="001C3777">
        <w:rPr>
          <w:sz w:val="28"/>
          <w:szCs w:val="28"/>
        </w:rPr>
        <w:t xml:space="preserve"> КХП» отгружено товаров собственного производства, выполнено работ и услуг в действующих </w:t>
      </w:r>
      <w:proofErr w:type="gramStart"/>
      <w:r w:rsidRPr="001C3777">
        <w:rPr>
          <w:sz w:val="28"/>
          <w:szCs w:val="28"/>
        </w:rPr>
        <w:t>ценах</w:t>
      </w:r>
      <w:proofErr w:type="gramEnd"/>
      <w:r w:rsidRPr="001C3777">
        <w:rPr>
          <w:sz w:val="28"/>
          <w:szCs w:val="28"/>
        </w:rPr>
        <w:t xml:space="preserve"> на сумму 2 миллиарда 646 миллионов рублей, рост составил 29,7 % к уровню прошлого года.</w:t>
      </w:r>
      <w:r w:rsidR="003B382C">
        <w:rPr>
          <w:sz w:val="28"/>
          <w:szCs w:val="28"/>
        </w:rPr>
        <w:t xml:space="preserve"> Налоговые поступления в местный бюджет зачислены в сумме 9 млн. 333 тыс. рублей, что составляет 1,6% от общей суммы налоговых доходов районного бюджета.</w:t>
      </w:r>
    </w:p>
    <w:p w:rsidR="001B3B1D" w:rsidRPr="001C3777" w:rsidRDefault="001B3B1D" w:rsidP="001B3B1D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 xml:space="preserve">Среднемесячная номинальная начисленная заработная плата по крупным и средним предприятиям района за 2022г. </w:t>
      </w:r>
      <w:proofErr w:type="gramStart"/>
      <w:r w:rsidRPr="001C3777">
        <w:rPr>
          <w:sz w:val="28"/>
          <w:szCs w:val="28"/>
        </w:rPr>
        <w:t xml:space="preserve">увеличилась на </w:t>
      </w:r>
      <w:r w:rsidR="003D1EE7">
        <w:rPr>
          <w:sz w:val="28"/>
          <w:szCs w:val="28"/>
        </w:rPr>
        <w:t>8,9</w:t>
      </w:r>
      <w:r w:rsidRPr="001C3777">
        <w:rPr>
          <w:sz w:val="28"/>
          <w:szCs w:val="28"/>
        </w:rPr>
        <w:t>% и составила</w:t>
      </w:r>
      <w:proofErr w:type="gramEnd"/>
      <w:r w:rsidRPr="001C3777">
        <w:rPr>
          <w:sz w:val="28"/>
          <w:szCs w:val="28"/>
        </w:rPr>
        <w:t xml:space="preserve"> 4</w:t>
      </w:r>
      <w:r w:rsidR="003D1EE7">
        <w:rPr>
          <w:sz w:val="28"/>
          <w:szCs w:val="28"/>
        </w:rPr>
        <w:t>9</w:t>
      </w:r>
      <w:r w:rsidRPr="001C3777">
        <w:rPr>
          <w:sz w:val="28"/>
          <w:szCs w:val="28"/>
        </w:rPr>
        <w:t xml:space="preserve"> тыс</w:t>
      </w:r>
      <w:r w:rsidR="003D1EE7">
        <w:rPr>
          <w:sz w:val="28"/>
          <w:szCs w:val="28"/>
        </w:rPr>
        <w:t>.</w:t>
      </w:r>
      <w:r w:rsidRPr="001C3777">
        <w:rPr>
          <w:sz w:val="28"/>
          <w:szCs w:val="28"/>
        </w:rPr>
        <w:t xml:space="preserve"> </w:t>
      </w:r>
      <w:r w:rsidR="003D1EE7">
        <w:rPr>
          <w:sz w:val="28"/>
          <w:szCs w:val="28"/>
        </w:rPr>
        <w:t>731</w:t>
      </w:r>
      <w:r w:rsidRPr="001C3777">
        <w:rPr>
          <w:sz w:val="28"/>
          <w:szCs w:val="28"/>
        </w:rPr>
        <w:t xml:space="preserve"> рубл</w:t>
      </w:r>
      <w:r w:rsidR="003D1EE7">
        <w:rPr>
          <w:sz w:val="28"/>
          <w:szCs w:val="28"/>
        </w:rPr>
        <w:t>ь</w:t>
      </w:r>
      <w:r w:rsidRPr="001C3777">
        <w:rPr>
          <w:sz w:val="28"/>
          <w:szCs w:val="28"/>
        </w:rPr>
        <w:t>.</w:t>
      </w:r>
    </w:p>
    <w:p w:rsidR="001B3B1D" w:rsidRPr="001C3777" w:rsidRDefault="001B3B1D" w:rsidP="00314552">
      <w:pPr>
        <w:jc w:val="center"/>
        <w:rPr>
          <w:b/>
          <w:i/>
          <w:sz w:val="28"/>
          <w:szCs w:val="28"/>
        </w:rPr>
      </w:pPr>
    </w:p>
    <w:p w:rsidR="00E16D66" w:rsidRPr="001C3777" w:rsidRDefault="00E16D66" w:rsidP="00051B12">
      <w:pPr>
        <w:ind w:firstLine="567"/>
        <w:jc w:val="center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051B12" w:rsidRPr="001C3777" w:rsidRDefault="00051B12" w:rsidP="00051B1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4. Развитие малого предпринимательства</w:t>
      </w:r>
    </w:p>
    <w:p w:rsidR="001B3B1D" w:rsidRPr="001C3777" w:rsidRDefault="001B3B1D" w:rsidP="00051B12">
      <w:pPr>
        <w:ind w:firstLine="567"/>
        <w:jc w:val="center"/>
        <w:rPr>
          <w:b/>
          <w:sz w:val="28"/>
          <w:szCs w:val="28"/>
        </w:rPr>
      </w:pPr>
    </w:p>
    <w:p w:rsidR="001B3B1D" w:rsidRPr="001C3777" w:rsidRDefault="001B3B1D" w:rsidP="001B3B1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21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, 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22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1B3B1D" w:rsidRPr="001C3777" w:rsidRDefault="001B3B1D" w:rsidP="001B3B1D">
      <w:pPr>
        <w:shd w:val="clear" w:color="auto" w:fill="FFFFFF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Значимое место в экономической и социальной сфере района занимает малый и средний бизнес, который способствует созданию новых рабочих мест, насыщению потребительского рынка товарами и услугами, пополнению бюджета района.</w:t>
      </w:r>
    </w:p>
    <w:p w:rsidR="001B3B1D" w:rsidRPr="001C3777" w:rsidRDefault="001B3B1D" w:rsidP="001B3B1D">
      <w:pPr>
        <w:shd w:val="clear" w:color="auto" w:fill="FFFFFF"/>
        <w:ind w:firstLine="708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По состоянию на 1 января 2023 г. на территории района осуществляют деятельность 547 индивидуальных предпринимателей без образования юридического лица и 75 микро и малых предприятий в таких отраслях как розничная и оптовая торговля – 41,3 %, сельское хозяйство – 14,6%, транспортировка и хранение – 14 %, обрабатывающие производства – 6,5 %, строительство – 7,7 %, прочие виды деятельности – 15,9 %.</w:t>
      </w:r>
    </w:p>
    <w:p w:rsidR="001B3B1D" w:rsidRPr="001C3777" w:rsidRDefault="001B3B1D" w:rsidP="001B3B1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23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1B3B1D" w:rsidRPr="001C3777" w:rsidRDefault="001B3B1D" w:rsidP="001B3B1D">
      <w:pPr>
        <w:shd w:val="clear" w:color="auto" w:fill="FFFFFF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Всего на территории района осуществляют деятельность 197 предприятий розничной торговли, 59 предприятий бытового обслуживания и 16 предприятий общественного питания. Оборот розничной торговли за  2022 год составил 1миллиард 067 миллионов рублей, ро</w:t>
      </w:r>
      <w:proofErr w:type="gramStart"/>
      <w:r w:rsidRPr="001C3777">
        <w:rPr>
          <w:sz w:val="28"/>
          <w:szCs w:val="28"/>
        </w:rPr>
        <w:t>ст к  пр</w:t>
      </w:r>
      <w:proofErr w:type="gramEnd"/>
      <w:r w:rsidRPr="001C3777">
        <w:rPr>
          <w:sz w:val="28"/>
          <w:szCs w:val="28"/>
        </w:rPr>
        <w:t>ошлому году – 16,2 %, оборот общественного питания – 5 миллионов 015 тысяч рублей, рост – 12,6%.</w:t>
      </w:r>
    </w:p>
    <w:p w:rsidR="001B3B1D" w:rsidRPr="001C3777" w:rsidRDefault="001B3B1D" w:rsidP="001B3B1D">
      <w:pPr>
        <w:shd w:val="clear" w:color="auto" w:fill="FFFFFF"/>
        <w:ind w:firstLine="709"/>
        <w:jc w:val="both"/>
        <w:rPr>
          <w:rFonts w:ascii="Verdana" w:hAnsi="Verdana"/>
          <w:sz w:val="18"/>
          <w:szCs w:val="18"/>
        </w:rPr>
      </w:pPr>
      <w:r w:rsidRPr="001C3777">
        <w:rPr>
          <w:sz w:val="28"/>
          <w:szCs w:val="28"/>
        </w:rPr>
        <w:t>Среднесписочная численность работников малых и средних предприятий составляет 21 % в среднесписочной численности работников всех предприятий и организаций.</w:t>
      </w:r>
    </w:p>
    <w:p w:rsidR="001B3B1D" w:rsidRPr="001C3777" w:rsidRDefault="001B3B1D" w:rsidP="001B3B1D">
      <w:pPr>
        <w:shd w:val="clear" w:color="auto" w:fill="FFFFFF"/>
        <w:ind w:firstLine="709"/>
        <w:jc w:val="both"/>
        <w:rPr>
          <w:rFonts w:ascii="Verdana" w:hAnsi="Verdana"/>
          <w:sz w:val="18"/>
          <w:szCs w:val="18"/>
        </w:rPr>
      </w:pPr>
      <w:r w:rsidRPr="001C3777">
        <w:rPr>
          <w:sz w:val="28"/>
          <w:szCs w:val="28"/>
        </w:rPr>
        <w:t>В 2022 году субъектами малого и среднего предпринимательства произведено продукции, выполнено работ и услуг на сумму 2 миллиарда 170 миллионов рублей.</w:t>
      </w:r>
    </w:p>
    <w:p w:rsidR="007E350B" w:rsidRPr="001C3777" w:rsidRDefault="007E350B" w:rsidP="005C2856">
      <w:pPr>
        <w:jc w:val="center"/>
        <w:rPr>
          <w:b/>
          <w:sz w:val="28"/>
          <w:szCs w:val="28"/>
        </w:rPr>
      </w:pPr>
    </w:p>
    <w:p w:rsidR="00E16D66" w:rsidRPr="001C3777" w:rsidRDefault="00E16D66" w:rsidP="005C2856">
      <w:pPr>
        <w:jc w:val="center"/>
        <w:rPr>
          <w:b/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578FF" w:rsidRPr="001C3777" w:rsidRDefault="00B578FF" w:rsidP="005C2856">
      <w:pPr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5. Занятость населения</w:t>
      </w:r>
    </w:p>
    <w:p w:rsidR="00F42A99" w:rsidRPr="001C3777" w:rsidRDefault="00F42A99" w:rsidP="00097489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3056FC" w:rsidRPr="001C3777" w:rsidRDefault="000B2032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2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4</w:t>
      </w:r>
      <w:r w:rsidR="003056FC"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77EB3" w:rsidRPr="001C3777" w:rsidRDefault="00A36C7E" w:rsidP="00A36C7E">
      <w:pPr>
        <w:ind w:firstLine="708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За 2022 год в  «Центр занятости населения» в поисках работы обратилось 463 человека, из которых трудоустроено 223 человека или 48,16% от числа обратившихся. В центре занятости зарегистрировано на 01.01.2023</w:t>
      </w:r>
      <w:r w:rsidR="00FD08D6" w:rsidRPr="001C3777">
        <w:rPr>
          <w:sz w:val="28"/>
          <w:szCs w:val="28"/>
        </w:rPr>
        <w:t xml:space="preserve"> </w:t>
      </w:r>
      <w:r w:rsidRPr="001C3777">
        <w:rPr>
          <w:sz w:val="28"/>
          <w:szCs w:val="28"/>
        </w:rPr>
        <w:t>г. 150 трудоспособных, незанятых трудовой деятельностью граждан, имеющих статус безработного.</w:t>
      </w:r>
    </w:p>
    <w:p w:rsidR="00A36C7E" w:rsidRPr="001C3777" w:rsidRDefault="00A36C7E" w:rsidP="00A36C7E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На рынке труда в период января-декабря 2022 года по сравнению с предыдущим годом в Варненском районе наблюдается снижение численности ищущих работу и безработных граждан, снижение числа вакансий.</w:t>
      </w:r>
    </w:p>
    <w:p w:rsidR="00A36C7E" w:rsidRPr="001C3777" w:rsidRDefault="00A36C7E" w:rsidP="007514A0">
      <w:pPr>
        <w:ind w:firstLine="567"/>
        <w:jc w:val="both"/>
        <w:rPr>
          <w:rFonts w:eastAsiaTheme="minorHAnsi"/>
          <w:b/>
          <w:i/>
          <w:sz w:val="28"/>
          <w:szCs w:val="28"/>
          <w:lang w:eastAsia="en-US"/>
        </w:rPr>
      </w:pP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Уровень безработицы, зарегистрированный в Варненском муниципальном районе на 01.01.2023 года составил 1,46 % от экономически активного населения района – понизился по сравнению с началом 2022 года на 0,66%. Численность официально зарегистрированных безработных понижается и на 01 января 2023 года составляет 150 человек, что на 71 человек меньше, чем в начале 2022 года (221 чел.).</w:t>
      </w:r>
      <w:proofErr w:type="gramEnd"/>
    </w:p>
    <w:p w:rsidR="00B77EB3" w:rsidRPr="001C3777" w:rsidRDefault="00B77EB3" w:rsidP="00A36C7E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B77EB3" w:rsidRPr="001C3777" w:rsidRDefault="00B77EB3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FF1009" w:rsidRPr="001C3777" w:rsidRDefault="00FF1009" w:rsidP="001A1425">
      <w:pPr>
        <w:ind w:firstLine="709"/>
        <w:jc w:val="both"/>
        <w:rPr>
          <w:sz w:val="28"/>
          <w:szCs w:val="28"/>
        </w:rPr>
      </w:pPr>
    </w:p>
    <w:p w:rsidR="00E16D66" w:rsidRPr="001C3777" w:rsidRDefault="00E16D66" w:rsidP="001A1425">
      <w:pPr>
        <w:ind w:firstLine="709"/>
        <w:jc w:val="both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Pr="001C3777" w:rsidRDefault="00E65DB5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6</w:t>
      </w:r>
      <w:r w:rsidR="002E68A7" w:rsidRPr="001C3777">
        <w:rPr>
          <w:b/>
          <w:sz w:val="28"/>
          <w:szCs w:val="28"/>
        </w:rPr>
        <w:t>. Муниципальное имущество</w:t>
      </w:r>
    </w:p>
    <w:p w:rsidR="00F42A99" w:rsidRPr="001C3777" w:rsidRDefault="00F42A99" w:rsidP="008F7FB8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676D51" w:rsidRPr="001C3777" w:rsidRDefault="00676D51" w:rsidP="008F7FB8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19361A" w:rsidRPr="001C3777">
        <w:rPr>
          <w:rFonts w:eastAsiaTheme="minorHAnsi"/>
          <w:b/>
          <w:i/>
          <w:sz w:val="28"/>
          <w:szCs w:val="28"/>
          <w:lang w:eastAsia="en-US"/>
        </w:rPr>
        <w:t>25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соответствии с действующим законодательством владение, пользование и распоряжение имуществом, находящимся в муниципальной собственности района, относятся к вопросам местного значения муниципального района. </w:t>
      </w:r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2022 г. предоставлено в аренду 4 муниципального объекта. За отчетный период от аренды муниципального имущества поступили в бюджет района денежные средства в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97 тысяч руб. </w:t>
      </w:r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2022 г. продано 2 муниципального объекта. За отчетный период от продажи муниципального имущества поступили в бюджет района денежные средства в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231 миллион 885 тысяч руб. </w:t>
      </w:r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Предоставлено в аренду 42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земельных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участка. За отчетный период поступили в бюджет района денежные средства от аренды земельных участков в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7 млн. 300 тысяч рублей. </w:t>
      </w:r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Продано 75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земельных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участка. В бюджет района от выкупа земельных участков поступили денежные средства в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1 млн. 700 тысяч руб. </w:t>
      </w:r>
    </w:p>
    <w:p w:rsidR="00224023" w:rsidRPr="001C3777" w:rsidRDefault="00224023" w:rsidP="00224023">
      <w:pPr>
        <w:ind w:firstLine="708"/>
        <w:jc w:val="both"/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</w:pPr>
    </w:p>
    <w:p w:rsidR="00224023" w:rsidRPr="001C3777" w:rsidRDefault="00224023" w:rsidP="00224023">
      <w:pPr>
        <w:ind w:firstLine="708"/>
        <w:jc w:val="center"/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>(СЛАЙД № 26</w:t>
      </w:r>
      <w:proofErr w:type="gramStart"/>
      <w:r w:rsidRPr="001C3777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 xml:space="preserve"> )</w:t>
      </w:r>
      <w:proofErr w:type="gramEnd"/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соответствии с муниципальной программой в 2022 году Управлением по имуществу приобретена в муниципальную собственность коммунальная техника для работы МУП Варненское ЖКО на сумму более 50 </w:t>
      </w:r>
      <w:proofErr w:type="spellStart"/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млн</w:t>
      </w:r>
      <w:proofErr w:type="spellEnd"/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Закуплено 5 служебных жилых помещений в с.Варна для обеспечения жильем молодых специалистов в сфере образования и здравоохранения на сумму 9 </w:t>
      </w:r>
      <w:proofErr w:type="spellStart"/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млн</w:t>
      </w:r>
      <w:proofErr w:type="spellEnd"/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Приобретен автобус (маршрут Николаевка), помещение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автокассы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в с.Варна и необходимое оборудование для нужд Варненского МАТП на общую сумму более 4 </w:t>
      </w:r>
      <w:proofErr w:type="spellStart"/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млн</w:t>
      </w:r>
      <w:proofErr w:type="spellEnd"/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В 2022 году в целях обеспечения жильем детей-сирот приобретены в муниципальную собственность 3 благоустроенные квартиры.</w:t>
      </w:r>
    </w:p>
    <w:p w:rsidR="001D29D0" w:rsidRPr="001C3777" w:rsidRDefault="001D29D0" w:rsidP="001D29D0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Для строительства собственного дома 3 многодетные семьи получили бесплатно земельные участки в с.Варна, а также 40 многодетных семей воспользовались правом на получение социальной выплаты взамен земельного участка на общую сумму более 10 </w:t>
      </w:r>
      <w:proofErr w:type="spellStart"/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млн</w:t>
      </w:r>
      <w:proofErr w:type="spellEnd"/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E06E06" w:rsidRPr="001C3777" w:rsidRDefault="00E06E06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A6D04" w:rsidRPr="001C3777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A6D04" w:rsidRPr="001C3777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A6D04" w:rsidRPr="001C3777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1685C" w:rsidRPr="001C3777" w:rsidRDefault="0051685C" w:rsidP="007E2E52">
      <w:pPr>
        <w:ind w:firstLine="567"/>
        <w:jc w:val="both"/>
        <w:rPr>
          <w:sz w:val="28"/>
          <w:szCs w:val="28"/>
        </w:rPr>
      </w:pPr>
    </w:p>
    <w:p w:rsidR="00E16D66" w:rsidRPr="001C3777" w:rsidRDefault="00E16D66" w:rsidP="007E2E52">
      <w:pPr>
        <w:ind w:firstLine="567"/>
        <w:jc w:val="both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Pr="001C3777" w:rsidRDefault="00F3162D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7</w:t>
      </w:r>
      <w:r w:rsidR="002E68A7" w:rsidRPr="001C3777">
        <w:rPr>
          <w:b/>
          <w:sz w:val="28"/>
          <w:szCs w:val="28"/>
        </w:rPr>
        <w:t xml:space="preserve">. </w:t>
      </w:r>
      <w:proofErr w:type="spellStart"/>
      <w:r w:rsidR="002E68A7" w:rsidRPr="001C3777">
        <w:rPr>
          <w:b/>
          <w:sz w:val="28"/>
          <w:szCs w:val="28"/>
        </w:rPr>
        <w:t>Жилищно</w:t>
      </w:r>
      <w:proofErr w:type="spellEnd"/>
      <w:r w:rsidR="002E68A7" w:rsidRPr="001C3777">
        <w:rPr>
          <w:b/>
          <w:sz w:val="28"/>
          <w:szCs w:val="28"/>
        </w:rPr>
        <w:t xml:space="preserve"> – коммуна</w:t>
      </w:r>
      <w:r w:rsidR="005E6A24" w:rsidRPr="001C3777">
        <w:rPr>
          <w:b/>
          <w:sz w:val="28"/>
          <w:szCs w:val="28"/>
        </w:rPr>
        <w:t>льное хозяйство и строительство</w:t>
      </w:r>
    </w:p>
    <w:p w:rsidR="001A074D" w:rsidRPr="001C3777" w:rsidRDefault="001A074D" w:rsidP="001A074D">
      <w:pPr>
        <w:ind w:firstLine="567"/>
        <w:jc w:val="both"/>
        <w:rPr>
          <w:sz w:val="28"/>
          <w:szCs w:val="28"/>
        </w:rPr>
      </w:pPr>
    </w:p>
    <w:p w:rsidR="001A074D" w:rsidRPr="001C3777" w:rsidRDefault="00366E85" w:rsidP="0019361A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</w:t>
      </w:r>
      <w:r w:rsidR="0019361A" w:rsidRPr="001C3777">
        <w:rPr>
          <w:b/>
          <w:i/>
          <w:sz w:val="28"/>
          <w:szCs w:val="28"/>
        </w:rPr>
        <w:t>2</w:t>
      </w:r>
      <w:r w:rsidR="00224023" w:rsidRPr="001C3777">
        <w:rPr>
          <w:b/>
          <w:i/>
          <w:sz w:val="28"/>
          <w:szCs w:val="28"/>
        </w:rPr>
        <w:t>7</w:t>
      </w:r>
      <w:proofErr w:type="gramStart"/>
      <w:r w:rsidRPr="001C3777">
        <w:rPr>
          <w:b/>
          <w:i/>
          <w:sz w:val="28"/>
          <w:szCs w:val="28"/>
        </w:rPr>
        <w:t xml:space="preserve">  )</w:t>
      </w:r>
      <w:proofErr w:type="gramEnd"/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 2022 год на финансирование строительства и жилищно-коммунального хозяйства в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районе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было израсходовано 247 миллион 451 тысяча рублей, в том числе 156 миллионов 286 тысяч рублей направлено в Варненский муниципальный район целевых областных и федеральных средств.</w:t>
      </w:r>
    </w:p>
    <w:p w:rsidR="004573BE" w:rsidRPr="001C3777" w:rsidRDefault="004573BE" w:rsidP="001A074D">
      <w:pPr>
        <w:ind w:firstLine="567"/>
        <w:jc w:val="both"/>
        <w:rPr>
          <w:b/>
          <w:i/>
          <w:sz w:val="28"/>
          <w:szCs w:val="28"/>
        </w:rPr>
      </w:pPr>
    </w:p>
    <w:p w:rsidR="00366E85" w:rsidRPr="001C3777" w:rsidRDefault="00366E85" w:rsidP="0019361A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19361A" w:rsidRPr="001C3777">
        <w:rPr>
          <w:b/>
          <w:i/>
          <w:sz w:val="28"/>
          <w:szCs w:val="28"/>
        </w:rPr>
        <w:t>2</w:t>
      </w:r>
      <w:r w:rsidR="00224023" w:rsidRPr="001C3777">
        <w:rPr>
          <w:b/>
          <w:i/>
          <w:sz w:val="28"/>
          <w:szCs w:val="28"/>
        </w:rPr>
        <w:t>8</w:t>
      </w:r>
      <w:proofErr w:type="gramStart"/>
      <w:r w:rsidRPr="001C3777">
        <w:rPr>
          <w:b/>
          <w:i/>
          <w:sz w:val="28"/>
          <w:szCs w:val="28"/>
        </w:rPr>
        <w:t xml:space="preserve"> )</w:t>
      </w:r>
      <w:proofErr w:type="gramEnd"/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В 2022 году по программе «Модернизация объектов коммунальной инфраструктуры» было выделено 30 миллионов 300</w:t>
      </w:r>
      <w:r w:rsidR="009A3AF5"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тысяч рублей, из них областной бюджет 30 миллионов рублей, местный бюджет 300 тысяч рублей на капитальный ремонт сетей водоснабжения с. Варна. На выделенные денежные средства было отремонтировано – 6,77 км сетей водоснабжения.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На разработку ПСД на ремонт водопровода, выделено 2 миллиона 545 тысяч 328 рублей.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рамках программы «Комплексное развитие систем коммунальной инфраструктуры» были реализованы мероприятия по устройству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ограждения первого пояса зон санитарной охраны водозаборных скважин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 Направлено 2 миллиона 23 тысячи рублей местного бюджета.</w:t>
      </w:r>
    </w:p>
    <w:p w:rsidR="004573BE" w:rsidRPr="001C3777" w:rsidRDefault="004573BE" w:rsidP="001A074D">
      <w:pPr>
        <w:ind w:firstLine="567"/>
        <w:jc w:val="both"/>
        <w:rPr>
          <w:b/>
          <w:i/>
          <w:sz w:val="28"/>
          <w:szCs w:val="28"/>
        </w:rPr>
      </w:pPr>
    </w:p>
    <w:p w:rsidR="00366E85" w:rsidRPr="001C3777" w:rsidRDefault="00366E85" w:rsidP="0019361A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19361A" w:rsidRPr="001C3777">
        <w:rPr>
          <w:b/>
          <w:i/>
          <w:sz w:val="28"/>
          <w:szCs w:val="28"/>
        </w:rPr>
        <w:t>2</w:t>
      </w:r>
      <w:r w:rsidR="00224023" w:rsidRPr="001C3777">
        <w:rPr>
          <w:b/>
          <w:i/>
          <w:sz w:val="28"/>
          <w:szCs w:val="28"/>
        </w:rPr>
        <w:t>9</w:t>
      </w:r>
      <w:proofErr w:type="gramStart"/>
      <w:r w:rsidRPr="001C3777">
        <w:rPr>
          <w:b/>
          <w:i/>
          <w:sz w:val="28"/>
          <w:szCs w:val="28"/>
        </w:rPr>
        <w:t xml:space="preserve"> )</w:t>
      </w:r>
      <w:proofErr w:type="gramEnd"/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За истекший год на ремонт улично-дорожной сети в рамках МП «Развитие дорожного хозяйства в Варненском муниципальном районе» направлено 53 миллиона 961 тысяча рублей, из средств местного бюджета 3 миллиона 10 тысяч рублей, областного бюджета 50 миллионов 951 тысяча рублей. На эти средства отремонтировано 3,3 км дорог в Варненском районе: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- Капитальный ремонт переулка Пионерского от ул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.С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оветская до ул.Кольцевой, Челябинская область, Варненский район, с.Варна;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-Ремонт автомобильной дороги по ул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.С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оветская в с.Александровка;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-Ремонт автомобильной дороги по улицам Парковая, Чкалова, Центральная и переулку Строителей п.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Арчаглы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-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А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ят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Также проведены мероприятия по обеспечению безопасности дорожного движения (устройство пешеходных переходов, установка знаков).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соответствии с программой «Содержание, ремонт и капитальный ремонт автомобильных дорог общего пользования Варненского муниципального района» и программой «Безопасность дорожного движения» сельским поселениям было выделено из местного бюджета 37 миллионов 607 тысяч рублей. Были проведены ямочные ремонты,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заменены и отремонтированы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дорожные знаки и светофорные объекты, нанесена дорожная разметка, актуализированы проекты организации дорожного движения.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На разработку ПСД на капитальный ремонт и ремонт улично-дорожной сети и искусственных сооружений на них, было выделено 2 млн. руб.</w:t>
      </w:r>
    </w:p>
    <w:p w:rsidR="004573BE" w:rsidRPr="001C3777" w:rsidRDefault="004573BE" w:rsidP="001A074D">
      <w:pPr>
        <w:ind w:firstLine="567"/>
        <w:jc w:val="both"/>
        <w:rPr>
          <w:b/>
          <w:i/>
          <w:sz w:val="28"/>
          <w:szCs w:val="28"/>
        </w:rPr>
      </w:pPr>
    </w:p>
    <w:p w:rsidR="00366E85" w:rsidRPr="001C3777" w:rsidRDefault="00366E85" w:rsidP="0019361A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224023" w:rsidRPr="001C3777">
        <w:rPr>
          <w:b/>
          <w:i/>
          <w:sz w:val="28"/>
          <w:szCs w:val="28"/>
        </w:rPr>
        <w:t>30</w:t>
      </w:r>
      <w:proofErr w:type="gramStart"/>
      <w:r w:rsidRPr="001C3777">
        <w:rPr>
          <w:b/>
          <w:i/>
          <w:sz w:val="28"/>
          <w:szCs w:val="28"/>
        </w:rPr>
        <w:t xml:space="preserve"> )</w:t>
      </w:r>
      <w:proofErr w:type="gramEnd"/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Также в 2022 году на завершение работ по строительству моста через р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.Н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ижний Тогузак из областного бюджета было выделено 31 миллион 907 тысяч рублей, с местного – 8 миллионов 436 тысяч рублей.</w:t>
      </w:r>
    </w:p>
    <w:p w:rsidR="004573BE" w:rsidRPr="001C3777" w:rsidRDefault="004573BE" w:rsidP="001A074D">
      <w:pPr>
        <w:ind w:firstLine="567"/>
        <w:jc w:val="both"/>
        <w:rPr>
          <w:b/>
          <w:i/>
          <w:sz w:val="28"/>
          <w:szCs w:val="28"/>
        </w:rPr>
      </w:pPr>
    </w:p>
    <w:p w:rsidR="00366E85" w:rsidRPr="001C3777" w:rsidRDefault="00366E85" w:rsidP="0019361A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lastRenderedPageBreak/>
        <w:t xml:space="preserve">(СЛАЙД №  </w:t>
      </w:r>
      <w:r w:rsidR="0019361A" w:rsidRPr="001C3777">
        <w:rPr>
          <w:b/>
          <w:i/>
          <w:sz w:val="28"/>
          <w:szCs w:val="28"/>
        </w:rPr>
        <w:t>3</w:t>
      </w:r>
      <w:r w:rsidR="00224023" w:rsidRPr="001C3777">
        <w:rPr>
          <w:b/>
          <w:i/>
          <w:sz w:val="28"/>
          <w:szCs w:val="28"/>
        </w:rPr>
        <w:t>1</w:t>
      </w:r>
      <w:r w:rsidRPr="001C3777">
        <w:rPr>
          <w:b/>
          <w:i/>
          <w:sz w:val="28"/>
          <w:szCs w:val="28"/>
        </w:rPr>
        <w:t>)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2022 году в рамках программы «Развитие физической культуры и спорта» продолжилось строительство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физкультурно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оздоровительного комплекса, расположенного по адресу: Челябинская область, Варненский район, с. Варна, пер.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Ленинский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, д.15а. В 2022 году из областного и местного бюджета освоение денежных средств составило 23 миллиона 382 тысячи рублей.</w:t>
      </w:r>
    </w:p>
    <w:p w:rsidR="004573BE" w:rsidRPr="001C3777" w:rsidRDefault="004573BE" w:rsidP="001A074D">
      <w:pPr>
        <w:ind w:firstLine="567"/>
        <w:jc w:val="both"/>
        <w:rPr>
          <w:b/>
          <w:i/>
          <w:sz w:val="28"/>
          <w:szCs w:val="28"/>
        </w:rPr>
      </w:pPr>
    </w:p>
    <w:p w:rsidR="00366E85" w:rsidRPr="001C3777" w:rsidRDefault="00366E85" w:rsidP="0019361A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19361A" w:rsidRPr="001C3777">
        <w:rPr>
          <w:b/>
          <w:i/>
          <w:sz w:val="28"/>
          <w:szCs w:val="28"/>
        </w:rPr>
        <w:t>3</w:t>
      </w:r>
      <w:r w:rsidR="00224023" w:rsidRPr="001C3777">
        <w:rPr>
          <w:b/>
          <w:i/>
          <w:sz w:val="28"/>
          <w:szCs w:val="28"/>
        </w:rPr>
        <w:t>2</w:t>
      </w:r>
      <w:proofErr w:type="gramStart"/>
      <w:r w:rsidRPr="001C3777">
        <w:rPr>
          <w:b/>
          <w:i/>
          <w:sz w:val="28"/>
          <w:szCs w:val="28"/>
        </w:rPr>
        <w:t xml:space="preserve"> )</w:t>
      </w:r>
      <w:proofErr w:type="gramEnd"/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В 2022 году в рамках национального проекта «Жилье и городская среда» Варненскому муниципальному району было выделено 8 мл</w:t>
      </w:r>
      <w:r w:rsidR="000D5CF0">
        <w:rPr>
          <w:rFonts w:eastAsia="Calibri"/>
          <w:sz w:val="28"/>
          <w:szCs w:val="28"/>
          <w:shd w:val="clear" w:color="auto" w:fill="FFFFFF"/>
          <w:lang w:eastAsia="en-US"/>
        </w:rPr>
        <w:t>н.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772 тыс</w:t>
      </w:r>
      <w:r w:rsidR="000D5CF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 из областного и федерального бюджета,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софинансирование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из местного бюджета составило 462  тыс</w:t>
      </w:r>
      <w:r w:rsidR="000D5CF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Выделенные денежные средства были направлены на «Благоустройство площади Красных партизан по адресу: Челябинская область, Варненский район, с.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Бородиновка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». 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А также на «Благоустройство сквера, </w:t>
      </w:r>
      <w:r w:rsidR="00FD01A4">
        <w:rPr>
          <w:rFonts w:eastAsia="Calibri"/>
          <w:sz w:val="28"/>
          <w:szCs w:val="28"/>
          <w:shd w:val="clear" w:color="auto" w:fill="FFFFFF"/>
          <w:lang w:eastAsia="en-US"/>
        </w:rPr>
        <w:t>на пересечении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ул. Спартака и ул. Островского с.Варна, Варненского района, Челябинская область». 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На поддержку муниципальной программы «Формирование современной комфортной городской среды» на 2023 год Варненскому району направлена субсидия в размере 9 м</w:t>
      </w:r>
      <w:r w:rsidR="000D5CF0">
        <w:rPr>
          <w:rFonts w:eastAsia="Calibri"/>
          <w:sz w:val="28"/>
          <w:szCs w:val="28"/>
          <w:shd w:val="clear" w:color="auto" w:fill="FFFFFF"/>
          <w:lang w:eastAsia="en-US"/>
        </w:rPr>
        <w:t>лн.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998 тыс</w:t>
      </w:r>
      <w:r w:rsidR="000D5CF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рублей, из них средства местного бюджета в размере 454 тыс</w:t>
      </w:r>
      <w:r w:rsidR="000D5CF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 Денежные средства направлены на благоустройство общественной территории, расположенной по адресу с.Варна, ул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.Г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оворухина д.21а.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366E85" w:rsidRPr="001C3777" w:rsidRDefault="00366E85" w:rsidP="0019361A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19361A" w:rsidRPr="001C3777">
        <w:rPr>
          <w:b/>
          <w:i/>
          <w:sz w:val="28"/>
          <w:szCs w:val="28"/>
        </w:rPr>
        <w:t>3</w:t>
      </w:r>
      <w:r w:rsidR="00224023" w:rsidRPr="001C3777">
        <w:rPr>
          <w:b/>
          <w:i/>
          <w:sz w:val="28"/>
          <w:szCs w:val="28"/>
        </w:rPr>
        <w:t>3</w:t>
      </w:r>
      <w:proofErr w:type="gramStart"/>
      <w:r w:rsidRPr="001C3777">
        <w:rPr>
          <w:b/>
          <w:i/>
          <w:sz w:val="28"/>
          <w:szCs w:val="28"/>
        </w:rPr>
        <w:t xml:space="preserve"> )</w:t>
      </w:r>
      <w:proofErr w:type="gramEnd"/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В 2022 году на территории Варненского муниципального района в рамках муниципальной программы «Создание и содержание мест (площадок) накопления твердых коммунальных отходов» за счет средств областного и местного бюджетов были выполнены следующие виды работ: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- Оборудованы 66 контейнерных площадок на сумму – 3 </w:t>
      </w:r>
      <w:r w:rsidR="00FD01A4">
        <w:rPr>
          <w:rFonts w:eastAsia="Calibri"/>
          <w:sz w:val="28"/>
          <w:szCs w:val="28"/>
          <w:shd w:val="clear" w:color="auto" w:fill="FFFFFF"/>
          <w:lang w:eastAsia="en-US"/>
        </w:rPr>
        <w:t xml:space="preserve">млн. 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486 </w:t>
      </w:r>
      <w:r w:rsidR="00FD01A4">
        <w:rPr>
          <w:rFonts w:eastAsia="Calibri"/>
          <w:sz w:val="28"/>
          <w:szCs w:val="28"/>
          <w:shd w:val="clear" w:color="auto" w:fill="FFFFFF"/>
          <w:lang w:eastAsia="en-US"/>
        </w:rPr>
        <w:t>тыс.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руб. из них 3 </w:t>
      </w:r>
      <w:r w:rsidR="00FD01A4">
        <w:rPr>
          <w:rFonts w:eastAsia="Calibri"/>
          <w:sz w:val="28"/>
          <w:szCs w:val="28"/>
          <w:shd w:val="clear" w:color="auto" w:fill="FFFFFF"/>
          <w:lang w:eastAsia="en-US"/>
        </w:rPr>
        <w:t xml:space="preserve">млн. 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259</w:t>
      </w:r>
      <w:r w:rsidR="00FD01A4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руб. – областной бюджет, 226</w:t>
      </w:r>
      <w:r w:rsidR="00FD01A4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 руб.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местный бюджет;</w:t>
      </w:r>
      <w:proofErr w:type="gramEnd"/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Приобретено и установлено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160 контейнеров объёмом 0,75 м3 на сумму – 2 </w:t>
      </w:r>
      <w:r w:rsidR="00FD01A4">
        <w:rPr>
          <w:rFonts w:eastAsia="Calibri"/>
          <w:sz w:val="28"/>
          <w:szCs w:val="28"/>
          <w:shd w:val="clear" w:color="auto" w:fill="FFFFFF"/>
          <w:lang w:eastAsia="en-US"/>
        </w:rPr>
        <w:t xml:space="preserve">млн. 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496 </w:t>
      </w:r>
      <w:r w:rsidR="00FD01A4">
        <w:rPr>
          <w:rFonts w:eastAsia="Calibri"/>
          <w:sz w:val="28"/>
          <w:szCs w:val="28"/>
          <w:shd w:val="clear" w:color="auto" w:fill="FFFFFF"/>
          <w:lang w:eastAsia="en-US"/>
        </w:rPr>
        <w:t>тыс.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руб.</w:t>
      </w:r>
    </w:p>
    <w:p w:rsidR="004573BE" w:rsidRPr="001C3777" w:rsidRDefault="004573BE" w:rsidP="001A074D">
      <w:pPr>
        <w:ind w:firstLine="567"/>
        <w:jc w:val="both"/>
        <w:rPr>
          <w:b/>
          <w:i/>
          <w:sz w:val="28"/>
          <w:szCs w:val="28"/>
        </w:rPr>
      </w:pPr>
    </w:p>
    <w:p w:rsidR="00366E85" w:rsidRPr="001C3777" w:rsidRDefault="00366E85" w:rsidP="0019361A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19361A" w:rsidRPr="001C3777">
        <w:rPr>
          <w:b/>
          <w:i/>
          <w:sz w:val="28"/>
          <w:szCs w:val="28"/>
        </w:rPr>
        <w:t>3</w:t>
      </w:r>
      <w:r w:rsidR="00224023" w:rsidRPr="001C3777">
        <w:rPr>
          <w:b/>
          <w:i/>
          <w:sz w:val="28"/>
          <w:szCs w:val="28"/>
        </w:rPr>
        <w:t>4</w:t>
      </w:r>
      <w:proofErr w:type="gramStart"/>
      <w:r w:rsidRPr="001C3777">
        <w:rPr>
          <w:b/>
          <w:i/>
          <w:sz w:val="28"/>
          <w:szCs w:val="28"/>
        </w:rPr>
        <w:t xml:space="preserve"> )</w:t>
      </w:r>
      <w:proofErr w:type="gramEnd"/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2022 году из средств местного бюджета на проведение энергосберегающих мероприятий в бюджетных учреждениях было выделено 696 </w:t>
      </w:r>
      <w:r w:rsidR="006C79A3"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700 рублей. На данные средства была проведена замена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энергопотребляющего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оборудования на оборудование высоких классов энергетической эффективности.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2023 году запланировано выделение 400 </w:t>
      </w:r>
      <w:proofErr w:type="spellStart"/>
      <w:proofErr w:type="gramStart"/>
      <w:r w:rsidR="006C79A3">
        <w:rPr>
          <w:rFonts w:eastAsia="Calibri"/>
          <w:sz w:val="28"/>
          <w:szCs w:val="28"/>
          <w:shd w:val="clear" w:color="auto" w:fill="FFFFFF"/>
          <w:lang w:eastAsia="en-US"/>
        </w:rPr>
        <w:t>тыс</w:t>
      </w:r>
      <w:proofErr w:type="spellEnd"/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 из средств местного бюджета на выполнение мероприятий по энергосбережению. 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разработку и актуализацию схем теплоснабжения и водоснабжения сельских поселений –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Бородиновское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Краснооктябрьское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, Варненское,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Новоуральское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, было выделено 162 </w:t>
      </w:r>
      <w:r w:rsidR="006C79A3"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тыс. 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4573BE" w:rsidRPr="001C3777" w:rsidRDefault="004573BE" w:rsidP="001A074D">
      <w:pPr>
        <w:ind w:firstLine="567"/>
        <w:jc w:val="both"/>
        <w:rPr>
          <w:b/>
          <w:i/>
          <w:sz w:val="28"/>
          <w:szCs w:val="28"/>
        </w:rPr>
      </w:pPr>
    </w:p>
    <w:p w:rsidR="00366E85" w:rsidRPr="001C3777" w:rsidRDefault="00366E85" w:rsidP="0019361A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19361A" w:rsidRPr="001C3777">
        <w:rPr>
          <w:b/>
          <w:i/>
          <w:sz w:val="28"/>
          <w:szCs w:val="28"/>
        </w:rPr>
        <w:t>3</w:t>
      </w:r>
      <w:r w:rsidR="00224023" w:rsidRPr="001C3777">
        <w:rPr>
          <w:b/>
          <w:i/>
          <w:sz w:val="28"/>
          <w:szCs w:val="28"/>
        </w:rPr>
        <w:t>5</w:t>
      </w:r>
      <w:r w:rsidRPr="001C3777">
        <w:rPr>
          <w:b/>
          <w:i/>
          <w:sz w:val="28"/>
          <w:szCs w:val="28"/>
        </w:rPr>
        <w:t>)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В 2022 году в рамках программы «Модернизация объектов коммунальной инфраструктуры» был построен подводящий газопровод среднего давления к п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.С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аламат Варненского муниципального района. На строительство объекта было 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выделено                             9 м</w:t>
      </w:r>
      <w:r w:rsidR="006C79A3">
        <w:rPr>
          <w:rFonts w:eastAsia="Calibri"/>
          <w:sz w:val="28"/>
          <w:szCs w:val="28"/>
          <w:shd w:val="clear" w:color="auto" w:fill="FFFFFF"/>
          <w:lang w:eastAsia="en-US"/>
        </w:rPr>
        <w:t>лн.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433 тысячи рублей. Из областного бюджета – 8 м</w:t>
      </w:r>
      <w:r w:rsidR="006C79A3">
        <w:rPr>
          <w:rFonts w:eastAsia="Calibri"/>
          <w:sz w:val="28"/>
          <w:szCs w:val="28"/>
          <w:shd w:val="clear" w:color="auto" w:fill="FFFFFF"/>
          <w:lang w:eastAsia="en-US"/>
        </w:rPr>
        <w:t>лн.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961 тыс</w:t>
      </w:r>
      <w:r w:rsidR="006C79A3">
        <w:rPr>
          <w:rFonts w:eastAsia="Calibri"/>
          <w:sz w:val="28"/>
          <w:szCs w:val="28"/>
          <w:shd w:val="clear" w:color="auto" w:fill="FFFFFF"/>
          <w:lang w:eastAsia="en-US"/>
        </w:rPr>
        <w:t>. руб</w:t>
      </w:r>
      <w:proofErr w:type="gramStart"/>
      <w:r w:rsidR="006C79A3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Софинансирование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из местного бюджета составило 472 тысячи рублей.</w:t>
      </w:r>
    </w:p>
    <w:p w:rsidR="004573BE" w:rsidRPr="001C3777" w:rsidRDefault="004573BE" w:rsidP="001A074D">
      <w:pPr>
        <w:ind w:firstLine="567"/>
        <w:jc w:val="both"/>
        <w:rPr>
          <w:b/>
          <w:i/>
          <w:sz w:val="28"/>
          <w:szCs w:val="28"/>
        </w:rPr>
      </w:pPr>
    </w:p>
    <w:p w:rsidR="00366E85" w:rsidRPr="001C3777" w:rsidRDefault="00366E85" w:rsidP="00587657">
      <w:pPr>
        <w:ind w:firstLine="567"/>
        <w:jc w:val="center"/>
        <w:rPr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587657" w:rsidRPr="001C3777">
        <w:rPr>
          <w:b/>
          <w:i/>
          <w:sz w:val="28"/>
          <w:szCs w:val="28"/>
        </w:rPr>
        <w:t>3</w:t>
      </w:r>
      <w:r w:rsidR="00224023" w:rsidRPr="001C3777">
        <w:rPr>
          <w:b/>
          <w:i/>
          <w:sz w:val="28"/>
          <w:szCs w:val="28"/>
        </w:rPr>
        <w:t>6</w:t>
      </w:r>
      <w:proofErr w:type="gramStart"/>
      <w:r w:rsidRPr="001C3777">
        <w:rPr>
          <w:b/>
          <w:i/>
          <w:sz w:val="28"/>
          <w:szCs w:val="28"/>
        </w:rPr>
        <w:t xml:space="preserve"> )</w:t>
      </w:r>
      <w:proofErr w:type="gramEnd"/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В 2022 году было направлено 2 млн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.р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уб. на внесение изменений в документы территориального планирования Варненского муниципального района. 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Были выполнены следующие виды работ: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- корректировка Схемы территориального планирования Варненского муниципального района;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- корректировка и разработка генеральных планов сельских поселений –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Алексеевское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;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Аятское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; Николаевское сельские поселения;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-  постановка на кадастровый учёт 15 территориальных зон.</w:t>
      </w:r>
    </w:p>
    <w:p w:rsidR="00D67314" w:rsidRPr="001C3777" w:rsidRDefault="00D67314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4573BE" w:rsidRPr="001C3777" w:rsidRDefault="004573BE" w:rsidP="00587657">
      <w:pPr>
        <w:ind w:firstLine="567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</w:t>
      </w:r>
      <w:r w:rsidR="00587657" w:rsidRPr="001C3777">
        <w:rPr>
          <w:b/>
          <w:i/>
          <w:sz w:val="28"/>
          <w:szCs w:val="28"/>
        </w:rPr>
        <w:t>3</w:t>
      </w:r>
      <w:r w:rsidR="00224023" w:rsidRPr="001C3777">
        <w:rPr>
          <w:b/>
          <w:i/>
          <w:sz w:val="28"/>
          <w:szCs w:val="28"/>
        </w:rPr>
        <w:t>7</w:t>
      </w:r>
      <w:proofErr w:type="gramStart"/>
      <w:r w:rsidRPr="001C3777">
        <w:rPr>
          <w:b/>
          <w:i/>
          <w:sz w:val="28"/>
          <w:szCs w:val="28"/>
        </w:rPr>
        <w:t xml:space="preserve"> )</w:t>
      </w:r>
      <w:proofErr w:type="gramEnd"/>
    </w:p>
    <w:p w:rsidR="004573BE" w:rsidRPr="001C3777" w:rsidRDefault="004573BE" w:rsidP="004573BE">
      <w:pPr>
        <w:jc w:val="center"/>
        <w:rPr>
          <w:rFonts w:eastAsiaTheme="minorHAnsi"/>
          <w:lang w:eastAsia="en-US"/>
        </w:rPr>
      </w:pP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рамках инициативного </w:t>
      </w:r>
      <w:proofErr w:type="spell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бюджетирования</w:t>
      </w:r>
      <w:proofErr w:type="spell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 Варненскому району было выделено из средств областного бюджета 10 миллионов 635 тысяч рублей, местный бюджет составил – 10 тысяч 646 рублей. 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 итогам конкурсного отбора денежные средства были направлены 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на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: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- Капитальный ремонт здания гараж, для хранения и содержания пожарной машины в с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.А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лексеевка;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- Ремонт здания в с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.Л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ейпциг, для размещения добровольной пожарной команды;</w:t>
      </w:r>
    </w:p>
    <w:p w:rsidR="004573BE" w:rsidRPr="001C3777" w:rsidRDefault="004573BE" w:rsidP="004573BE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- Приобретение, установка и ограждение детской площадки п</w:t>
      </w:r>
      <w:proofErr w:type="gramStart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.С</w:t>
      </w:r>
      <w:proofErr w:type="gramEnd"/>
      <w:r w:rsidRPr="001C3777">
        <w:rPr>
          <w:rFonts w:eastAsia="Calibri"/>
          <w:sz w:val="28"/>
          <w:szCs w:val="28"/>
          <w:shd w:val="clear" w:color="auto" w:fill="FFFFFF"/>
          <w:lang w:eastAsia="en-US"/>
        </w:rPr>
        <w:t>олнце.</w:t>
      </w:r>
    </w:p>
    <w:p w:rsidR="00D67314" w:rsidRPr="001C3777" w:rsidRDefault="00D67314" w:rsidP="007E2E52">
      <w:pPr>
        <w:ind w:firstLine="567"/>
        <w:jc w:val="both"/>
        <w:rPr>
          <w:sz w:val="28"/>
          <w:szCs w:val="28"/>
        </w:rPr>
      </w:pPr>
    </w:p>
    <w:p w:rsidR="00E72E0E" w:rsidRPr="001C3777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Pr="001C3777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Pr="001C3777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Pr="001C3777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Pr="001C3777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Pr="001C3777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Pr="001C3777" w:rsidRDefault="00E72E0E" w:rsidP="007E2E52">
      <w:pPr>
        <w:ind w:firstLine="567"/>
        <w:jc w:val="both"/>
        <w:rPr>
          <w:sz w:val="28"/>
          <w:szCs w:val="28"/>
        </w:rPr>
      </w:pPr>
    </w:p>
    <w:p w:rsidR="0070746E" w:rsidRPr="001C3777" w:rsidRDefault="0070746E" w:rsidP="007E2E52">
      <w:pPr>
        <w:ind w:firstLine="567"/>
        <w:jc w:val="both"/>
        <w:rPr>
          <w:sz w:val="28"/>
          <w:szCs w:val="28"/>
        </w:rPr>
        <w:sectPr w:rsidR="0070746E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0C4E65" w:rsidRPr="001C3777" w:rsidRDefault="00F3162D" w:rsidP="007E2E52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1C3777">
        <w:rPr>
          <w:b/>
          <w:sz w:val="28"/>
          <w:szCs w:val="28"/>
          <w:shd w:val="clear" w:color="auto" w:fill="FFFFFF"/>
        </w:rPr>
        <w:lastRenderedPageBreak/>
        <w:t>8</w:t>
      </w:r>
      <w:r w:rsidR="000C4E65" w:rsidRPr="001C3777">
        <w:rPr>
          <w:b/>
          <w:sz w:val="28"/>
          <w:szCs w:val="28"/>
          <w:shd w:val="clear" w:color="auto" w:fill="FFFFFF"/>
        </w:rPr>
        <w:t>.</w:t>
      </w:r>
      <w:r w:rsidRPr="001C3777">
        <w:rPr>
          <w:b/>
          <w:sz w:val="28"/>
          <w:szCs w:val="28"/>
          <w:shd w:val="clear" w:color="auto" w:fill="FFFFFF"/>
        </w:rPr>
        <w:t xml:space="preserve"> </w:t>
      </w:r>
      <w:r w:rsidR="000C4E65" w:rsidRPr="001C3777">
        <w:rPr>
          <w:b/>
          <w:sz w:val="28"/>
          <w:szCs w:val="28"/>
          <w:shd w:val="clear" w:color="auto" w:fill="FFFFFF"/>
        </w:rPr>
        <w:t>Социальная политика</w:t>
      </w:r>
    </w:p>
    <w:p w:rsidR="00481AB0" w:rsidRPr="001C3777" w:rsidRDefault="00481AB0" w:rsidP="007E2E52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0C4E65" w:rsidRPr="001C3777" w:rsidRDefault="00070E54" w:rsidP="007E2E52">
      <w:pPr>
        <w:ind w:firstLine="567"/>
        <w:jc w:val="center"/>
        <w:textAlignment w:val="baseline"/>
        <w:outlineLvl w:val="0"/>
        <w:rPr>
          <w:b/>
          <w:sz w:val="28"/>
          <w:szCs w:val="28"/>
          <w:u w:val="single"/>
          <w:shd w:val="clear" w:color="auto" w:fill="FFFFFF"/>
        </w:rPr>
      </w:pPr>
      <w:r w:rsidRPr="001C3777">
        <w:rPr>
          <w:b/>
          <w:sz w:val="28"/>
          <w:szCs w:val="28"/>
          <w:u w:val="single"/>
          <w:shd w:val="clear" w:color="auto" w:fill="FFFFFF"/>
        </w:rPr>
        <w:t xml:space="preserve">8.1. </w:t>
      </w:r>
      <w:r w:rsidR="000C4E65" w:rsidRPr="001C3777">
        <w:rPr>
          <w:b/>
          <w:sz w:val="28"/>
          <w:szCs w:val="28"/>
          <w:u w:val="single"/>
          <w:shd w:val="clear" w:color="auto" w:fill="FFFFFF"/>
        </w:rPr>
        <w:t>Здравоохранение</w:t>
      </w:r>
    </w:p>
    <w:p w:rsidR="00D136BD" w:rsidRPr="001C3777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</w:p>
    <w:p w:rsidR="00023867" w:rsidRDefault="00023867" w:rsidP="0002386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38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Работа в ГБУЗ «Районная больница с. Варна» в 2022 году проводилась в соответствии с выполнением программы государственных гарантий бесплатного оказания населению Челябинской области  медицинской помощи на 2022 год, выполнением государственной программы Челябинской области «Развитие здравоохранения Челябинской области».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Здравоохранение Варненского муниципального района представлено одной Центральной районной больницей,10  центрами общей врачебной практики, 23 фельдшерско-акушерскими пунктами, один из которых  мобильный, 3 отделениями скорой медицинской помощи, межрайонным Центром здоровья, кабинетом 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пренатальной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 xml:space="preserve"> диагностики.</w:t>
      </w:r>
    </w:p>
    <w:p w:rsidR="00023867" w:rsidRDefault="00023867" w:rsidP="00023867">
      <w:pPr>
        <w:jc w:val="both"/>
        <w:rPr>
          <w:rFonts w:eastAsiaTheme="minorHAnsi"/>
          <w:sz w:val="28"/>
          <w:szCs w:val="28"/>
          <w:lang w:eastAsia="en-US"/>
        </w:rPr>
      </w:pPr>
    </w:p>
    <w:p w:rsidR="00023867" w:rsidRDefault="00023867" w:rsidP="0002386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39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В структуре ГБУЗ «Районная больница с. Варна» имеются отделения: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 терапевтическое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 хирургическое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 детское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 акушерско-гинекологическое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 первичное сосудистое отделение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 реанимационное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    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>Развернуто 112 коек круглосуточного стационара, 11 коек дневного стационара при круглосуточном, 22 койки дневного стационара при поликлинике, 2 места дневного стационара на дому.</w:t>
      </w:r>
      <w:proofErr w:type="gramEnd"/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Поликлиника  рассчитана  на 700 посещений в смену</w:t>
      </w:r>
    </w:p>
    <w:p w:rsidR="00023867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23867" w:rsidRDefault="00023867" w:rsidP="0002386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40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Приоритетными направлениями деятельности системы здравоохранения Варненского района в 2022 году являлись: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1.Обеспечение реализации территориальной программы государственных гарантий оказания бесплатной медицинской помощи на основе сохранения ее доступности и высокого качества.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2.Укрепление здоровья и продолжительности жизни населения района.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3.Проведение профилактической работы среди населения по пропаганде здорового образа  жизни.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4. Организация  проведения диспансеризации   и  профилактических осмотров взрослого и детского населения.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5.Укрепление кадрового потенциала: привлечение специалистов по программе «Земский доктор», « Земский фельдшер», повышение квалификации медицинских сотрудников.</w:t>
      </w:r>
    </w:p>
    <w:p w:rsidR="00023867" w:rsidRDefault="00023867" w:rsidP="0002386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(СЛАЙД №  41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23867" w:rsidRPr="00C5718F" w:rsidRDefault="00023867" w:rsidP="00023867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Основные демографические показатели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ГБУЗ «Районная больница с. Варна» обслуживает население в 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>количестве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 xml:space="preserve"> 22746 человек, из них: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 детей – 4892 человек.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 взрослое население трудоспособного возраста  - 11203 человек.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lastRenderedPageBreak/>
        <w:t>- население старшего трудоспособного возраста –6651 человек.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В 2022 году родилось 179 детей, что на 6 человек меньше в сравнении с  2021 годом (185 детей). Снижение рождаемости на 3,2%.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 Естественный прирост населения остается отрицательным: в 2022 году 166 человек, что на 66 человек меньше, чем в 2021 году (232 человека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 xml:space="preserve"> )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>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Структура общей смертности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  В 2022 году, умерло 349 человека – на 70 человек меньше, чем в 2021 году 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( 419 человек). </w:t>
      </w:r>
    </w:p>
    <w:p w:rsidR="00023867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На первом месте сохраняется  смертность от болезней системы кровообращения.  На втором месте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 xml:space="preserve"> –– 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>смертность от злокачественных образований. На 3 месте - смертность  от прочих причин.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23867" w:rsidRDefault="00023867" w:rsidP="0002386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(СЛАЙД № 42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23867" w:rsidRPr="00C5718F" w:rsidRDefault="00023867" w:rsidP="00023867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Обеспеченность медицинскими кадрами.</w:t>
      </w:r>
    </w:p>
    <w:p w:rsidR="00023867" w:rsidRPr="00C5718F" w:rsidRDefault="00023867" w:rsidP="00023867">
      <w:pPr>
        <w:ind w:left="-851"/>
        <w:rPr>
          <w:rFonts w:eastAsiaTheme="minorHAnsi"/>
          <w:sz w:val="28"/>
          <w:szCs w:val="28"/>
          <w:lang w:eastAsia="en-US"/>
        </w:rPr>
      </w:pPr>
    </w:p>
    <w:tbl>
      <w:tblPr>
        <w:tblStyle w:val="af2"/>
        <w:tblW w:w="0" w:type="auto"/>
        <w:tblInd w:w="354" w:type="dxa"/>
        <w:tblLook w:val="04A0"/>
      </w:tblPr>
      <w:tblGrid>
        <w:gridCol w:w="3544"/>
        <w:gridCol w:w="3119"/>
        <w:gridCol w:w="1701"/>
        <w:gridCol w:w="1666"/>
      </w:tblGrid>
      <w:tr w:rsidR="00023867" w:rsidRPr="00C5718F" w:rsidTr="001B3C47">
        <w:tc>
          <w:tcPr>
            <w:tcW w:w="3544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701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66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</w:tr>
      <w:tr w:rsidR="00023867" w:rsidRPr="00C5718F" w:rsidTr="001B3C47">
        <w:tc>
          <w:tcPr>
            <w:tcW w:w="3544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Врачи</w:t>
            </w:r>
          </w:p>
        </w:tc>
        <w:tc>
          <w:tcPr>
            <w:tcW w:w="3119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701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666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</w:tr>
      <w:tr w:rsidR="00023867" w:rsidRPr="00C5718F" w:rsidTr="001B3C47">
        <w:tc>
          <w:tcPr>
            <w:tcW w:w="3544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Средний медперсонал</w:t>
            </w:r>
          </w:p>
        </w:tc>
        <w:tc>
          <w:tcPr>
            <w:tcW w:w="3119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701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194</w:t>
            </w:r>
          </w:p>
        </w:tc>
        <w:tc>
          <w:tcPr>
            <w:tcW w:w="1666" w:type="dxa"/>
          </w:tcPr>
          <w:p w:rsidR="00023867" w:rsidRPr="00C5718F" w:rsidRDefault="00023867" w:rsidP="001B3C47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5718F">
              <w:rPr>
                <w:rFonts w:eastAsiaTheme="minorHAnsi"/>
                <w:sz w:val="28"/>
                <w:szCs w:val="28"/>
                <w:lang w:eastAsia="en-US"/>
              </w:rPr>
              <w:t>175</w:t>
            </w:r>
          </w:p>
        </w:tc>
      </w:tr>
    </w:tbl>
    <w:p w:rsidR="00023867" w:rsidRPr="00C5718F" w:rsidRDefault="00023867" w:rsidP="00023867">
      <w:pPr>
        <w:ind w:left="-851"/>
        <w:rPr>
          <w:rFonts w:eastAsiaTheme="minorHAnsi"/>
          <w:sz w:val="28"/>
          <w:szCs w:val="28"/>
          <w:lang w:eastAsia="en-US"/>
        </w:rPr>
      </w:pP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В 2022 году, в Районную больницу трудоустроились на работу 2 врача </w:t>
      </w:r>
    </w:p>
    <w:p w:rsidR="00023867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( педиатр, психиатр)  и медицинский психолог.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23867" w:rsidRDefault="00023867" w:rsidP="00023867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43</w:t>
      </w:r>
      <w:proofErr w:type="gramStart"/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23867" w:rsidRPr="00C5718F" w:rsidRDefault="00023867" w:rsidP="00023867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Амбулаторно-поликлиническая помощь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Амбулаторно-поликлиническая помощь оказывается по 17 врачебным специальностям. Число посещений в поликлинику составило в 2022 году 161270 посещений, что на 30523 посещения ниже, чем в 2021 году (191793 посещений). 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Выполнение государственного задания оказания амбулаторно-поликлинической помощи  составило в 2022 году - 90,9%.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Охвачено профилактическими осмотрами детей-сирот  и детей, находящихся в трудной жизненной ситуации – 100%.</w:t>
      </w:r>
    </w:p>
    <w:p w:rsidR="00023867" w:rsidRPr="00C5718F" w:rsidRDefault="00023867" w:rsidP="00023867">
      <w:pPr>
        <w:ind w:left="-851"/>
        <w:rPr>
          <w:rFonts w:eastAsiaTheme="minorHAnsi"/>
          <w:sz w:val="28"/>
          <w:szCs w:val="28"/>
          <w:lang w:eastAsia="en-US"/>
        </w:rPr>
      </w:pPr>
    </w:p>
    <w:p w:rsidR="00023867" w:rsidRDefault="00023867" w:rsidP="00023867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44</w:t>
      </w:r>
      <w:proofErr w:type="gramStart"/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23867" w:rsidRPr="00C5718F" w:rsidRDefault="00023867" w:rsidP="00023867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Стационарная помощь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В 2022 году круглосуточную стационарную помощь получили 3930 человек, что на 19 человек больше, чем в 2021году (3911человек).</w:t>
      </w:r>
    </w:p>
    <w:p w:rsidR="00023867" w:rsidRDefault="00023867" w:rsidP="00023867">
      <w:pPr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023867" w:rsidRDefault="00023867" w:rsidP="00023867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45</w:t>
      </w:r>
      <w:proofErr w:type="gramStart"/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23867" w:rsidRPr="00C5718F" w:rsidRDefault="00023867" w:rsidP="00023867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Скорая медицинская помощь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Скорую медицинскую помощь оказывают 4 фельдшерские бригады отделения скорой помощи в с. Варна, п. Красный Октябрь, п. 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Арчаглы-Аят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>, укомплектованные по стандарту оказания медицинской помощи.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Выполнение плана скорой  медицинской помощи составило  в  2022 году -94,1%. 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023867" w:rsidRDefault="00023867" w:rsidP="00023867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46</w:t>
      </w:r>
      <w:proofErr w:type="gramStart"/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23867" w:rsidRPr="00C5718F" w:rsidRDefault="00023867" w:rsidP="00023867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Финансирование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В 2022 году,  поступило средств из всех источников финансирования на сумму – 307 миллионов 500 тысяч рублей 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 xml:space="preserve">в 2021 году - 284 миллионов 730  тысяч рублей). 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lastRenderedPageBreak/>
        <w:t>Среднемесячная заработная плата составила: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 у врачей- 100 435 рублей 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>в 2021 году - 87 434 рублей).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 у средних медицинских работников - 44 004 рублей 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>в 2021 году - 36 153 рублей).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 у прочего персонала - 23 645 рублей 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>в 2021 году - 19 724 рублей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 Средние затраты на 1 пролеченного  больного в стационаре в 2022г составили  20 571 руб. 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 xml:space="preserve">в 2021 г.-20 793руб.) 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Средняя стоимость 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койко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>–дня по питанию в стационаре в 2022г-185 руб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>.(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 xml:space="preserve"> в 2021г.-76 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руб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>).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На дополнительное лекарственное обеспечение по федеральной льготе в 2022 году выделено 5 миллионов 318 тысяч 467 рублей. Дополнительных заявок на лекарственные препараты было сделано на сумму 2 миллиона 764 тысячи 303 рубля. По региональной льготе выделено –2 миллиона 925 тысяч 180 рублей. 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На лекарственное обеспечение по  федеральной  кардиологии  выделено 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1 миллион 206 тысяч 902 рубля. По региональной кардиологии выделено 790 тысяч 569 рублей. 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23867" w:rsidRDefault="00023867" w:rsidP="00023867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47</w:t>
      </w:r>
      <w:proofErr w:type="gramStart"/>
      <w:r w:rsidRPr="00C5718F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В 2022 году   была продолжена работа по укреплению материально-технической базы ЛПУ.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- проведен  капитальный  ремонт  фельдшерско-акушерских пунктов п. Правда, п. 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Алтырка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 xml:space="preserve">, п. 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Нововладимировский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>, п. Кызыл-Маяк на сумму  8 миллионов 61 тысячу рублей.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-ремонт флюорографического и рентгенологического кабинетов на сумму 4 миллиона 900 тысяч рублей.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- проведен монтаж нового флюорографического и рентгенологического оборудования.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   - приобретено 3 автомобиля «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Ларгус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>» на сумму 3 миллиона 957 тысяч рублей, для оказания медицинской помощи населению Варненского муниципального района и 4 автомобиля «Нива» на сумму 5 миллионов 527 тысяч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5718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C5718F">
        <w:rPr>
          <w:rFonts w:eastAsiaTheme="minorHAnsi"/>
          <w:sz w:val="28"/>
          <w:szCs w:val="28"/>
          <w:lang w:eastAsia="en-US"/>
        </w:rPr>
        <w:t xml:space="preserve">ублей, которые были направлены на оказания первичной медико-санитарной помощи в Центры общей врачебной практики с. 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Бородиновка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 xml:space="preserve">., п. Красный Октябрь, п. 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Арчаглы-Аят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 xml:space="preserve">, 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 xml:space="preserve">п. </w:t>
      </w:r>
      <w:proofErr w:type="spellStart"/>
      <w:r w:rsidRPr="00C5718F">
        <w:rPr>
          <w:rFonts w:eastAsiaTheme="minorHAnsi"/>
          <w:sz w:val="28"/>
          <w:szCs w:val="28"/>
          <w:lang w:eastAsia="en-US"/>
        </w:rPr>
        <w:t>Катенино</w:t>
      </w:r>
      <w:proofErr w:type="spellEnd"/>
      <w:r w:rsidRPr="00C5718F">
        <w:rPr>
          <w:rFonts w:eastAsiaTheme="minorHAnsi"/>
          <w:sz w:val="28"/>
          <w:szCs w:val="28"/>
          <w:lang w:eastAsia="en-US"/>
        </w:rPr>
        <w:t>.</w:t>
      </w:r>
    </w:p>
    <w:p w:rsidR="00023867" w:rsidRPr="00C5718F" w:rsidRDefault="00023867" w:rsidP="0002386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718F">
        <w:rPr>
          <w:rFonts w:eastAsiaTheme="minorHAnsi"/>
          <w:sz w:val="28"/>
          <w:szCs w:val="28"/>
          <w:lang w:eastAsia="en-US"/>
        </w:rPr>
        <w:t>В рамках национального проекта «Здравоохранение», для оказания первичной медико-санитарной помощи, приобретено медицинское оборудование за счет средств областного бюджета на общую сумму 504 065 рублей.</w:t>
      </w:r>
    </w:p>
    <w:p w:rsidR="003A6D04" w:rsidRPr="001C3777" w:rsidRDefault="003A6D04" w:rsidP="0070746E">
      <w:pPr>
        <w:ind w:firstLine="567"/>
        <w:jc w:val="both"/>
        <w:rPr>
          <w:sz w:val="28"/>
          <w:szCs w:val="28"/>
        </w:rPr>
      </w:pPr>
    </w:p>
    <w:p w:rsidR="003A6D04" w:rsidRPr="001C3777" w:rsidRDefault="003A6D04" w:rsidP="0070746E">
      <w:pPr>
        <w:ind w:firstLine="567"/>
        <w:jc w:val="both"/>
        <w:rPr>
          <w:sz w:val="28"/>
          <w:szCs w:val="28"/>
        </w:rPr>
        <w:sectPr w:rsidR="003A6D04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6D1BB3" w:rsidRPr="001C3777" w:rsidRDefault="00070E54" w:rsidP="00251890">
      <w:pPr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lastRenderedPageBreak/>
        <w:t xml:space="preserve">8.2. </w:t>
      </w:r>
      <w:r w:rsidR="003927D8" w:rsidRPr="001C3777">
        <w:rPr>
          <w:b/>
          <w:sz w:val="28"/>
          <w:szCs w:val="28"/>
          <w:u w:val="single"/>
        </w:rPr>
        <w:t>О</w:t>
      </w:r>
      <w:r w:rsidR="006D1BB3" w:rsidRPr="001C3777">
        <w:rPr>
          <w:b/>
          <w:sz w:val="28"/>
          <w:szCs w:val="28"/>
          <w:u w:val="single"/>
        </w:rPr>
        <w:t>бразование</w:t>
      </w:r>
    </w:p>
    <w:p w:rsidR="004F1BEC" w:rsidRPr="001C3777" w:rsidRDefault="004F1BEC" w:rsidP="00251890">
      <w:pPr>
        <w:jc w:val="center"/>
        <w:rPr>
          <w:b/>
          <w:sz w:val="28"/>
          <w:szCs w:val="28"/>
          <w:u w:val="single"/>
        </w:rPr>
      </w:pPr>
    </w:p>
    <w:p w:rsidR="00505F77" w:rsidRPr="001C3777" w:rsidRDefault="00505F7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>4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8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E56B9B" w:rsidRPr="001C3777" w:rsidRDefault="00E56B9B" w:rsidP="00E56B9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 xml:space="preserve">Система </w:t>
      </w:r>
      <w:proofErr w:type="gramStart"/>
      <w:r w:rsidRPr="001C3777">
        <w:rPr>
          <w:b/>
          <w:sz w:val="28"/>
          <w:szCs w:val="28"/>
        </w:rPr>
        <w:t>дошкольного</w:t>
      </w:r>
      <w:proofErr w:type="gramEnd"/>
      <w:r w:rsidRPr="001C3777">
        <w:rPr>
          <w:b/>
          <w:sz w:val="28"/>
          <w:szCs w:val="28"/>
        </w:rPr>
        <w:t xml:space="preserve"> образования</w:t>
      </w:r>
    </w:p>
    <w:p w:rsidR="00E56B9B" w:rsidRPr="001C3777" w:rsidRDefault="00E56B9B" w:rsidP="00E56B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На 31 декабря 2022 года в системе дошкольного образования Варненского района действует 25 детских садов и 4 структурных подразделения при школах, в которых воспитывается 1043 ребенка. К началу нового 2023 года контингент воспитанников значительно снизится в связи с тем, что выпускников в детских садах больше, чем набор детей на новый учебный год: 256 выпускников и 180 – новый набор в группы. </w:t>
      </w:r>
    </w:p>
    <w:p w:rsidR="00E56B9B" w:rsidRPr="001C3777" w:rsidRDefault="00E56B9B" w:rsidP="00E56B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Несколько лет подряд в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наблюдается снижение рождаемости и численность детей дошкольного возраста по территории, отсюда идет и снижение контингента воспитанников в дошкольных учреждениях Варненского района. Для примера количество детей в детских садах района по состоянию на начало года: 2019г. – 1602 человека,  в 2020 году - 1474 воспитанника, в 2021 году – 1321 ребенок, в 2022 году – 1163 воспитанника, и на начало 2023 года количество воспитанников составило – 1043 человека. </w:t>
      </w:r>
    </w:p>
    <w:p w:rsidR="00505F77" w:rsidRPr="001C3777" w:rsidRDefault="00505F77" w:rsidP="00251890">
      <w:pPr>
        <w:jc w:val="center"/>
        <w:rPr>
          <w:b/>
          <w:sz w:val="28"/>
          <w:szCs w:val="28"/>
          <w:u w:val="single"/>
        </w:rPr>
      </w:pPr>
    </w:p>
    <w:p w:rsidR="00505F77" w:rsidRPr="001C3777" w:rsidRDefault="00000712" w:rsidP="00984134">
      <w:pPr>
        <w:shd w:val="clear" w:color="auto" w:fill="FFFFFF"/>
        <w:spacing w:line="0" w:lineRule="atLeast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>4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9</w:t>
      </w:r>
      <w:proofErr w:type="gramStart"/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E56B9B" w:rsidRPr="001C3777" w:rsidRDefault="00E56B9B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Для обеспечения территориальной доступности в Варненском муниципальном районе организован подвоз в 7 детских садов для 28 </w:t>
      </w:r>
      <w:r w:rsidR="00A95D8D">
        <w:rPr>
          <w:rFonts w:eastAsiaTheme="minorHAnsi"/>
          <w:sz w:val="28"/>
          <w:szCs w:val="28"/>
          <w:lang w:eastAsia="en-US"/>
        </w:rPr>
        <w:t>детей</w:t>
      </w:r>
      <w:r w:rsidRPr="001C3777">
        <w:rPr>
          <w:rFonts w:eastAsiaTheme="minorHAnsi"/>
          <w:sz w:val="28"/>
          <w:szCs w:val="28"/>
          <w:lang w:eastAsia="en-US"/>
        </w:rPr>
        <w:t>.</w:t>
      </w:r>
    </w:p>
    <w:p w:rsidR="00E56B9B" w:rsidRPr="001C3777" w:rsidRDefault="00E56B9B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Сохраняя обеспечение доступности дошкольного образования всем слоям населения, независимо от социального статуса семьи, для отдельных категорий граждан, в нашем районе осуществляется обеспечение компенсационных выплат    по родительской плате.  Количество детей, посещающих ДОУ на льготных условиях в соответствии с Федеральным законодательством, составляет 163.</w:t>
      </w:r>
    </w:p>
    <w:p w:rsidR="00E56B9B" w:rsidRPr="001C3777" w:rsidRDefault="00E56B9B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Количество работающих в системе дошкольного образования по состоянию на 01.01.2023 г. составляет 393 человека (без учёта совместителей).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 xml:space="preserve">Из общего числа работающих в системе дошкольного образования -  112 педагогов, из них – 84 воспитателя. </w:t>
      </w:r>
      <w:proofErr w:type="gramEnd"/>
    </w:p>
    <w:p w:rsidR="00417F37" w:rsidRPr="001C3777" w:rsidRDefault="00417F37" w:rsidP="00984134">
      <w:pPr>
        <w:shd w:val="clear" w:color="auto" w:fill="FFFFFF"/>
        <w:spacing w:line="0" w:lineRule="atLeast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505F77" w:rsidRPr="001C3777" w:rsidRDefault="00000712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50</w:t>
      </w:r>
      <w:proofErr w:type="gramStart"/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E56B9B" w:rsidRPr="001C3777" w:rsidRDefault="00E56B9B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Ежегодно в дошкольных образовательных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района проводится систематическая работа по благоустройству материально-технической базы и предметно-развивающей среды. Во всех детских дошкольных учреждениях своевременно проводятся текущие ремонты. Этому свидетельствует отсутствие неисполненных предписаний надзорных органов.</w:t>
      </w:r>
    </w:p>
    <w:p w:rsidR="00417F37" w:rsidRPr="001C3777" w:rsidRDefault="00417F37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05F77" w:rsidRPr="001C3777" w:rsidRDefault="00000712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>(СЛАЙД №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51</w:t>
      </w:r>
      <w:proofErr w:type="gramStart"/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595028" w:rsidRPr="001C3777" w:rsidRDefault="00595028" w:rsidP="00595028">
      <w:pPr>
        <w:tabs>
          <w:tab w:val="left" w:pos="567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Система общего образования</w:t>
      </w:r>
    </w:p>
    <w:p w:rsidR="00595028" w:rsidRPr="001C3777" w:rsidRDefault="00595028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системе общего образования функционирует 16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общеобразовательных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учреждения. Из них: 14 – среднего общего образования, 1(одно) – основного общего образования, 1(одно) – начального общего образования.</w:t>
      </w:r>
    </w:p>
    <w:p w:rsidR="00595028" w:rsidRPr="001C3777" w:rsidRDefault="00595028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На 1 сентября 2022 года в общеобразовательных организациях района обучалось 3114 учащихся (с 1по 4 класс-1321 учащихся; с 5 по 9 класс-1608 учащихся; с 10 по 11 класс-185 учащихся).</w:t>
      </w:r>
    </w:p>
    <w:p w:rsidR="00417F37" w:rsidRPr="001C3777" w:rsidRDefault="00417F3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505F77" w:rsidRPr="001C3777" w:rsidRDefault="00000712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52</w:t>
      </w:r>
      <w:proofErr w:type="gramStart"/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595028" w:rsidRPr="001C3777" w:rsidRDefault="00595028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lastRenderedPageBreak/>
        <w:t>По состоянию на 31 декабря 2022 года в образовательных организациях обучается 36 детей-инвалидов, 326 детей с ограниченными возможностями здоровья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 xml:space="preserve"> И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з них: слабослышащий - 1, слабовидящие – 4, с тяжелыми нарушениями речи – 1, с нарушением опорно-двигательного аппарата – 3, с задержкой психического развития – 268, с умственной отсталостью – 47, с расстройствами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аутистического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спектра – 2.</w:t>
      </w:r>
    </w:p>
    <w:p w:rsidR="00595028" w:rsidRPr="001C3777" w:rsidRDefault="00595028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3777">
        <w:rPr>
          <w:rFonts w:eastAsiaTheme="minorHAnsi"/>
          <w:sz w:val="28"/>
          <w:szCs w:val="28"/>
          <w:lang w:eastAsia="en-US"/>
        </w:rPr>
        <w:t xml:space="preserve">Для организации обучения детей с ограниченными возможностями здоровья в образовательных организациях созданы специальные условия, реализуются адаптированные образовательные программы. 33 обучающихся из данной категории занимаются по индивидуальным учебным планам. </w:t>
      </w:r>
      <w:proofErr w:type="gramEnd"/>
    </w:p>
    <w:p w:rsidR="00595028" w:rsidRPr="001C3777" w:rsidRDefault="00595028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На семейном обучении находится 5 детей-инвалидов дошкольного возраста, 20 детей-инвалидов от 7 до 18 лет.  Родители данной категории детей получают выплат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у-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компенсации за организацию обучения ребенка-инвалида на дому. </w:t>
      </w:r>
    </w:p>
    <w:p w:rsidR="00595028" w:rsidRPr="001C3777" w:rsidRDefault="00595028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Управлением образования оказывается услуга – доставка 11 детей с умственной отсталостью в специальную коррекционную школу города Троицка. </w:t>
      </w:r>
    </w:p>
    <w:p w:rsidR="00417F37" w:rsidRPr="001C3777" w:rsidRDefault="00417F3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505F77" w:rsidRPr="001C3777" w:rsidRDefault="00000712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53</w:t>
      </w:r>
      <w:proofErr w:type="gramStart"/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99049F" w:rsidRPr="001C3777" w:rsidRDefault="0099049F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Анализ педагогических кадров показывает, что  22% педагогов являются молодыми педагогами,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их возраст не достиг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35-ти лет. 200 педагогических работников, что составляет 73% от общего количества педагогов школ, по итогам экспертизы результатов профессиональной деятельности соответствуют требованиям, предъявляемым к первой и высшей квалификационным категориям.</w:t>
      </w:r>
    </w:p>
    <w:p w:rsidR="0099049F" w:rsidRPr="001C3777" w:rsidRDefault="0099049F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2022 году по программе «Земский учитель» в общеобразовательные организации района прибыло три педагога. В школу  № 1 с. Варны учитель математики, в школу  с.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Катенино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учитель русского языка и в школу с. Николаевка учитель иностранного (английского) языка.</w:t>
      </w:r>
    </w:p>
    <w:p w:rsidR="0099049F" w:rsidRPr="001C3777" w:rsidRDefault="0099049F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К началу нового 2022-2023 учебного года в образовательные организации района прибыло 4 молодых педагога. </w:t>
      </w:r>
    </w:p>
    <w:p w:rsidR="0099049F" w:rsidRPr="001C3777" w:rsidRDefault="0099049F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конце 2021 года свой статус региональной инновационной площадки подтвердила школа № 1 с. Варны по направлению «Психолого-педагогические классы как механизм профессионального самоопределения и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предпрофессионального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развития». А школа  п. Новый Урал признаны региональной инновационной площадкой на 2023 год по направлению «Эффективные модели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школы полного дня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» </w:t>
      </w:r>
    </w:p>
    <w:p w:rsidR="0099049F" w:rsidRPr="001C3777" w:rsidRDefault="0099049F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3777">
        <w:rPr>
          <w:rFonts w:eastAsiaTheme="minorHAnsi"/>
          <w:sz w:val="28"/>
          <w:szCs w:val="28"/>
          <w:lang w:eastAsia="en-US"/>
        </w:rPr>
        <w:t>Ежегодно педагоги района принимают участие в конкурсах профессионального мастерства как на муниципальном этапе, так и на региональном.</w:t>
      </w:r>
      <w:proofErr w:type="gramEnd"/>
    </w:p>
    <w:p w:rsidR="00417F37" w:rsidRPr="001C3777" w:rsidRDefault="00417F3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505F77" w:rsidRPr="001C3777" w:rsidRDefault="00000712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DD3" w:rsidRPr="001C3777">
        <w:rPr>
          <w:rFonts w:eastAsiaTheme="minorHAnsi"/>
          <w:b/>
          <w:i/>
          <w:sz w:val="28"/>
          <w:szCs w:val="28"/>
          <w:lang w:eastAsia="en-US"/>
        </w:rPr>
        <w:t>5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4</w:t>
      </w:r>
      <w:proofErr w:type="gramStart"/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99049F" w:rsidRPr="001C3777" w:rsidRDefault="0099049F" w:rsidP="0099049F">
      <w:pPr>
        <w:spacing w:line="360" w:lineRule="auto"/>
        <w:ind w:firstLine="709"/>
        <w:jc w:val="center"/>
        <w:rPr>
          <w:b/>
          <w:spacing w:val="-10"/>
          <w:kern w:val="28"/>
          <w:sz w:val="28"/>
          <w:szCs w:val="28"/>
        </w:rPr>
      </w:pPr>
      <w:r w:rsidRPr="001C3777">
        <w:rPr>
          <w:b/>
          <w:spacing w:val="-10"/>
          <w:kern w:val="28"/>
          <w:sz w:val="28"/>
          <w:szCs w:val="28"/>
        </w:rPr>
        <w:t>Воспитание и дополнительное образование</w:t>
      </w:r>
    </w:p>
    <w:p w:rsidR="0099049F" w:rsidRPr="001C3777" w:rsidRDefault="0099049F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2022 году образовательные организации Варненского района продолжили реализацию культурно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-м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ассовых мероприятий в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очно-заочной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форме. На муниципальном уровне было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организовано и проведено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для обучающихся 23 конкурса, в которых приняли участие 612 обучающихся из 16 образовательных организаций района. </w:t>
      </w:r>
    </w:p>
    <w:p w:rsidR="0099049F" w:rsidRPr="001C3777" w:rsidRDefault="0099049F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 В детской спортивной школе им. Ловчикова Н.В. в 2022 году занималось  656 человека. С 1 сентября 2022 года  на базе Варненского бассейна продолжили  обучение плаванию учащиеся 7 классов Варненского района.</w:t>
      </w:r>
    </w:p>
    <w:p w:rsidR="0099049F" w:rsidRPr="001C3777" w:rsidRDefault="0099049F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 общеобразовательных организациях- 2718 детей от 5 до 18 лет обучаются по программам дополнительного образования (87% от общего числа обучающихся 3117 чел.)</w:t>
      </w:r>
    </w:p>
    <w:p w:rsidR="0099049F" w:rsidRPr="001C3777" w:rsidRDefault="0099049F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3777">
        <w:rPr>
          <w:rFonts w:eastAsiaTheme="minorHAnsi"/>
          <w:sz w:val="28"/>
          <w:szCs w:val="28"/>
          <w:lang w:eastAsia="en-US"/>
        </w:rPr>
        <w:lastRenderedPageBreak/>
        <w:t>На конец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2022 года в 15 детских садах имеется лицензия на дополнительное образование. Всего занято в детских садах дополнительным образованием - 552 человек (от 1043 чел. – 53%).</w:t>
      </w:r>
    </w:p>
    <w:p w:rsidR="00417F37" w:rsidRPr="001C3777" w:rsidRDefault="00417F3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505F77" w:rsidRPr="001C3777" w:rsidRDefault="00000712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DD3" w:rsidRPr="001C3777">
        <w:rPr>
          <w:rFonts w:eastAsiaTheme="minorHAnsi"/>
          <w:b/>
          <w:i/>
          <w:sz w:val="28"/>
          <w:szCs w:val="28"/>
          <w:lang w:eastAsia="en-US"/>
        </w:rPr>
        <w:t>5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5</w:t>
      </w:r>
      <w:proofErr w:type="gramStart"/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AB0ED0" w:rsidRPr="001C3777" w:rsidRDefault="00AB0ED0" w:rsidP="00AB0ED0">
      <w:pPr>
        <w:spacing w:line="360" w:lineRule="auto"/>
        <w:ind w:firstLine="709"/>
        <w:jc w:val="center"/>
        <w:rPr>
          <w:b/>
          <w:spacing w:val="-10"/>
          <w:kern w:val="28"/>
          <w:sz w:val="28"/>
          <w:szCs w:val="28"/>
        </w:rPr>
      </w:pPr>
      <w:r w:rsidRPr="001C3777">
        <w:rPr>
          <w:b/>
          <w:spacing w:val="-10"/>
          <w:kern w:val="28"/>
          <w:sz w:val="28"/>
          <w:szCs w:val="28"/>
        </w:rPr>
        <w:t>Финансирование системы образования</w:t>
      </w:r>
    </w:p>
    <w:p w:rsidR="00AB0ED0" w:rsidRPr="001C3777" w:rsidRDefault="00AB0ED0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Средства областного и местного бюджета обеспечили достижение установленных показателей по заработной плате педагогических работников в 2022 году</w:t>
      </w:r>
    </w:p>
    <w:p w:rsidR="00AB0ED0" w:rsidRPr="001C3777" w:rsidRDefault="00AB0ED0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заработная плата педагогических работников общеобразовательных учреждений составила в 2022 году  39тысяч</w:t>
      </w:r>
      <w:r w:rsidR="00297D69" w:rsidRPr="001C3777">
        <w:rPr>
          <w:rFonts w:eastAsiaTheme="minorHAnsi"/>
          <w:sz w:val="28"/>
          <w:szCs w:val="28"/>
          <w:lang w:eastAsia="en-US"/>
        </w:rPr>
        <w:t xml:space="preserve"> </w:t>
      </w:r>
      <w:r w:rsidRPr="001C3777">
        <w:rPr>
          <w:rFonts w:eastAsiaTheme="minorHAnsi"/>
          <w:sz w:val="28"/>
          <w:szCs w:val="28"/>
          <w:lang w:eastAsia="en-US"/>
        </w:rPr>
        <w:t>567</w:t>
      </w:r>
      <w:r w:rsidR="00297D69" w:rsidRPr="001C3777">
        <w:rPr>
          <w:rFonts w:eastAsiaTheme="minorHAnsi"/>
          <w:sz w:val="28"/>
          <w:szCs w:val="28"/>
          <w:lang w:eastAsia="en-US"/>
        </w:rPr>
        <w:t xml:space="preserve"> </w:t>
      </w:r>
      <w:r w:rsidRPr="001C3777">
        <w:rPr>
          <w:rFonts w:eastAsiaTheme="minorHAnsi"/>
          <w:sz w:val="28"/>
          <w:szCs w:val="28"/>
          <w:lang w:eastAsia="en-US"/>
        </w:rPr>
        <w:t>рублей 35 копеек, индикатив выполнен на 100,5 %</w:t>
      </w:r>
    </w:p>
    <w:p w:rsidR="00AB0ED0" w:rsidRPr="001C3777" w:rsidRDefault="00AB0ED0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заработная плата педагогов дошкольного образования  составила 33 тысячи 953</w:t>
      </w:r>
      <w:r w:rsidR="0006561C" w:rsidRPr="001C3777">
        <w:rPr>
          <w:rFonts w:eastAsiaTheme="minorHAnsi"/>
          <w:sz w:val="28"/>
          <w:szCs w:val="28"/>
          <w:lang w:eastAsia="en-US"/>
        </w:rPr>
        <w:t xml:space="preserve"> </w:t>
      </w:r>
      <w:r w:rsidRPr="001C3777">
        <w:rPr>
          <w:rFonts w:eastAsiaTheme="minorHAnsi"/>
          <w:sz w:val="28"/>
          <w:szCs w:val="28"/>
          <w:lang w:eastAsia="en-US"/>
        </w:rPr>
        <w:t>рубля 9 копеек, индикатив выполнен на 100,1%</w:t>
      </w:r>
    </w:p>
    <w:p w:rsidR="00AB0ED0" w:rsidRPr="001C3777" w:rsidRDefault="00AB0ED0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 заработная плата педагогов дополнительного образования составила  41 тысячу 454</w:t>
      </w:r>
      <w:r w:rsidR="0006561C" w:rsidRPr="001C3777">
        <w:rPr>
          <w:rFonts w:eastAsiaTheme="minorHAnsi"/>
          <w:sz w:val="28"/>
          <w:szCs w:val="28"/>
          <w:lang w:eastAsia="en-US"/>
        </w:rPr>
        <w:t xml:space="preserve"> </w:t>
      </w:r>
      <w:r w:rsidRPr="001C3777">
        <w:rPr>
          <w:rFonts w:eastAsiaTheme="minorHAnsi"/>
          <w:sz w:val="28"/>
          <w:szCs w:val="28"/>
          <w:lang w:eastAsia="en-US"/>
        </w:rPr>
        <w:t>рубля 3 копейки,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индикатив выполнен на 101,9%</w:t>
      </w:r>
    </w:p>
    <w:p w:rsidR="00AB0ED0" w:rsidRPr="001C3777" w:rsidRDefault="00AB0ED0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0ED0" w:rsidRPr="001C3777" w:rsidRDefault="00AB0ED0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Средняя стоимость питания одного ребенка в детских садах 2022 году составила 130 рублей.</w:t>
      </w:r>
    </w:p>
    <w:p w:rsidR="00AB0ED0" w:rsidRPr="001C3777" w:rsidRDefault="00AB0ED0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Средняя стоимость питания одного ребенка в школе  с 1-4 классы составила 64рубля 92 копейки.</w:t>
      </w:r>
    </w:p>
    <w:p w:rsidR="00AB0ED0" w:rsidRPr="001C3777" w:rsidRDefault="00AB0ED0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Средняя стоимость питания одного ребенка в школе с 5-11 классы составила 50 рублей</w:t>
      </w:r>
    </w:p>
    <w:p w:rsidR="00AB0ED0" w:rsidRPr="001C3777" w:rsidRDefault="00AB0ED0" w:rsidP="003E6E6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Среднемесячная стоимость содержания одного ребенка в дошкольных образовательных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организациях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района в 2022 году составила  16 тысяч 600 рублей в месяц. </w:t>
      </w:r>
    </w:p>
    <w:p w:rsidR="00AB0ED0" w:rsidRPr="001C3777" w:rsidRDefault="00AB0ED0" w:rsidP="00AB0ED0">
      <w:pPr>
        <w:shd w:val="clear" w:color="auto" w:fill="FFFFFF"/>
        <w:spacing w:line="360" w:lineRule="auto"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505F77" w:rsidRPr="001C3777" w:rsidRDefault="00000712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>5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6</w:t>
      </w:r>
      <w:proofErr w:type="gramStart"/>
      <w:r w:rsidR="00505F77"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AB0ED0" w:rsidRPr="001C3777" w:rsidRDefault="00AB0ED0" w:rsidP="00297D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На обеспечение лицензионных требований (на выполнения предписаний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Госпожнадзора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Роспотребнадзора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) по дошкольным образовательным организациям Управлением образования было направлено более – 1 млн.730 тыс.400 руб.</w:t>
      </w:r>
    </w:p>
    <w:p w:rsidR="00AB0ED0" w:rsidRPr="001C3777" w:rsidRDefault="00AB0ED0" w:rsidP="00297D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2022 году в рамках «Модернизации школьных систем образования» были отремонтированы 2  школы МОУ СОШ  п. Красный Октябрь и Гимназии им. Карла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Орфа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» с.Варна на сумму 109 млн. 321 тыс.900 рублей.</w:t>
      </w:r>
    </w:p>
    <w:p w:rsidR="00AB0ED0" w:rsidRPr="001C3777" w:rsidRDefault="00AB0ED0" w:rsidP="00297D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Также было выполнена частичная замена окон на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пластиковые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в школах п. Красный Октябрь, п.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Кулевчи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,  школе №2 с. Варна, Новый Урал.</w:t>
      </w:r>
    </w:p>
    <w:p w:rsidR="00AB0ED0" w:rsidRPr="001C3777" w:rsidRDefault="00AB0ED0" w:rsidP="00297D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Ремонт ограждения территории осуществлен в школах с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расный Октябрь, №2 с.Варна , Новопокровка, п.Александровка, детский сад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Аленушка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и детский сад №6 станция Тамерлан на сумму 4млн. 152 тыс.907 рублей. </w:t>
      </w:r>
    </w:p>
    <w:p w:rsidR="00AB0ED0" w:rsidRPr="001C3777" w:rsidRDefault="00AB0ED0" w:rsidP="00297D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 10 дошкольных организациях были установлены вентиляции в помещении пищеблока на сумму 1 млн. 308тыс. 700 рублей.</w:t>
      </w:r>
    </w:p>
    <w:p w:rsidR="00AB0ED0" w:rsidRPr="001C3777" w:rsidRDefault="00AB0ED0" w:rsidP="00297D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Ремонт помещений проведен в школе №2 с.Варна, в мастерских школы п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.Н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овый Урал , школе с.Новопокровка, детских садах 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Аленушка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с.Варна, Казановка, Правда. </w:t>
      </w:r>
    </w:p>
    <w:p w:rsidR="00AB0ED0" w:rsidRPr="001C3777" w:rsidRDefault="00AB0ED0" w:rsidP="00297D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Благоустройство территории Гимназия им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арла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Орфа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выполнено на сумму 3 млн. 895 тыс.933 руб.</w:t>
      </w:r>
    </w:p>
    <w:p w:rsidR="00AB0ED0" w:rsidRPr="001C3777" w:rsidRDefault="00AB0ED0" w:rsidP="00297D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Проведен ремонт и закуплено оборудование в тренажерном зале в детской спортивной школе  им. Ловчикова с.Варна на сумму 5 млн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>ублей.</w:t>
      </w:r>
    </w:p>
    <w:p w:rsidR="00AB0ED0" w:rsidRPr="001C3777" w:rsidRDefault="00AB0ED0" w:rsidP="00297D6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3777">
        <w:rPr>
          <w:rFonts w:eastAsiaTheme="minorHAnsi"/>
          <w:sz w:val="28"/>
          <w:szCs w:val="28"/>
          <w:lang w:eastAsia="en-US"/>
        </w:rPr>
        <w:lastRenderedPageBreak/>
        <w:t xml:space="preserve">Так же в 2022 году были  заменены  двери на противопожарные по предписанию надзорных органов в школах Новый Урал и Новопокровка, в детских садах Сказка,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Аленушка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Бородиновка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, Толсты, Новопокровка.</w:t>
      </w:r>
      <w:proofErr w:type="gramEnd"/>
    </w:p>
    <w:p w:rsidR="00417F37" w:rsidRPr="001C3777" w:rsidRDefault="00417F37" w:rsidP="00505F7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2A1125" w:rsidRPr="001C3777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Pr="001C3777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Pr="001C3777" w:rsidRDefault="002A1125" w:rsidP="009A57C0">
      <w:pPr>
        <w:ind w:firstLine="720"/>
        <w:jc w:val="both"/>
        <w:rPr>
          <w:sz w:val="28"/>
          <w:szCs w:val="28"/>
        </w:rPr>
        <w:sectPr w:rsidR="002A1125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A57C0" w:rsidRPr="001C3777" w:rsidRDefault="009A57C0" w:rsidP="009A57C0">
      <w:pPr>
        <w:ind w:firstLine="720"/>
        <w:jc w:val="both"/>
        <w:rPr>
          <w:sz w:val="28"/>
          <w:szCs w:val="28"/>
        </w:rPr>
      </w:pPr>
    </w:p>
    <w:p w:rsidR="00054D0A" w:rsidRPr="001C3777" w:rsidRDefault="00070E54" w:rsidP="00223892">
      <w:pPr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t xml:space="preserve">8.3. </w:t>
      </w:r>
      <w:r w:rsidR="00054D0A" w:rsidRPr="001C3777">
        <w:rPr>
          <w:b/>
          <w:sz w:val="28"/>
          <w:szCs w:val="28"/>
          <w:u w:val="single"/>
        </w:rPr>
        <w:t>Культура</w:t>
      </w:r>
    </w:p>
    <w:p w:rsidR="003B5FA1" w:rsidRPr="001C3777" w:rsidRDefault="003B5FA1" w:rsidP="00223892">
      <w:pPr>
        <w:jc w:val="center"/>
        <w:rPr>
          <w:b/>
          <w:sz w:val="28"/>
          <w:szCs w:val="28"/>
          <w:u w:val="single"/>
        </w:rPr>
      </w:pPr>
    </w:p>
    <w:p w:rsidR="001B508B" w:rsidRPr="001C3777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>5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7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 2022 г. работа осуществлялась в рамках целевой  программы «Развитие сферы культуры Варненского муниципального района на 2020-2022г.». В данной программе отражены все направления работы в сфере культуры.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B5FA1" w:rsidRPr="001C3777" w:rsidRDefault="003B5FA1" w:rsidP="003B5FA1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C3777">
        <w:rPr>
          <w:rFonts w:eastAsia="Calibr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="Calibri"/>
          <w:b/>
          <w:i/>
          <w:sz w:val="28"/>
          <w:szCs w:val="28"/>
          <w:lang w:eastAsia="en-US"/>
        </w:rPr>
        <w:t>5</w:t>
      </w:r>
      <w:r w:rsidR="002168FD">
        <w:rPr>
          <w:rFonts w:eastAsia="Calibri"/>
          <w:b/>
          <w:i/>
          <w:sz w:val="28"/>
          <w:szCs w:val="28"/>
          <w:lang w:eastAsia="en-US"/>
        </w:rPr>
        <w:t>8</w:t>
      </w:r>
      <w:proofErr w:type="gramStart"/>
      <w:r w:rsidRPr="001C3777">
        <w:rPr>
          <w:rFonts w:eastAsia="Calibr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Всего в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58 учреждений культуры – это 30 клубных учреждений, 25 библиотечных, 2 школы искусств, 1 музей. 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 7 населенных пунктах нет клубных учреждений, услуги предоставляются выездными концертными бригадами.</w:t>
      </w:r>
    </w:p>
    <w:p w:rsidR="003B5FA1" w:rsidRPr="001C3777" w:rsidRDefault="003B5FA1" w:rsidP="003B5FA1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>5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9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Жителей  Варненского  района  обслуживают  25  библиотек,  из  них  1- центральная,  1- детская  и  23  сельских  филиала; из них - 4 модельных, 10 -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Павленковских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Варненское </w:t>
      </w:r>
      <w:proofErr w:type="spellStart"/>
      <w:r w:rsidR="004D3E98">
        <w:rPr>
          <w:rFonts w:eastAsiaTheme="minorHAnsi"/>
          <w:sz w:val="28"/>
          <w:szCs w:val="28"/>
          <w:lang w:eastAsia="en-US"/>
        </w:rPr>
        <w:t>межпоселенческое</w:t>
      </w:r>
      <w:proofErr w:type="spellEnd"/>
      <w:r w:rsidR="004D3E98">
        <w:rPr>
          <w:rFonts w:eastAsiaTheme="minorHAnsi"/>
          <w:sz w:val="28"/>
          <w:szCs w:val="28"/>
          <w:lang w:eastAsia="en-US"/>
        </w:rPr>
        <w:t xml:space="preserve"> библиотечное о</w:t>
      </w:r>
      <w:r w:rsidR="005D2FB9">
        <w:rPr>
          <w:rFonts w:eastAsiaTheme="minorHAnsi"/>
          <w:sz w:val="28"/>
          <w:szCs w:val="28"/>
          <w:lang w:eastAsia="en-US"/>
        </w:rPr>
        <w:t>бъединение</w:t>
      </w:r>
      <w:r w:rsidRPr="001C3777">
        <w:rPr>
          <w:rFonts w:eastAsiaTheme="minorHAnsi"/>
          <w:sz w:val="28"/>
          <w:szCs w:val="28"/>
          <w:lang w:eastAsia="en-US"/>
        </w:rPr>
        <w:t xml:space="preserve"> подключено к ресурсам  </w:t>
      </w:r>
      <w:r w:rsidR="004D3E98">
        <w:rPr>
          <w:rFonts w:eastAsiaTheme="minorHAnsi"/>
          <w:sz w:val="28"/>
          <w:szCs w:val="28"/>
          <w:lang w:eastAsia="en-US"/>
        </w:rPr>
        <w:t>Национальной</w:t>
      </w:r>
      <w:r w:rsidRPr="001C3777">
        <w:rPr>
          <w:rFonts w:eastAsiaTheme="minorHAnsi"/>
          <w:sz w:val="28"/>
          <w:szCs w:val="28"/>
          <w:lang w:eastAsia="en-US"/>
        </w:rPr>
        <w:t xml:space="preserve"> электронн</w:t>
      </w:r>
      <w:r w:rsidR="004D3E98">
        <w:rPr>
          <w:rFonts w:eastAsiaTheme="minorHAnsi"/>
          <w:sz w:val="28"/>
          <w:szCs w:val="28"/>
          <w:lang w:eastAsia="en-US"/>
        </w:rPr>
        <w:t>ой</w:t>
      </w:r>
      <w:r w:rsidRPr="001C3777">
        <w:rPr>
          <w:rFonts w:eastAsiaTheme="minorHAnsi"/>
          <w:sz w:val="28"/>
          <w:szCs w:val="28"/>
          <w:lang w:eastAsia="en-US"/>
        </w:rPr>
        <w:t xml:space="preserve"> библиотек</w:t>
      </w:r>
      <w:r w:rsidR="004D3E98">
        <w:rPr>
          <w:rFonts w:eastAsiaTheme="minorHAnsi"/>
          <w:sz w:val="28"/>
          <w:szCs w:val="28"/>
          <w:lang w:eastAsia="en-US"/>
        </w:rPr>
        <w:t>и</w:t>
      </w:r>
      <w:r w:rsidRPr="001C3777">
        <w:rPr>
          <w:rFonts w:eastAsiaTheme="minorHAnsi"/>
          <w:sz w:val="28"/>
          <w:szCs w:val="28"/>
          <w:lang w:eastAsia="en-US"/>
        </w:rPr>
        <w:t>)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Продолжена работа по составлению и учета записей для Сводного электронного каталога</w:t>
      </w:r>
      <w:r w:rsidR="005D2FB9">
        <w:rPr>
          <w:rFonts w:eastAsiaTheme="minorHAnsi"/>
          <w:sz w:val="28"/>
          <w:szCs w:val="28"/>
          <w:lang w:eastAsia="en-US"/>
        </w:rPr>
        <w:t xml:space="preserve"> Челябинской областной универсальной научной библиотеки</w:t>
      </w:r>
      <w:r w:rsidRPr="001C3777">
        <w:rPr>
          <w:rFonts w:eastAsiaTheme="minorHAnsi"/>
          <w:sz w:val="28"/>
          <w:szCs w:val="28"/>
          <w:lang w:eastAsia="en-US"/>
        </w:rPr>
        <w:t>. В 2022  году в базу данных было занесено 772 новых записей, отредактировано -  390</w:t>
      </w:r>
      <w:r w:rsidR="007D40DD">
        <w:rPr>
          <w:rFonts w:eastAsiaTheme="minorHAnsi"/>
          <w:sz w:val="28"/>
          <w:szCs w:val="28"/>
          <w:lang w:eastAsia="en-US"/>
        </w:rPr>
        <w:t>.</w:t>
      </w:r>
      <w:r w:rsidRPr="001C3777">
        <w:rPr>
          <w:rFonts w:eastAsiaTheme="minorHAnsi"/>
          <w:sz w:val="28"/>
          <w:szCs w:val="28"/>
          <w:lang w:eastAsia="en-US"/>
        </w:rPr>
        <w:t xml:space="preserve"> С начала проекта занесено всего 12967</w:t>
      </w:r>
      <w:r w:rsidR="007D40DD">
        <w:rPr>
          <w:rFonts w:eastAsiaTheme="minorHAnsi"/>
          <w:sz w:val="28"/>
          <w:szCs w:val="28"/>
          <w:lang w:eastAsia="en-US"/>
        </w:rPr>
        <w:t xml:space="preserve"> записей</w:t>
      </w:r>
      <w:r w:rsidRPr="001C3777">
        <w:rPr>
          <w:rFonts w:eastAsiaTheme="minorHAnsi"/>
          <w:sz w:val="28"/>
          <w:szCs w:val="28"/>
          <w:lang w:eastAsia="en-US"/>
        </w:rPr>
        <w:t>.</w:t>
      </w:r>
    </w:p>
    <w:p w:rsidR="003B5FA1" w:rsidRPr="001C3777" w:rsidRDefault="003B5FA1" w:rsidP="003B5FA1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60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районе работают 2 детские школы искусств – Варненская и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Новоуральская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. В 2022</w:t>
      </w:r>
      <w:r w:rsidR="003E4B88">
        <w:rPr>
          <w:rFonts w:eastAsiaTheme="minorHAnsi"/>
          <w:sz w:val="28"/>
          <w:szCs w:val="28"/>
          <w:lang w:eastAsia="en-US"/>
        </w:rPr>
        <w:t xml:space="preserve"> </w:t>
      </w:r>
      <w:r w:rsidRPr="001C3777">
        <w:rPr>
          <w:rFonts w:eastAsiaTheme="minorHAnsi"/>
          <w:sz w:val="28"/>
          <w:szCs w:val="28"/>
          <w:lang w:eastAsia="en-US"/>
        </w:rPr>
        <w:t>- 2023 учебном  году в школах  обучаются 601 ребенок игре на различных музыкальных инструментах, хореографии, изобразительному искусству.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 Художественные коллективы школ искусств и соло-исполнители в 2022 году приняли участие в  32  конкурсах различного уровня. Общее количество участников составляет 116 человек.</w:t>
      </w:r>
    </w:p>
    <w:p w:rsidR="003B5FA1" w:rsidRPr="001C3777" w:rsidRDefault="003B5FA1" w:rsidP="003B5FA1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61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клубных учреждениях района в прошедшем году проведено 5  тысяч 302   мероприятия, на которых присутствовали более 305 тысяч   602 зрителя. В Домах культуры  211 клубных формирований, в которых занимаются 3 тысячи  660 участников. </w:t>
      </w:r>
      <w:r w:rsidR="00DA39DD">
        <w:rPr>
          <w:rFonts w:eastAsiaTheme="minorHAnsi"/>
          <w:sz w:val="28"/>
          <w:szCs w:val="28"/>
          <w:lang w:eastAsia="en-US"/>
        </w:rPr>
        <w:t>Центральное событие</w:t>
      </w:r>
      <w:r w:rsidRPr="001C3777">
        <w:rPr>
          <w:rFonts w:eastAsiaTheme="minorHAnsi"/>
          <w:sz w:val="28"/>
          <w:szCs w:val="28"/>
          <w:lang w:eastAsia="en-US"/>
        </w:rPr>
        <w:t xml:space="preserve"> прошлого года – это открытие демонстрационных экранов на  Мемориале  Славы в с.Варна. 20 августа 2022 года в Варненском муниципальном районе с. Варна состоялось торжественное открытие демонстрационных экранов на  Мемориале Славы. На торжественную церемонию открытия мемориала пришли сотни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варненцев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и гостей села. Варна стала первым населённым пунктом России, где память о земляках увековечили с помощью демонстрационных панелей</w:t>
      </w:r>
      <w:r w:rsidR="0071430B">
        <w:rPr>
          <w:rFonts w:eastAsiaTheme="minorHAnsi"/>
          <w:sz w:val="28"/>
          <w:szCs w:val="28"/>
          <w:lang w:eastAsia="en-US"/>
        </w:rPr>
        <w:t>, и теперь бессмертный полк идет у нас 365 дней в году</w:t>
      </w:r>
      <w:r w:rsidRPr="001C3777">
        <w:rPr>
          <w:rFonts w:eastAsiaTheme="minorHAnsi"/>
          <w:sz w:val="28"/>
          <w:szCs w:val="28"/>
          <w:lang w:eastAsia="en-US"/>
        </w:rPr>
        <w:t>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«Мы не в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силах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вернуть павших защитников Родины. Но в наших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силах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сохранить память о тех, кто ценою жизни завоевал свободу и счастье для грядущих поколений. В наших силах сделать так, чтобы их имена не были забыты»</w:t>
      </w:r>
    </w:p>
    <w:p w:rsidR="003B5FA1" w:rsidRPr="001C3777" w:rsidRDefault="003B5FA1" w:rsidP="003B5FA1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62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Важной задачей является и кадровая политика.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За последние 4 года   повысили квалификацию более 87 работников учреждений культуры, которые обучились новым и дополнительным специальностям.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lastRenderedPageBreak/>
        <w:t xml:space="preserve">Учатся в средних и высших учебных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заведениях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Челябинской области 17 работников.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И в то же время в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недостаточно специалистов по хореографии, баянистов, по классу духовых инструментов.</w:t>
      </w:r>
    </w:p>
    <w:p w:rsidR="003B5FA1" w:rsidRPr="001C3777" w:rsidRDefault="003B5FA1" w:rsidP="003B5FA1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 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63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Художественные коллективы в 2022 году  принимали участие в международных и областных мероприятиях, как в очной, так и в заочной форме. В таких как:  «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Туган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жер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», «Родники Золотой  Долины», «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Бажовский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 фестиваль», и др.</w:t>
      </w:r>
    </w:p>
    <w:p w:rsidR="003B5FA1" w:rsidRPr="001C3777" w:rsidRDefault="003B5FA1" w:rsidP="003B5FA1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357DD3" w:rsidRPr="001C3777">
        <w:rPr>
          <w:rFonts w:eastAsiaTheme="minorHAnsi"/>
          <w:b/>
          <w:i/>
          <w:sz w:val="28"/>
          <w:szCs w:val="28"/>
          <w:lang w:eastAsia="en-US"/>
        </w:rPr>
        <w:t>6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4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2022 году в  рамках Национального проекта «Культура» 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Произведен  капитальный  ремонт здания «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Кулевчинская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централизованная клубная система»  на сумму – 16 млн. 859 тыс. 900  руб., а так же приобретено оборудование –  6 млн. 218 тыс. 300 руб.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B5FA1" w:rsidRPr="001C3777" w:rsidRDefault="003B5FA1" w:rsidP="003B5FA1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 </w:t>
      </w:r>
      <w:r w:rsidR="00357DD3" w:rsidRPr="001C3777">
        <w:rPr>
          <w:rFonts w:eastAsiaTheme="minorHAnsi"/>
          <w:b/>
          <w:i/>
          <w:sz w:val="28"/>
          <w:szCs w:val="28"/>
          <w:lang w:eastAsia="en-US"/>
        </w:rPr>
        <w:t>6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5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Так же  в 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рамках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Национального проекта «Культура» 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Произведен  капитальный  ремонт  в здании Детск</w:t>
      </w:r>
      <w:r w:rsidR="00F73344">
        <w:rPr>
          <w:rFonts w:eastAsiaTheme="minorHAnsi"/>
          <w:sz w:val="28"/>
          <w:szCs w:val="28"/>
          <w:lang w:eastAsia="en-US"/>
        </w:rPr>
        <w:t>ой</w:t>
      </w:r>
      <w:r w:rsidRPr="001C3777">
        <w:rPr>
          <w:rFonts w:eastAsiaTheme="minorHAnsi"/>
          <w:sz w:val="28"/>
          <w:szCs w:val="28"/>
          <w:lang w:eastAsia="en-US"/>
        </w:rPr>
        <w:t xml:space="preserve"> школ</w:t>
      </w:r>
      <w:r w:rsidR="00F73344">
        <w:rPr>
          <w:rFonts w:eastAsiaTheme="minorHAnsi"/>
          <w:sz w:val="28"/>
          <w:szCs w:val="28"/>
          <w:lang w:eastAsia="en-US"/>
        </w:rPr>
        <w:t>ы</w:t>
      </w:r>
      <w:r w:rsidRPr="001C3777">
        <w:rPr>
          <w:rFonts w:eastAsiaTheme="minorHAnsi"/>
          <w:sz w:val="28"/>
          <w:szCs w:val="28"/>
          <w:lang w:eastAsia="en-US"/>
        </w:rPr>
        <w:t xml:space="preserve"> искусств п. Новый Урал  на сумму- 13 млн. 556  тыс. 200 руб. 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 </w:t>
      </w:r>
    </w:p>
    <w:p w:rsidR="003B5FA1" w:rsidRPr="001C3777" w:rsidRDefault="003B5FA1" w:rsidP="003B5FA1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>6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6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  рамках  муниципальной программы «Развитие сферы культуры Варненского муниципального района»  из средств местного бюджета,  проведен капитальный ремонт  здания  взрослой и детской библиотеки с. Варна на сумму  - 10 млн. 942  тыс. 800 руб.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B5FA1" w:rsidRPr="001C3777" w:rsidRDefault="003B5FA1" w:rsidP="003B5FA1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>6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7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январе  2022г. состоялось торжественное открытие после капитального ремонта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Кулевчинского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Дома культуры.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На 2023 г. в рамках Национального проекта «Культура» запланирован капитальный ремонт здания  Алексеевского сельского Дома культуры  на сумму - 23 млн. 658 тыс. 600 руб.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Все заявки на данные учреждения одобрены Правительством Челябинской области.</w:t>
      </w:r>
    </w:p>
    <w:p w:rsidR="003B5FA1" w:rsidRPr="001C3777" w:rsidRDefault="003B5FA1" w:rsidP="003B5FA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A6D04" w:rsidRPr="001C3777" w:rsidRDefault="003A6D04" w:rsidP="00C67CC1">
      <w:pPr>
        <w:jc w:val="both"/>
        <w:rPr>
          <w:sz w:val="28"/>
          <w:szCs w:val="28"/>
        </w:rPr>
      </w:pPr>
    </w:p>
    <w:p w:rsidR="003A6D04" w:rsidRPr="001C3777" w:rsidRDefault="003A6D04" w:rsidP="00C67CC1">
      <w:pPr>
        <w:jc w:val="both"/>
        <w:rPr>
          <w:sz w:val="28"/>
          <w:szCs w:val="28"/>
        </w:rPr>
      </w:pPr>
    </w:p>
    <w:p w:rsidR="00E63F7A" w:rsidRPr="001C3777" w:rsidRDefault="00E63F7A" w:rsidP="00C67CC1">
      <w:pPr>
        <w:jc w:val="both"/>
        <w:rPr>
          <w:sz w:val="28"/>
          <w:szCs w:val="28"/>
        </w:rPr>
      </w:pPr>
    </w:p>
    <w:p w:rsidR="009A57C0" w:rsidRPr="001C3777" w:rsidRDefault="009A57C0" w:rsidP="00C67CC1">
      <w:pPr>
        <w:jc w:val="both"/>
        <w:rPr>
          <w:sz w:val="28"/>
          <w:szCs w:val="28"/>
        </w:rPr>
        <w:sectPr w:rsidR="009A57C0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Pr="001C3777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lastRenderedPageBreak/>
        <w:t xml:space="preserve">8.4. </w:t>
      </w:r>
      <w:r w:rsidR="00E309FF" w:rsidRPr="001C3777">
        <w:rPr>
          <w:b/>
          <w:sz w:val="28"/>
          <w:szCs w:val="28"/>
          <w:u w:val="single"/>
        </w:rPr>
        <w:t>Физическая культура и с</w:t>
      </w:r>
      <w:r w:rsidR="00956DF9" w:rsidRPr="001C3777">
        <w:rPr>
          <w:b/>
          <w:sz w:val="28"/>
          <w:szCs w:val="28"/>
          <w:u w:val="single"/>
        </w:rPr>
        <w:t>порт</w:t>
      </w:r>
    </w:p>
    <w:p w:rsidR="006027AB" w:rsidRPr="001C3777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6027AB" w:rsidRPr="001C3777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1B508B" w:rsidRPr="001C3777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>6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8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FA2A3E" w:rsidRPr="001C3777" w:rsidRDefault="00FA2A3E" w:rsidP="00FA2A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Основным  направлением  деятельности  Отдела  по   культуре  и   спорту    является  реализация Стратегии развития физической культуры и спорта в Российской Федерации  на период до 2030 года,  которая  определяет  целевые  показатели – увеличение доли граждан, систематически занимающихся физической культурой и спортом, до 55%  к 2024 году и до 70% к 2030 году. </w:t>
      </w:r>
    </w:p>
    <w:p w:rsidR="00FA2A3E" w:rsidRPr="001C3777" w:rsidRDefault="00FA2A3E" w:rsidP="00FA2A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Целевые показатели  реализации  Стратегии развития физической культуры и спорта в Варненском   районе  за  2022 год представлены  на слайде. </w:t>
      </w:r>
    </w:p>
    <w:p w:rsidR="00FA2A3E" w:rsidRPr="001C3777" w:rsidRDefault="00FA2A3E" w:rsidP="00FA2A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A2A3E" w:rsidRPr="001C3777" w:rsidRDefault="00FA2A3E" w:rsidP="00FA2A3E">
      <w:pPr>
        <w:spacing w:line="360" w:lineRule="auto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587657" w:rsidRPr="001C3777">
        <w:rPr>
          <w:b/>
          <w:i/>
          <w:sz w:val="28"/>
          <w:szCs w:val="28"/>
        </w:rPr>
        <w:t>6</w:t>
      </w:r>
      <w:r w:rsidR="002168FD">
        <w:rPr>
          <w:b/>
          <w:i/>
          <w:sz w:val="28"/>
          <w:szCs w:val="28"/>
        </w:rPr>
        <w:t>9</w:t>
      </w:r>
      <w:proofErr w:type="gramStart"/>
      <w:r w:rsidRPr="001C3777">
        <w:rPr>
          <w:b/>
          <w:i/>
          <w:sz w:val="28"/>
          <w:szCs w:val="28"/>
        </w:rPr>
        <w:t xml:space="preserve">  )</w:t>
      </w:r>
      <w:proofErr w:type="gramEnd"/>
    </w:p>
    <w:p w:rsidR="00FA2A3E" w:rsidRPr="001C3777" w:rsidRDefault="00FA2A3E" w:rsidP="00FA2A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ходе  реализации  Стратегии  развития  физической культуры и спорта,  на территории Варненского района - продолжается строительство «Физкультурно-оздоровительного комплекса»,  расположенного  в  с. Варна, пер.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Ленинский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>, д.15а.</w:t>
      </w:r>
    </w:p>
    <w:p w:rsidR="00FA2A3E" w:rsidRPr="001C3777" w:rsidRDefault="00FA2A3E" w:rsidP="00FA2A3E">
      <w:pPr>
        <w:spacing w:line="360" w:lineRule="auto"/>
        <w:jc w:val="both"/>
        <w:rPr>
          <w:sz w:val="28"/>
          <w:szCs w:val="28"/>
        </w:rPr>
      </w:pPr>
    </w:p>
    <w:p w:rsidR="00FA2A3E" w:rsidRPr="001C3777" w:rsidRDefault="00FA2A3E" w:rsidP="00FA2A3E">
      <w:pPr>
        <w:spacing w:line="360" w:lineRule="auto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2168FD">
        <w:rPr>
          <w:b/>
          <w:i/>
          <w:sz w:val="28"/>
          <w:szCs w:val="28"/>
        </w:rPr>
        <w:t>70</w:t>
      </w:r>
      <w:proofErr w:type="gramStart"/>
      <w:r w:rsidRPr="001C3777">
        <w:rPr>
          <w:b/>
          <w:i/>
          <w:sz w:val="28"/>
          <w:szCs w:val="28"/>
        </w:rPr>
        <w:t xml:space="preserve">  )</w:t>
      </w:r>
      <w:proofErr w:type="gramEnd"/>
    </w:p>
    <w:p w:rsidR="00FA2A3E" w:rsidRPr="001C3777" w:rsidRDefault="00FA2A3E" w:rsidP="00FA2A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2022  году осуществлялась  реализация Всероссийского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физкультурно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- спортивного комплекса «Готов к труду и обороне» (ГТО). В Варненском районе функционирует центр тестирования, который укомплектован всем необходимым инвентарём и оборудованием. В 2022  году к выполнению норм ГТО приступили  - 512 человек,  выполнили на знаки отличия  - 450  человек, что составляет 87,8% от числа  приступивших к выполнению норм ГТО.  В результате реализации Комплекса ГТО в Варненском районе в автоматизированной системе ГТО зарегистрировалось  - 4800 человек.</w:t>
      </w:r>
    </w:p>
    <w:p w:rsidR="00FA2A3E" w:rsidRPr="001C3777" w:rsidRDefault="00FA2A3E" w:rsidP="00FA2A3E">
      <w:pPr>
        <w:spacing w:line="360" w:lineRule="auto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2168FD">
        <w:rPr>
          <w:b/>
          <w:i/>
          <w:sz w:val="28"/>
          <w:szCs w:val="28"/>
        </w:rPr>
        <w:t>71</w:t>
      </w:r>
      <w:proofErr w:type="gramStart"/>
      <w:r w:rsidRPr="001C3777">
        <w:rPr>
          <w:b/>
          <w:i/>
          <w:sz w:val="28"/>
          <w:szCs w:val="28"/>
        </w:rPr>
        <w:t xml:space="preserve">  )</w:t>
      </w:r>
      <w:proofErr w:type="gramEnd"/>
    </w:p>
    <w:p w:rsidR="00FA2A3E" w:rsidRPr="001C3777" w:rsidRDefault="00FA2A3E" w:rsidP="00FA2A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течение года в  Варненском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в рамках массового спорта проведено более  100 физкультурно-спортивных мероприятий и соревнований  различного уровня по 20-ти  видам спорта среди детей и молодежи, ветеранов и инвалидов, в которых приняло участие более 8,5  тысяч человек. </w:t>
      </w:r>
    </w:p>
    <w:p w:rsidR="00FA2A3E" w:rsidRPr="001C3777" w:rsidRDefault="00FA2A3E" w:rsidP="00FA2A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A2A3E" w:rsidRPr="001C3777" w:rsidRDefault="00FA2A3E" w:rsidP="00FA2A3E">
      <w:pPr>
        <w:spacing w:line="360" w:lineRule="auto"/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2168FD">
        <w:rPr>
          <w:b/>
          <w:i/>
          <w:sz w:val="28"/>
          <w:szCs w:val="28"/>
        </w:rPr>
        <w:t>72</w:t>
      </w:r>
      <w:proofErr w:type="gramStart"/>
      <w:r w:rsidRPr="001C3777">
        <w:rPr>
          <w:b/>
          <w:i/>
          <w:sz w:val="28"/>
          <w:szCs w:val="28"/>
        </w:rPr>
        <w:t xml:space="preserve">  )</w:t>
      </w:r>
      <w:proofErr w:type="gramEnd"/>
    </w:p>
    <w:p w:rsidR="00FA2A3E" w:rsidRPr="001C3777" w:rsidRDefault="00FA2A3E" w:rsidP="00FA2A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2022 году спортсмены Варненского района продолжали  показывать высокие результаты  на  официальных соревнованиях.   На   Чемпионате мира  по гиревому спорту в городе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Нью-Дели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 в составе сборной национальной команды  выступал наш спортсмен, мастер спорта международного  класса  Вячеслав Плотников. В весовой категорий до 73 кг в упорной борьбе он занял 2 место. Он также признан победителем в номинации «Лучший спортсмен  2022 года» в Челябинской области.</w:t>
      </w:r>
    </w:p>
    <w:p w:rsidR="006027AB" w:rsidRPr="001C3777" w:rsidRDefault="006027AB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550AC8" w:rsidRPr="001C3777" w:rsidRDefault="00550AC8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Pr="001C3777" w:rsidRDefault="006027AB" w:rsidP="006027AB">
      <w:pPr>
        <w:spacing w:line="360" w:lineRule="auto"/>
        <w:ind w:firstLine="709"/>
        <w:jc w:val="both"/>
        <w:rPr>
          <w:sz w:val="28"/>
          <w:szCs w:val="28"/>
        </w:rPr>
        <w:sectPr w:rsidR="006027AB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Pr="001C3777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lastRenderedPageBreak/>
        <w:t xml:space="preserve">8.5. </w:t>
      </w:r>
      <w:r w:rsidR="00956DF9" w:rsidRPr="001C3777">
        <w:rPr>
          <w:b/>
          <w:sz w:val="28"/>
          <w:szCs w:val="28"/>
          <w:u w:val="single"/>
        </w:rPr>
        <w:t>Социальная защита населения</w:t>
      </w:r>
    </w:p>
    <w:p w:rsidR="00C21CD5" w:rsidRPr="001C3777" w:rsidRDefault="00C21CD5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1B508B" w:rsidRPr="001C3777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73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AC55A0" w:rsidRPr="001C3777" w:rsidRDefault="00361E12" w:rsidP="00AC55A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Снижение уровня бедности  и повышение реальных доходов малообеспеченных граждан, проживающих на территории нашего района - приоритетные направления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деятельности органов системы социальной защиты населения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. </w:t>
      </w:r>
    </w:p>
    <w:p w:rsidR="00AC55A0" w:rsidRPr="001C3777" w:rsidRDefault="00AC55A0" w:rsidP="00AC55A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C55A0" w:rsidRPr="001C3777" w:rsidRDefault="00AC55A0" w:rsidP="00AC55A0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</w:t>
      </w:r>
      <w:r w:rsidR="00357DD3" w:rsidRPr="001C3777">
        <w:rPr>
          <w:rFonts w:eastAsiaTheme="minorHAnsi"/>
          <w:b/>
          <w:i/>
          <w:sz w:val="28"/>
          <w:szCs w:val="28"/>
          <w:lang w:eastAsia="en-US"/>
        </w:rPr>
        <w:t>7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4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2022 году на реализацию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социальной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политики в  Варненском муниципальном районе было  израсходовано  более  202 миллионов рублей (более 13 миллионов  рублей из которых средства местного бюджета).</w:t>
      </w: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Учитывая рост доходов граждан, проживающих на территории нашего района, ежегодно снижается количество малообеспеченного населения, в 2022 году на учете в органах социальной защиты населения состояло более 10 тысяч граждан льготных категорий, которым в течение прошлого года были предоставлены меры социальной поддержки на общую сумму   338 миллионов рублей. </w:t>
      </w: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течение 2022 года органами социальной защиты населения района активно реализовывались два национальных проекта – национальный проект «Старшее поколение» и национальный проект «Демография».  </w:t>
      </w: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По инициативе Правительства Российской Федерации и Правительства нашей области ежегодно расширяется перечень мер социальной поддержки  семей, имеющих детей, дополняются меры социальной поддержки пожилых граждан, имеющих льготные категории:</w:t>
      </w: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3777">
        <w:rPr>
          <w:rFonts w:eastAsiaTheme="minorHAnsi"/>
          <w:sz w:val="28"/>
          <w:szCs w:val="28"/>
          <w:lang w:eastAsia="en-US"/>
        </w:rPr>
        <w:t>- более 2 тысяч семей получили различные меры социальной поддержки гражданам, имеющим детей на общую сумму  свыше 213 миллионов рублей;</w:t>
      </w:r>
      <w:proofErr w:type="gramEnd"/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- 116 детей были оздоровлены в различных санаторно-курортных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>, в том числе для детей-инвалидов,</w:t>
      </w: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- на содержание детей-сирот и детей, оставшихся без попечения родителей,  находящихся в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учреждении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и замещающих семьях  было выделено свыше 44,5 миллионов рублей.</w:t>
      </w: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прошлом году в Варненском Центре помощи детям проживало 11 ребят, заботу о которых в круглосуточном режиме оказывало государство, 106 ребят проживают в приемных и замещающих семьях. С целью своевременного ремонта в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учреждении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для детей-сирот в 2022 году была полностью заменена система отопления на общую сумму 1 миллион рублей. </w:t>
      </w: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Наряду с мерами социальной поддержки семей с детьми, в нашем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 xml:space="preserve"> оказывается комплекс мер социальной поддержки граждан старшего поколения и граждан, находящихся в трудной жизненной ситуации.</w:t>
      </w:r>
    </w:p>
    <w:p w:rsidR="00AC55A0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 течение 2022 года более 5,5 тысяч граждан льготных категорий граждан  получили субсидии и льготы на общую сумму свыше 96 миллионов рублей, 168 семей получили материальную помощь из средств местного бюджета.</w:t>
      </w:r>
    </w:p>
    <w:p w:rsidR="00AC55A0" w:rsidRPr="001C3777" w:rsidRDefault="00AC55A0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C55A0" w:rsidRPr="001C3777" w:rsidRDefault="00AC55A0" w:rsidP="00AC55A0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 </w:t>
      </w:r>
      <w:r w:rsidR="00357DD3" w:rsidRPr="001C3777">
        <w:rPr>
          <w:rFonts w:eastAsiaTheme="minorHAnsi"/>
          <w:b/>
          <w:i/>
          <w:sz w:val="28"/>
          <w:szCs w:val="28"/>
          <w:lang w:eastAsia="en-US"/>
        </w:rPr>
        <w:t>7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5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AC55A0" w:rsidRPr="001C3777" w:rsidRDefault="00AC55A0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В рамках реализации национального проекта «Старшее поколение» специалистами Комплексного центра социального обслуживания населения осуществлялась работа посредством предоставления социальных услуг гражданам. В 2022 году  611 гражданам пожилого возраста  были предоставлены социальные услуги на дому, 2225 граждан были обеспечены гуманитарной помощью в виде </w:t>
      </w:r>
      <w:r w:rsidRPr="001C3777">
        <w:rPr>
          <w:rFonts w:eastAsiaTheme="minorHAnsi"/>
          <w:sz w:val="28"/>
          <w:szCs w:val="28"/>
          <w:lang w:eastAsia="en-US"/>
        </w:rPr>
        <w:lastRenderedPageBreak/>
        <w:t xml:space="preserve">продуктовых наборов от Благотворительного фонда «Металлург» и Благотворительного фонда «Русь».  </w:t>
      </w: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С целью увеличения занятости трудоспособного населения нашего района в течение прошлого года активно реализовывался проект по оказанию социальной помощи гражданам на основе социального контракта. Единовременную материальную помощь на открытие собственного дела, развитие личного подсобного хозяйства, поиск работы и выход из трудной жизненной ситуации получила  51 семья, проживающая на территории района, размер выплат составлял от 50 до 350 тысяч рублей, в зависимости от цели заключения контракта.</w:t>
      </w:r>
    </w:p>
    <w:p w:rsidR="00361E12" w:rsidRPr="001C3777" w:rsidRDefault="00361E12" w:rsidP="00361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 xml:space="preserve">Сохранение жизни и здоровья детей и пожилых граждан одна из важнейших задач, стоящая перед специалистами администрации района и органов социальной защиты населения. В 2022 году по поручению Губернатора Челябинской области А.Л.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Текслера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с целью недопущения гибели людей при пожарах  в домохозяйства 150 многодетных малообеспеченных семей и 114 граждан пожилого возраста  были установлены автономные пожарные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извещатели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>. Реализация данного направления деятельности была осуществлена за счет средств местного бюджета и сре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дств бл</w:t>
      </w:r>
      <w:proofErr w:type="gramEnd"/>
      <w:r w:rsidRPr="001C3777">
        <w:rPr>
          <w:rFonts w:eastAsiaTheme="minorHAnsi"/>
          <w:sz w:val="28"/>
          <w:szCs w:val="28"/>
          <w:lang w:eastAsia="en-US"/>
        </w:rPr>
        <w:t>аготворительных организаций.</w:t>
      </w:r>
    </w:p>
    <w:p w:rsidR="001B508B" w:rsidRPr="001C3777" w:rsidRDefault="001B508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3A6D04" w:rsidRPr="001C3777" w:rsidRDefault="003A6D04" w:rsidP="0026402F">
      <w:pPr>
        <w:jc w:val="both"/>
        <w:rPr>
          <w:sz w:val="28"/>
          <w:szCs w:val="28"/>
        </w:rPr>
      </w:pPr>
    </w:p>
    <w:p w:rsidR="003A6D04" w:rsidRPr="001C3777" w:rsidRDefault="003A6D04" w:rsidP="0026402F">
      <w:pPr>
        <w:jc w:val="both"/>
        <w:rPr>
          <w:sz w:val="28"/>
          <w:szCs w:val="28"/>
        </w:rPr>
      </w:pPr>
    </w:p>
    <w:p w:rsidR="003A6D04" w:rsidRPr="001C3777" w:rsidRDefault="003A6D04" w:rsidP="0026402F">
      <w:pPr>
        <w:jc w:val="both"/>
        <w:rPr>
          <w:sz w:val="28"/>
          <w:szCs w:val="28"/>
        </w:rPr>
      </w:pPr>
    </w:p>
    <w:p w:rsidR="0074588C" w:rsidRPr="001C3777" w:rsidRDefault="0074588C" w:rsidP="0026402F">
      <w:pPr>
        <w:jc w:val="both"/>
        <w:rPr>
          <w:sz w:val="28"/>
          <w:szCs w:val="28"/>
        </w:rPr>
      </w:pPr>
    </w:p>
    <w:p w:rsidR="0074588C" w:rsidRPr="001C3777" w:rsidRDefault="0074588C" w:rsidP="0026402F">
      <w:pPr>
        <w:jc w:val="both"/>
        <w:rPr>
          <w:sz w:val="28"/>
          <w:szCs w:val="28"/>
        </w:rPr>
        <w:sectPr w:rsidR="0074588C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B72B6" w:rsidRPr="001C3777" w:rsidRDefault="00F3162D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9</w:t>
      </w:r>
      <w:r w:rsidR="00BB72B6" w:rsidRPr="001C3777">
        <w:rPr>
          <w:b/>
          <w:sz w:val="28"/>
          <w:szCs w:val="28"/>
        </w:rPr>
        <w:t>. Работа в сфере профилактики правонарушений</w:t>
      </w:r>
    </w:p>
    <w:p w:rsidR="00B90420" w:rsidRPr="001C3777" w:rsidRDefault="00B90420" w:rsidP="007E2E52">
      <w:pPr>
        <w:ind w:firstLine="567"/>
        <w:jc w:val="center"/>
        <w:rPr>
          <w:b/>
          <w:sz w:val="28"/>
          <w:szCs w:val="28"/>
        </w:rPr>
      </w:pPr>
    </w:p>
    <w:p w:rsidR="001B508B" w:rsidRPr="001C3777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587657" w:rsidRPr="001C3777">
        <w:rPr>
          <w:rFonts w:eastAsiaTheme="minorHAnsi"/>
          <w:b/>
          <w:i/>
          <w:sz w:val="28"/>
          <w:szCs w:val="28"/>
          <w:lang w:eastAsia="en-US"/>
        </w:rPr>
        <w:t>7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6</w:t>
      </w:r>
      <w:r w:rsidR="00357DD3" w:rsidRPr="001C3777">
        <w:rPr>
          <w:rFonts w:eastAsiaTheme="minorHAnsi"/>
          <w:b/>
          <w:i/>
          <w:sz w:val="28"/>
          <w:szCs w:val="28"/>
          <w:lang w:eastAsia="en-US"/>
        </w:rPr>
        <w:t>, 7</w:t>
      </w:r>
      <w:r w:rsidR="002168FD">
        <w:rPr>
          <w:rFonts w:eastAsiaTheme="minorHAnsi"/>
          <w:b/>
          <w:i/>
          <w:sz w:val="28"/>
          <w:szCs w:val="28"/>
          <w:lang w:eastAsia="en-US"/>
        </w:rPr>
        <w:t>7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AC7978" w:rsidRPr="001C3777" w:rsidRDefault="00AC7978" w:rsidP="00AC79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C3777">
        <w:rPr>
          <w:rFonts w:eastAsia="Calibri"/>
          <w:sz w:val="28"/>
          <w:szCs w:val="28"/>
          <w:lang w:eastAsia="en-US"/>
        </w:rPr>
        <w:t xml:space="preserve">В прошедшем 2022 году сотрудники ОМВД </w:t>
      </w:r>
      <w:r w:rsidR="001A3EF6" w:rsidRPr="001C3777">
        <w:rPr>
          <w:rFonts w:eastAsia="Calibri"/>
          <w:sz w:val="28"/>
          <w:szCs w:val="28"/>
          <w:lang w:eastAsia="en-US"/>
        </w:rPr>
        <w:t xml:space="preserve">Варненского района </w:t>
      </w:r>
      <w:r w:rsidRPr="001C3777">
        <w:rPr>
          <w:rFonts w:eastAsia="Calibri"/>
          <w:sz w:val="28"/>
          <w:szCs w:val="28"/>
          <w:lang w:eastAsia="en-US"/>
        </w:rPr>
        <w:t xml:space="preserve">приняли более 3 тысяч заявлений (рост на 5,7%) и сообщений о происшествиях, количество преступлений сократилось на 15,4% (с 299 до 253), с эффективностью раскрытия 87,1% (-2,4%), что выше </w:t>
      </w:r>
      <w:proofErr w:type="spellStart"/>
      <w:r w:rsidRPr="001C3777">
        <w:rPr>
          <w:rFonts w:eastAsia="Calibri"/>
          <w:sz w:val="28"/>
          <w:szCs w:val="28"/>
          <w:lang w:eastAsia="en-US"/>
        </w:rPr>
        <w:t>среднеобластного</w:t>
      </w:r>
      <w:proofErr w:type="spellEnd"/>
      <w:r w:rsidRPr="001C3777">
        <w:rPr>
          <w:rFonts w:eastAsia="Calibri"/>
          <w:sz w:val="28"/>
          <w:szCs w:val="28"/>
          <w:lang w:eastAsia="en-US"/>
        </w:rPr>
        <w:t xml:space="preserve"> показателя практически на 33,9% (53,2 %), по результативности раскрытия ОМВД занимает 2 место по области.</w:t>
      </w:r>
      <w:proofErr w:type="gramEnd"/>
    </w:p>
    <w:p w:rsidR="00357DD3" w:rsidRPr="001C3777" w:rsidRDefault="00357DD3" w:rsidP="00AC797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57DD3" w:rsidRPr="001C3777" w:rsidRDefault="00357DD3" w:rsidP="00357DD3">
      <w:pPr>
        <w:ind w:firstLine="708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C3777">
        <w:rPr>
          <w:rFonts w:eastAsia="Calibri"/>
          <w:b/>
          <w:i/>
          <w:sz w:val="28"/>
          <w:szCs w:val="28"/>
          <w:lang w:eastAsia="en-US"/>
        </w:rPr>
        <w:t>(СЛАЙД № 7</w:t>
      </w:r>
      <w:r w:rsidR="002168FD">
        <w:rPr>
          <w:rFonts w:eastAsia="Calibri"/>
          <w:b/>
          <w:i/>
          <w:sz w:val="28"/>
          <w:szCs w:val="28"/>
          <w:lang w:eastAsia="en-US"/>
        </w:rPr>
        <w:t>8</w:t>
      </w:r>
      <w:proofErr w:type="gramStart"/>
      <w:r w:rsidRPr="001C3777">
        <w:rPr>
          <w:rFonts w:eastAsia="Calibri"/>
          <w:b/>
          <w:i/>
          <w:sz w:val="28"/>
          <w:szCs w:val="28"/>
          <w:lang w:eastAsia="en-US"/>
        </w:rPr>
        <w:t xml:space="preserve"> )</w:t>
      </w:r>
      <w:proofErr w:type="gramEnd"/>
    </w:p>
    <w:p w:rsidR="005A3F99" w:rsidRPr="001C3777" w:rsidRDefault="00AC7978" w:rsidP="00AC79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C3777">
        <w:rPr>
          <w:rFonts w:eastAsia="Calibri"/>
          <w:sz w:val="28"/>
          <w:szCs w:val="28"/>
          <w:lang w:eastAsia="en-US"/>
        </w:rPr>
        <w:t>Реализация ряда управленческих решений по организации раскрытия преступлений и обеспечению общественной безопасности позволила сократить количество преступлений против личности на 11,5% (до 85), все (</w:t>
      </w:r>
      <w:proofErr w:type="gramStart"/>
      <w:r w:rsidRPr="001C3777">
        <w:rPr>
          <w:rFonts w:eastAsia="Calibri"/>
          <w:sz w:val="28"/>
          <w:szCs w:val="28"/>
          <w:lang w:eastAsia="en-US"/>
        </w:rPr>
        <w:t>100%) пр</w:t>
      </w:r>
      <w:proofErr w:type="gramEnd"/>
      <w:r w:rsidRPr="001C3777">
        <w:rPr>
          <w:rFonts w:eastAsia="Calibri"/>
          <w:sz w:val="28"/>
          <w:szCs w:val="28"/>
          <w:lang w:eastAsia="en-US"/>
        </w:rPr>
        <w:t>еступные деяния раскрыты, число убийств сохранилось на уровне прошлого года 2, аналогичным образом обстоят дела и с фактами причинения тяжких теле</w:t>
      </w:r>
      <w:r w:rsidR="001E4A90" w:rsidRPr="001C3777">
        <w:rPr>
          <w:rFonts w:eastAsia="Calibri"/>
          <w:sz w:val="28"/>
          <w:szCs w:val="28"/>
          <w:lang w:eastAsia="en-US"/>
        </w:rPr>
        <w:t>сных повреждений 2</w:t>
      </w:r>
      <w:r w:rsidRPr="001C377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1C3777">
        <w:rPr>
          <w:rFonts w:eastAsia="Calibri"/>
          <w:sz w:val="28"/>
          <w:szCs w:val="28"/>
          <w:lang w:eastAsia="en-US"/>
        </w:rPr>
        <w:t xml:space="preserve">По итогам 12 месяцев 2022 года доля тяжких, от общего числа всех зарегистрированных в ОМВД, преступлений увеличилась на 59,2 % (с 29 до 49)  и составила 23,3%. Эффективность раскрываемости указанной категории преступлений составила 84,1 %, доля раскрытых преступлений указанной категории увеличилась на  69,8 % (с 37 до 53) (из них 12 хищения с банковских карт, 14 квартирных краж, 3 в сфере </w:t>
      </w:r>
      <w:r w:rsidR="00256E0C" w:rsidRPr="001C3777">
        <w:rPr>
          <w:rFonts w:eastAsia="Calibri"/>
          <w:sz w:val="28"/>
          <w:szCs w:val="28"/>
          <w:lang w:eastAsia="en-US"/>
        </w:rPr>
        <w:t>незаконного оборота</w:t>
      </w:r>
      <w:proofErr w:type="gramEnd"/>
      <w:r w:rsidR="00256E0C" w:rsidRPr="001C3777">
        <w:rPr>
          <w:rFonts w:eastAsia="Calibri"/>
          <w:sz w:val="28"/>
          <w:szCs w:val="28"/>
          <w:lang w:eastAsia="en-US"/>
        </w:rPr>
        <w:t xml:space="preserve"> наркотиков</w:t>
      </w:r>
      <w:r w:rsidRPr="001C3777">
        <w:rPr>
          <w:rFonts w:eastAsia="Calibri"/>
          <w:sz w:val="28"/>
          <w:szCs w:val="28"/>
          <w:lang w:eastAsia="en-US"/>
        </w:rPr>
        <w:t>, 2 грабежа, 2 в сфере экологических преступлений, 2 причинение тяжкого вреда здоровью)</w:t>
      </w:r>
      <w:r w:rsidRPr="001C3777">
        <w:rPr>
          <w:rFonts w:eastAsiaTheme="minorHAnsi"/>
          <w:sz w:val="28"/>
          <w:szCs w:val="28"/>
          <w:lang w:eastAsia="en-US"/>
        </w:rPr>
        <w:t>.</w:t>
      </w:r>
    </w:p>
    <w:p w:rsidR="00AC7978" w:rsidRPr="001C3777" w:rsidRDefault="00AC7978" w:rsidP="00AC7978">
      <w:pPr>
        <w:widowControl w:val="0"/>
        <w:suppressAutoHyphens/>
        <w:ind w:firstLine="709"/>
        <w:jc w:val="both"/>
        <w:rPr>
          <w:rFonts w:eastAsia="Courier New"/>
          <w:sz w:val="28"/>
          <w:szCs w:val="28"/>
          <w:lang w:eastAsia="ar-SA"/>
        </w:rPr>
      </w:pPr>
      <w:r w:rsidRPr="001C3777">
        <w:rPr>
          <w:rFonts w:eastAsia="Courier New"/>
          <w:sz w:val="28"/>
          <w:szCs w:val="28"/>
          <w:lang w:eastAsia="ar-SA"/>
        </w:rPr>
        <w:t xml:space="preserve">Число выявленных преступлений, связанных с незаконным оборотом наркотиков, снизилось на 40% (с 10 </w:t>
      </w:r>
      <w:r w:rsidRPr="001C3777">
        <w:rPr>
          <w:rFonts w:eastAsia="Courier New"/>
          <w:iCs/>
          <w:sz w:val="28"/>
          <w:szCs w:val="28"/>
          <w:lang w:eastAsia="ar-SA"/>
        </w:rPr>
        <w:t>до 6)</w:t>
      </w:r>
      <w:r w:rsidRPr="001C3777">
        <w:rPr>
          <w:rFonts w:eastAsia="Courier New"/>
          <w:sz w:val="28"/>
          <w:szCs w:val="28"/>
          <w:lang w:eastAsia="ar-SA"/>
        </w:rPr>
        <w:t xml:space="preserve">. </w:t>
      </w:r>
    </w:p>
    <w:p w:rsidR="00AC7978" w:rsidRPr="001C3777" w:rsidRDefault="00AC7978" w:rsidP="00AC7978">
      <w:pPr>
        <w:widowControl w:val="0"/>
        <w:suppressAutoHyphens/>
        <w:ind w:firstLine="709"/>
        <w:jc w:val="both"/>
        <w:rPr>
          <w:rFonts w:eastAsia="Courier New"/>
          <w:sz w:val="28"/>
          <w:szCs w:val="28"/>
          <w:lang w:eastAsia="ar-SA"/>
        </w:rPr>
      </w:pPr>
      <w:r w:rsidRPr="001C3777">
        <w:rPr>
          <w:rFonts w:eastAsia="Courier New"/>
          <w:sz w:val="28"/>
          <w:szCs w:val="28"/>
          <w:lang w:eastAsia="ar-SA"/>
        </w:rPr>
        <w:t xml:space="preserve">Принятыми мерами удалось сократить количество преступлений, совершенных в общественных </w:t>
      </w:r>
      <w:proofErr w:type="gramStart"/>
      <w:r w:rsidRPr="001C3777">
        <w:rPr>
          <w:rFonts w:eastAsia="Courier New"/>
          <w:sz w:val="28"/>
          <w:szCs w:val="28"/>
          <w:lang w:eastAsia="ar-SA"/>
        </w:rPr>
        <w:t>местах</w:t>
      </w:r>
      <w:proofErr w:type="gramEnd"/>
      <w:r w:rsidRPr="001C3777">
        <w:rPr>
          <w:rFonts w:eastAsia="Courier New"/>
          <w:sz w:val="28"/>
          <w:szCs w:val="28"/>
          <w:lang w:eastAsia="ar-SA"/>
        </w:rPr>
        <w:t xml:space="preserve"> на 19,2% (до 42), на 25,5% (до 35) количество преступлений совершенных на улицах, эффективность их раскрытия составила 93,6% и 92,5% соответственно.</w:t>
      </w:r>
    </w:p>
    <w:p w:rsidR="00846E3E" w:rsidRPr="001C3777" w:rsidRDefault="00AC7978" w:rsidP="00AC7978">
      <w:pPr>
        <w:widowControl w:val="0"/>
        <w:suppressAutoHyphens/>
        <w:ind w:firstLine="709"/>
        <w:jc w:val="both"/>
        <w:rPr>
          <w:rFonts w:eastAsia="Courier New"/>
          <w:sz w:val="28"/>
          <w:szCs w:val="28"/>
          <w:lang w:eastAsia="ar-SA"/>
        </w:rPr>
      </w:pPr>
      <w:r w:rsidRPr="001C3777">
        <w:rPr>
          <w:rFonts w:eastAsia="Courier New"/>
          <w:sz w:val="28"/>
          <w:szCs w:val="28"/>
          <w:lang w:eastAsia="ar-SA"/>
        </w:rPr>
        <w:t xml:space="preserve">На территории района осуществляет свою деятельность 2 </w:t>
      </w:r>
      <w:proofErr w:type="gramStart"/>
      <w:r w:rsidR="005A6D73" w:rsidRPr="001C3777">
        <w:rPr>
          <w:rFonts w:eastAsia="Courier New"/>
          <w:sz w:val="28"/>
          <w:szCs w:val="28"/>
          <w:lang w:eastAsia="ar-SA"/>
        </w:rPr>
        <w:t>добровольных</w:t>
      </w:r>
      <w:proofErr w:type="gramEnd"/>
      <w:r w:rsidR="005A6D73" w:rsidRPr="001C3777">
        <w:rPr>
          <w:rFonts w:eastAsia="Courier New"/>
          <w:sz w:val="28"/>
          <w:szCs w:val="28"/>
          <w:lang w:eastAsia="ar-SA"/>
        </w:rPr>
        <w:t xml:space="preserve"> народных дружины</w:t>
      </w:r>
      <w:r w:rsidRPr="001C3777">
        <w:rPr>
          <w:rFonts w:eastAsia="Courier New"/>
          <w:sz w:val="28"/>
          <w:szCs w:val="28"/>
          <w:lang w:eastAsia="ar-SA"/>
        </w:rPr>
        <w:t xml:space="preserve"> правоохранительной направленности: «Безопасность» по линии охраны общественного порядка в количестве 25 человек и «Патруль» по линии безопасности дорожного движения в количестве 6 человек, все члены имеют удостоверения.</w:t>
      </w:r>
    </w:p>
    <w:p w:rsidR="00846E3E" w:rsidRPr="001C3777" w:rsidRDefault="00846E3E" w:rsidP="00AC7978">
      <w:pPr>
        <w:widowControl w:val="0"/>
        <w:suppressAutoHyphens/>
        <w:ind w:firstLine="709"/>
        <w:jc w:val="both"/>
        <w:rPr>
          <w:rFonts w:eastAsia="Courier New"/>
          <w:sz w:val="28"/>
          <w:szCs w:val="28"/>
          <w:lang w:eastAsia="ar-SA"/>
        </w:rPr>
      </w:pPr>
    </w:p>
    <w:p w:rsidR="00AC7978" w:rsidRPr="001C3777" w:rsidRDefault="00846E3E" w:rsidP="00846E3E">
      <w:pPr>
        <w:widowControl w:val="0"/>
        <w:suppressAutoHyphens/>
        <w:ind w:firstLine="709"/>
        <w:jc w:val="center"/>
        <w:rPr>
          <w:rFonts w:eastAsia="Courier New"/>
          <w:sz w:val="28"/>
          <w:szCs w:val="28"/>
          <w:lang w:eastAsia="ar-SA"/>
        </w:rPr>
      </w:pPr>
      <w:r w:rsidRPr="001C3777">
        <w:rPr>
          <w:rFonts w:eastAsia="Courier New"/>
          <w:b/>
          <w:i/>
          <w:sz w:val="28"/>
          <w:szCs w:val="28"/>
          <w:lang w:eastAsia="ar-SA"/>
        </w:rPr>
        <w:t>(СЛАЙД № 7</w:t>
      </w:r>
      <w:r w:rsidR="002168FD">
        <w:rPr>
          <w:rFonts w:eastAsia="Courier New"/>
          <w:b/>
          <w:i/>
          <w:sz w:val="28"/>
          <w:szCs w:val="28"/>
          <w:lang w:eastAsia="ar-SA"/>
        </w:rPr>
        <w:t>9</w:t>
      </w:r>
      <w:proofErr w:type="gramStart"/>
      <w:r w:rsidRPr="001C3777">
        <w:rPr>
          <w:rFonts w:eastAsia="Courier New"/>
          <w:b/>
          <w:i/>
          <w:sz w:val="28"/>
          <w:szCs w:val="28"/>
          <w:lang w:eastAsia="ar-SA"/>
        </w:rPr>
        <w:t xml:space="preserve"> )</w:t>
      </w:r>
      <w:proofErr w:type="gramEnd"/>
    </w:p>
    <w:p w:rsidR="00551D78" w:rsidRPr="001C3777" w:rsidRDefault="00551D78" w:rsidP="00551D78">
      <w:pPr>
        <w:widowControl w:val="0"/>
        <w:suppressAutoHyphens/>
        <w:ind w:firstLine="709"/>
        <w:jc w:val="both"/>
        <w:rPr>
          <w:rFonts w:eastAsia="Courier New"/>
          <w:sz w:val="28"/>
          <w:szCs w:val="28"/>
          <w:lang w:eastAsia="ar-SA"/>
        </w:rPr>
      </w:pPr>
      <w:r w:rsidRPr="001C3777">
        <w:rPr>
          <w:rFonts w:eastAsia="Courier New"/>
          <w:sz w:val="28"/>
          <w:szCs w:val="28"/>
          <w:lang w:eastAsia="ar-SA"/>
        </w:rPr>
        <w:t>К числу главных приоритетов относится обеспечение безопасности дорожного движения.</w:t>
      </w:r>
    </w:p>
    <w:p w:rsidR="00551D78" w:rsidRPr="001C3777" w:rsidRDefault="00551D78" w:rsidP="00551D78">
      <w:pPr>
        <w:widowControl w:val="0"/>
        <w:suppressAutoHyphens/>
        <w:ind w:firstLine="709"/>
        <w:jc w:val="both"/>
        <w:rPr>
          <w:rFonts w:eastAsia="Courier New"/>
          <w:sz w:val="28"/>
          <w:szCs w:val="28"/>
          <w:lang w:eastAsia="ar-SA"/>
        </w:rPr>
      </w:pPr>
      <w:proofErr w:type="gramStart"/>
      <w:r w:rsidRPr="001C3777">
        <w:rPr>
          <w:rFonts w:eastAsia="Courier New"/>
          <w:sz w:val="28"/>
          <w:szCs w:val="28"/>
          <w:lang w:eastAsia="ar-SA"/>
        </w:rPr>
        <w:t>По итогам 2022 года на территории Варненского муниципального района состояние аварийности характеризуется сокращением на 16,0% (с 25 до 21) дорожно-транспортных происшествий с пострадавшими, на 9,9% (с 232 до 209) ДТП с материальным ущербом, на 12,6% (с 365 до 319) транспортных средств получили механические повреждения, вместе с тем отмечается рост 50,0% количества раненных детей (с 4 до 6), на 100% (с</w:t>
      </w:r>
      <w:proofErr w:type="gramEnd"/>
      <w:r w:rsidRPr="001C3777">
        <w:rPr>
          <w:rFonts w:eastAsia="Courier New"/>
          <w:sz w:val="28"/>
          <w:szCs w:val="28"/>
          <w:lang w:eastAsia="ar-SA"/>
        </w:rPr>
        <w:t xml:space="preserve"> 0 до 1) погибших детей.</w:t>
      </w:r>
    </w:p>
    <w:p w:rsidR="005A3F99" w:rsidRPr="001C3777" w:rsidRDefault="005A3F99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A926ED" w:rsidRPr="001C3777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3A6D04" w:rsidRPr="001C3777" w:rsidRDefault="003A6D04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A926ED" w:rsidRPr="001C3777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B80D55" w:rsidRPr="001C3777" w:rsidRDefault="00B80D55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  <w:sectPr w:rsidR="00B80D55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A926ED" w:rsidRPr="001C3777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197DFA" w:rsidRPr="001C3777" w:rsidRDefault="00197DFA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Уважаемые депутаты, коллеги и приглашенные!</w:t>
      </w:r>
    </w:p>
    <w:p w:rsidR="008A5149" w:rsidRPr="001C3777" w:rsidRDefault="008A5149" w:rsidP="007E2E52">
      <w:pPr>
        <w:ind w:firstLine="567"/>
        <w:jc w:val="center"/>
        <w:rPr>
          <w:b/>
          <w:sz w:val="28"/>
          <w:szCs w:val="28"/>
        </w:rPr>
      </w:pPr>
    </w:p>
    <w:p w:rsidR="008C38B3" w:rsidRPr="001C3777" w:rsidRDefault="006E49C4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Сегодня мы</w:t>
      </w:r>
      <w:r w:rsidR="00197DFA" w:rsidRPr="001C3777">
        <w:rPr>
          <w:sz w:val="28"/>
          <w:szCs w:val="28"/>
        </w:rPr>
        <w:t xml:space="preserve"> </w:t>
      </w:r>
      <w:proofErr w:type="gramStart"/>
      <w:r w:rsidR="00197DFA" w:rsidRPr="001C3777">
        <w:rPr>
          <w:sz w:val="28"/>
          <w:szCs w:val="28"/>
        </w:rPr>
        <w:t>подводим итоги прошедшего года и отмечаем</w:t>
      </w:r>
      <w:proofErr w:type="gramEnd"/>
      <w:r w:rsidR="00197DFA" w:rsidRPr="001C3777">
        <w:rPr>
          <w:sz w:val="28"/>
          <w:szCs w:val="28"/>
        </w:rPr>
        <w:t xml:space="preserve"> не только достигнутые успехи, но и ставим задачи на будущее. </w:t>
      </w:r>
      <w:proofErr w:type="gramStart"/>
      <w:r w:rsidR="00197DFA" w:rsidRPr="001C3777">
        <w:rPr>
          <w:sz w:val="28"/>
          <w:szCs w:val="28"/>
        </w:rPr>
        <w:t>Это целенаправленная работа</w:t>
      </w:r>
      <w:r w:rsidRPr="001C3777">
        <w:rPr>
          <w:sz w:val="28"/>
          <w:szCs w:val="28"/>
        </w:rPr>
        <w:t xml:space="preserve"> по ув</w:t>
      </w:r>
      <w:r w:rsidR="00B805B7" w:rsidRPr="001C3777">
        <w:rPr>
          <w:sz w:val="28"/>
          <w:szCs w:val="28"/>
        </w:rPr>
        <w:t>еличению налогооблагаемой базы,</w:t>
      </w:r>
      <w:r w:rsidR="00925C99" w:rsidRPr="001C3777">
        <w:rPr>
          <w:sz w:val="28"/>
          <w:szCs w:val="28"/>
        </w:rPr>
        <w:t xml:space="preserve"> увеличению</w:t>
      </w:r>
      <w:r w:rsidR="00197DFA" w:rsidRPr="001C3777">
        <w:rPr>
          <w:sz w:val="28"/>
          <w:szCs w:val="28"/>
        </w:rPr>
        <w:t xml:space="preserve"> собственн</w:t>
      </w:r>
      <w:r w:rsidRPr="001C3777">
        <w:rPr>
          <w:sz w:val="28"/>
          <w:szCs w:val="28"/>
        </w:rPr>
        <w:t>ых доходов бюджетов поселений и районного бюджета,</w:t>
      </w:r>
      <w:r w:rsidR="002F1385" w:rsidRPr="001C3777">
        <w:rPr>
          <w:sz w:val="28"/>
          <w:szCs w:val="28"/>
        </w:rPr>
        <w:t xml:space="preserve"> создани</w:t>
      </w:r>
      <w:r w:rsidR="00925C99" w:rsidRPr="001C3777">
        <w:rPr>
          <w:sz w:val="28"/>
          <w:szCs w:val="28"/>
        </w:rPr>
        <w:t>ю</w:t>
      </w:r>
      <w:r w:rsidR="002F1385" w:rsidRPr="001C3777">
        <w:rPr>
          <w:sz w:val="28"/>
          <w:szCs w:val="28"/>
        </w:rPr>
        <w:t xml:space="preserve"> новых рабочих мест</w:t>
      </w:r>
      <w:r w:rsidR="00925C99" w:rsidRPr="001C3777">
        <w:rPr>
          <w:sz w:val="28"/>
          <w:szCs w:val="28"/>
        </w:rPr>
        <w:t>, увеличению заработной платы, привлечению</w:t>
      </w:r>
      <w:r w:rsidR="00197DFA" w:rsidRPr="001C3777">
        <w:rPr>
          <w:sz w:val="28"/>
          <w:szCs w:val="28"/>
        </w:rPr>
        <w:t xml:space="preserve"> и</w:t>
      </w:r>
      <w:r w:rsidR="00925C99" w:rsidRPr="001C3777">
        <w:rPr>
          <w:sz w:val="28"/>
          <w:szCs w:val="28"/>
        </w:rPr>
        <w:t>нвестиций в район, строительству</w:t>
      </w:r>
      <w:r w:rsidR="00197DFA" w:rsidRPr="001C3777">
        <w:rPr>
          <w:sz w:val="28"/>
          <w:szCs w:val="28"/>
        </w:rPr>
        <w:t xml:space="preserve"> производстве</w:t>
      </w:r>
      <w:r w:rsidR="002F1385" w:rsidRPr="001C3777">
        <w:rPr>
          <w:sz w:val="28"/>
          <w:szCs w:val="28"/>
        </w:rPr>
        <w:t>нных объектов и</w:t>
      </w:r>
      <w:r w:rsidR="00197DFA" w:rsidRPr="001C3777">
        <w:rPr>
          <w:sz w:val="28"/>
          <w:szCs w:val="28"/>
        </w:rPr>
        <w:t xml:space="preserve"> объектов социальной сферы, ремонт</w:t>
      </w:r>
      <w:r w:rsidR="00925C99" w:rsidRPr="001C3777">
        <w:rPr>
          <w:sz w:val="28"/>
          <w:szCs w:val="28"/>
        </w:rPr>
        <w:t>у</w:t>
      </w:r>
      <w:r w:rsidR="00197DFA" w:rsidRPr="001C3777">
        <w:rPr>
          <w:sz w:val="28"/>
          <w:szCs w:val="28"/>
        </w:rPr>
        <w:t xml:space="preserve"> и строительств</w:t>
      </w:r>
      <w:r w:rsidR="00925C99" w:rsidRPr="001C3777">
        <w:rPr>
          <w:sz w:val="28"/>
          <w:szCs w:val="28"/>
        </w:rPr>
        <w:t>у</w:t>
      </w:r>
      <w:r w:rsidR="00B805B7" w:rsidRPr="001C3777">
        <w:rPr>
          <w:sz w:val="28"/>
          <w:szCs w:val="28"/>
        </w:rPr>
        <w:t xml:space="preserve"> дорог, и</w:t>
      </w:r>
      <w:r w:rsidR="0009650D" w:rsidRPr="001C3777">
        <w:rPr>
          <w:sz w:val="28"/>
          <w:szCs w:val="28"/>
        </w:rPr>
        <w:t xml:space="preserve"> по</w:t>
      </w:r>
      <w:r w:rsidR="00B805B7" w:rsidRPr="001C3777">
        <w:rPr>
          <w:sz w:val="28"/>
          <w:szCs w:val="28"/>
        </w:rPr>
        <w:t xml:space="preserve"> </w:t>
      </w:r>
      <w:r w:rsidR="0009650D" w:rsidRPr="001C3777">
        <w:rPr>
          <w:sz w:val="28"/>
          <w:szCs w:val="28"/>
        </w:rPr>
        <w:t>другим, не менее важным</w:t>
      </w:r>
      <w:r w:rsidR="00B805B7" w:rsidRPr="001C3777">
        <w:rPr>
          <w:sz w:val="28"/>
          <w:szCs w:val="28"/>
        </w:rPr>
        <w:t xml:space="preserve"> задач</w:t>
      </w:r>
      <w:r w:rsidR="0009650D" w:rsidRPr="001C3777">
        <w:rPr>
          <w:sz w:val="28"/>
          <w:szCs w:val="28"/>
        </w:rPr>
        <w:t>ам</w:t>
      </w:r>
      <w:r w:rsidR="00197DFA" w:rsidRPr="001C3777">
        <w:rPr>
          <w:sz w:val="28"/>
          <w:szCs w:val="28"/>
        </w:rPr>
        <w:t>, которые п</w:t>
      </w:r>
      <w:r w:rsidR="001C0197" w:rsidRPr="001C3777">
        <w:rPr>
          <w:sz w:val="28"/>
          <w:szCs w:val="28"/>
        </w:rPr>
        <w:t>озволят жить лучше и комфортнее</w:t>
      </w:r>
      <w:r w:rsidR="00197DFA" w:rsidRPr="001C3777">
        <w:rPr>
          <w:sz w:val="28"/>
          <w:szCs w:val="28"/>
        </w:rPr>
        <w:t xml:space="preserve"> жителям нашего района. </w:t>
      </w:r>
      <w:proofErr w:type="gramEnd"/>
    </w:p>
    <w:p w:rsidR="008C38B3" w:rsidRPr="001C3777" w:rsidRDefault="00197DFA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Для их решения необходимо объединить наши усилия, направив их на эффективное и качественно</w:t>
      </w:r>
      <w:r w:rsidR="00F61B6F" w:rsidRPr="001C3777">
        <w:rPr>
          <w:sz w:val="28"/>
          <w:szCs w:val="28"/>
        </w:rPr>
        <w:t>е взаимодействие с федеральными структурами, Правительством</w:t>
      </w:r>
      <w:r w:rsidRPr="001C3777">
        <w:rPr>
          <w:sz w:val="28"/>
          <w:szCs w:val="28"/>
        </w:rPr>
        <w:t xml:space="preserve"> Челябинской</w:t>
      </w:r>
      <w:r w:rsidR="00F61B6F" w:rsidRPr="001C3777">
        <w:rPr>
          <w:sz w:val="28"/>
          <w:szCs w:val="28"/>
        </w:rPr>
        <w:t xml:space="preserve"> области, с</w:t>
      </w:r>
      <w:r w:rsidRPr="001C3777">
        <w:rPr>
          <w:sz w:val="28"/>
          <w:szCs w:val="28"/>
        </w:rPr>
        <w:t xml:space="preserve"> жителями нашего района. </w:t>
      </w:r>
    </w:p>
    <w:p w:rsidR="00197DFA" w:rsidRPr="001C3777" w:rsidRDefault="00F61B6F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Выражаю свою признательность</w:t>
      </w:r>
      <w:r w:rsidR="00197DFA" w:rsidRPr="001C3777">
        <w:rPr>
          <w:sz w:val="28"/>
          <w:szCs w:val="28"/>
        </w:rPr>
        <w:t xml:space="preserve"> </w:t>
      </w:r>
      <w:r w:rsidR="00C55A4F" w:rsidRPr="001C3777">
        <w:rPr>
          <w:sz w:val="28"/>
          <w:szCs w:val="28"/>
        </w:rPr>
        <w:t xml:space="preserve">Губернатору Челябинской области А.Л. </w:t>
      </w:r>
      <w:proofErr w:type="spellStart"/>
      <w:r w:rsidR="00C55A4F" w:rsidRPr="001C3777">
        <w:rPr>
          <w:sz w:val="28"/>
          <w:szCs w:val="28"/>
        </w:rPr>
        <w:t>Текслеру</w:t>
      </w:r>
      <w:proofErr w:type="spellEnd"/>
      <w:r w:rsidR="00C55A4F" w:rsidRPr="001C3777">
        <w:rPr>
          <w:sz w:val="28"/>
          <w:szCs w:val="28"/>
        </w:rPr>
        <w:t xml:space="preserve">, </w:t>
      </w:r>
      <w:r w:rsidR="00197DFA" w:rsidRPr="001C3777">
        <w:rPr>
          <w:sz w:val="28"/>
          <w:szCs w:val="28"/>
        </w:rPr>
        <w:t>Правительству Челябинской области, населению района, всем своим коллегам, депутат</w:t>
      </w:r>
      <w:r w:rsidR="00CD7D6B" w:rsidRPr="001C3777">
        <w:rPr>
          <w:sz w:val="28"/>
          <w:szCs w:val="28"/>
        </w:rPr>
        <w:t>ам, руководителям предприятий и</w:t>
      </w:r>
      <w:r w:rsidR="00197DFA" w:rsidRPr="001C3777">
        <w:rPr>
          <w:sz w:val="28"/>
          <w:szCs w:val="28"/>
        </w:rPr>
        <w:t xml:space="preserve"> учреждений, главам поселений за </w:t>
      </w:r>
      <w:r w:rsidR="003927D8" w:rsidRPr="001C3777">
        <w:rPr>
          <w:sz w:val="28"/>
          <w:szCs w:val="28"/>
        </w:rPr>
        <w:t>взаимодействие и сотрудничество</w:t>
      </w:r>
      <w:r w:rsidR="00E73B88" w:rsidRPr="001C3777">
        <w:rPr>
          <w:sz w:val="28"/>
          <w:szCs w:val="28"/>
        </w:rPr>
        <w:t>!</w:t>
      </w:r>
    </w:p>
    <w:p w:rsidR="001C3279" w:rsidRPr="001C3777" w:rsidRDefault="001C3279" w:rsidP="00865675">
      <w:pPr>
        <w:ind w:firstLine="709"/>
        <w:jc w:val="both"/>
        <w:rPr>
          <w:sz w:val="28"/>
          <w:szCs w:val="28"/>
        </w:rPr>
      </w:pPr>
    </w:p>
    <w:p w:rsidR="00A310BD" w:rsidRPr="001C3777" w:rsidRDefault="00A310BD" w:rsidP="00155337">
      <w:pPr>
        <w:jc w:val="center"/>
        <w:rPr>
          <w:sz w:val="28"/>
          <w:szCs w:val="28"/>
        </w:rPr>
      </w:pPr>
    </w:p>
    <w:p w:rsidR="0074041E" w:rsidRPr="001C3777" w:rsidRDefault="00451B49" w:rsidP="008F0764">
      <w:pPr>
        <w:jc w:val="center"/>
        <w:rPr>
          <w:sz w:val="28"/>
          <w:szCs w:val="28"/>
        </w:rPr>
      </w:pPr>
      <w:r w:rsidRPr="001C3777">
        <w:rPr>
          <w:sz w:val="28"/>
          <w:szCs w:val="28"/>
        </w:rPr>
        <w:t>Благодарю</w:t>
      </w:r>
      <w:r w:rsidR="00197DFA" w:rsidRPr="001C3777">
        <w:rPr>
          <w:sz w:val="28"/>
          <w:szCs w:val="28"/>
        </w:rPr>
        <w:t xml:space="preserve"> за внимание!</w:t>
      </w:r>
    </w:p>
    <w:p w:rsidR="00093FB3" w:rsidRPr="001C3777" w:rsidRDefault="00ED247F" w:rsidP="008F0764">
      <w:pPr>
        <w:jc w:val="center"/>
        <w:rPr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2168FD">
        <w:rPr>
          <w:b/>
          <w:i/>
          <w:sz w:val="28"/>
          <w:szCs w:val="28"/>
        </w:rPr>
        <w:t>80</w:t>
      </w:r>
      <w:r w:rsidR="00093FB3" w:rsidRPr="001C3777">
        <w:rPr>
          <w:b/>
          <w:i/>
          <w:sz w:val="28"/>
          <w:szCs w:val="28"/>
        </w:rPr>
        <w:t>)</w:t>
      </w:r>
    </w:p>
    <w:sectPr w:rsidR="00093FB3" w:rsidRPr="001C3777" w:rsidSect="00B05749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DC7"/>
    <w:multiLevelType w:val="hybridMultilevel"/>
    <w:tmpl w:val="292C03A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6037B6"/>
    <w:multiLevelType w:val="hybridMultilevel"/>
    <w:tmpl w:val="DF70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26A"/>
    <w:multiLevelType w:val="hybridMultilevel"/>
    <w:tmpl w:val="47D4E1D0"/>
    <w:lvl w:ilvl="0" w:tplc="7F2C6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15B6"/>
    <w:multiLevelType w:val="hybridMultilevel"/>
    <w:tmpl w:val="C152E69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0A3B2DE8"/>
    <w:multiLevelType w:val="hybridMultilevel"/>
    <w:tmpl w:val="A4166970"/>
    <w:lvl w:ilvl="0" w:tplc="C046B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701215"/>
    <w:multiLevelType w:val="hybridMultilevel"/>
    <w:tmpl w:val="C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004"/>
    <w:multiLevelType w:val="hybridMultilevel"/>
    <w:tmpl w:val="BA609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E14F3E"/>
    <w:multiLevelType w:val="hybridMultilevel"/>
    <w:tmpl w:val="8A1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440F1"/>
    <w:multiLevelType w:val="hybridMultilevel"/>
    <w:tmpl w:val="20D6FE7C"/>
    <w:lvl w:ilvl="0" w:tplc="4A18C99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277E3BE1"/>
    <w:multiLevelType w:val="multilevel"/>
    <w:tmpl w:val="AEF2FCE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0">
    <w:nsid w:val="2A3F7843"/>
    <w:multiLevelType w:val="hybridMultilevel"/>
    <w:tmpl w:val="AF3AB7A0"/>
    <w:lvl w:ilvl="0" w:tplc="D47C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B3F4969"/>
    <w:multiLevelType w:val="hybridMultilevel"/>
    <w:tmpl w:val="A3B27B2A"/>
    <w:lvl w:ilvl="0" w:tplc="1BA05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7A316F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C0BB2"/>
    <w:multiLevelType w:val="hybridMultilevel"/>
    <w:tmpl w:val="C4D2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FD0675"/>
    <w:multiLevelType w:val="hybridMultilevel"/>
    <w:tmpl w:val="B5C6E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71F52"/>
    <w:multiLevelType w:val="hybridMultilevel"/>
    <w:tmpl w:val="525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361E38"/>
    <w:multiLevelType w:val="hybridMultilevel"/>
    <w:tmpl w:val="21229E04"/>
    <w:lvl w:ilvl="0" w:tplc="940C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CF03F6"/>
    <w:multiLevelType w:val="multilevel"/>
    <w:tmpl w:val="21AAB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494B7400"/>
    <w:multiLevelType w:val="hybridMultilevel"/>
    <w:tmpl w:val="FC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27258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867C9E"/>
    <w:multiLevelType w:val="hybridMultilevel"/>
    <w:tmpl w:val="3706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A39A3"/>
    <w:multiLevelType w:val="hybridMultilevel"/>
    <w:tmpl w:val="D93C5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56E9616D"/>
    <w:multiLevelType w:val="hybridMultilevel"/>
    <w:tmpl w:val="131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63B5D"/>
    <w:multiLevelType w:val="hybridMultilevel"/>
    <w:tmpl w:val="342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A25514"/>
    <w:multiLevelType w:val="hybridMultilevel"/>
    <w:tmpl w:val="414C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27935"/>
    <w:multiLevelType w:val="hybridMultilevel"/>
    <w:tmpl w:val="205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F474F"/>
    <w:multiLevelType w:val="hybridMultilevel"/>
    <w:tmpl w:val="DE145D94"/>
    <w:lvl w:ilvl="0" w:tplc="4D44A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0"/>
  </w:num>
  <w:num w:numId="5">
    <w:abstractNumId w:val="11"/>
  </w:num>
  <w:num w:numId="6">
    <w:abstractNumId w:val="18"/>
  </w:num>
  <w:num w:numId="7">
    <w:abstractNumId w:val="0"/>
  </w:num>
  <w:num w:numId="8">
    <w:abstractNumId w:val="14"/>
  </w:num>
  <w:num w:numId="9">
    <w:abstractNumId w:val="20"/>
  </w:num>
  <w:num w:numId="10">
    <w:abstractNumId w:val="23"/>
  </w:num>
  <w:num w:numId="11">
    <w:abstractNumId w:val="25"/>
  </w:num>
  <w:num w:numId="12">
    <w:abstractNumId w:val="1"/>
  </w:num>
  <w:num w:numId="13">
    <w:abstractNumId w:val="2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8"/>
  </w:num>
  <w:num w:numId="18">
    <w:abstractNumId w:val="28"/>
  </w:num>
  <w:num w:numId="19">
    <w:abstractNumId w:val="24"/>
  </w:num>
  <w:num w:numId="20">
    <w:abstractNumId w:val="12"/>
  </w:num>
  <w:num w:numId="21">
    <w:abstractNumId w:val="4"/>
  </w:num>
  <w:num w:numId="22">
    <w:abstractNumId w:val="29"/>
  </w:num>
  <w:num w:numId="23">
    <w:abstractNumId w:val="9"/>
  </w:num>
  <w:num w:numId="24">
    <w:abstractNumId w:val="13"/>
  </w:num>
  <w:num w:numId="25">
    <w:abstractNumId w:val="27"/>
  </w:num>
  <w:num w:numId="26">
    <w:abstractNumId w:val="26"/>
  </w:num>
  <w:num w:numId="27">
    <w:abstractNumId w:val="19"/>
  </w:num>
  <w:num w:numId="28">
    <w:abstractNumId w:val="22"/>
  </w:num>
  <w:num w:numId="29">
    <w:abstractNumId w:val="16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521ED"/>
    <w:rsid w:val="00000712"/>
    <w:rsid w:val="000028BB"/>
    <w:rsid w:val="00002F91"/>
    <w:rsid w:val="00005EEB"/>
    <w:rsid w:val="000069C4"/>
    <w:rsid w:val="00006E33"/>
    <w:rsid w:val="0000785D"/>
    <w:rsid w:val="00010DE6"/>
    <w:rsid w:val="00011BFE"/>
    <w:rsid w:val="00013994"/>
    <w:rsid w:val="00015845"/>
    <w:rsid w:val="00016F95"/>
    <w:rsid w:val="00017A3E"/>
    <w:rsid w:val="0002217C"/>
    <w:rsid w:val="00023867"/>
    <w:rsid w:val="00023F98"/>
    <w:rsid w:val="000241DE"/>
    <w:rsid w:val="0002425C"/>
    <w:rsid w:val="000255A7"/>
    <w:rsid w:val="0002566E"/>
    <w:rsid w:val="00026879"/>
    <w:rsid w:val="00027282"/>
    <w:rsid w:val="00027FEA"/>
    <w:rsid w:val="00030491"/>
    <w:rsid w:val="00033C47"/>
    <w:rsid w:val="00035DEE"/>
    <w:rsid w:val="00035E32"/>
    <w:rsid w:val="000376F0"/>
    <w:rsid w:val="00040A2E"/>
    <w:rsid w:val="00040B5E"/>
    <w:rsid w:val="00040B8F"/>
    <w:rsid w:val="000412FE"/>
    <w:rsid w:val="000420E9"/>
    <w:rsid w:val="00050B4F"/>
    <w:rsid w:val="00050F2E"/>
    <w:rsid w:val="00051126"/>
    <w:rsid w:val="00051B12"/>
    <w:rsid w:val="00052D65"/>
    <w:rsid w:val="00053602"/>
    <w:rsid w:val="00054D0A"/>
    <w:rsid w:val="000551ED"/>
    <w:rsid w:val="000567C3"/>
    <w:rsid w:val="00056850"/>
    <w:rsid w:val="0005695A"/>
    <w:rsid w:val="00061206"/>
    <w:rsid w:val="00063F38"/>
    <w:rsid w:val="0006453E"/>
    <w:rsid w:val="0006561C"/>
    <w:rsid w:val="0006671E"/>
    <w:rsid w:val="00070E54"/>
    <w:rsid w:val="00070EBE"/>
    <w:rsid w:val="00071C16"/>
    <w:rsid w:val="00073B26"/>
    <w:rsid w:val="0007488A"/>
    <w:rsid w:val="00075AF4"/>
    <w:rsid w:val="00076280"/>
    <w:rsid w:val="00076547"/>
    <w:rsid w:val="00076CA5"/>
    <w:rsid w:val="000804B7"/>
    <w:rsid w:val="00080969"/>
    <w:rsid w:val="000809D0"/>
    <w:rsid w:val="000849D2"/>
    <w:rsid w:val="00084CF3"/>
    <w:rsid w:val="000865A1"/>
    <w:rsid w:val="00086BB0"/>
    <w:rsid w:val="00086C33"/>
    <w:rsid w:val="00087AA2"/>
    <w:rsid w:val="00091803"/>
    <w:rsid w:val="000919A6"/>
    <w:rsid w:val="00091BD6"/>
    <w:rsid w:val="00093FB3"/>
    <w:rsid w:val="0009443D"/>
    <w:rsid w:val="00095347"/>
    <w:rsid w:val="00095ECC"/>
    <w:rsid w:val="0009650D"/>
    <w:rsid w:val="00097489"/>
    <w:rsid w:val="000A10EB"/>
    <w:rsid w:val="000A1873"/>
    <w:rsid w:val="000A18DB"/>
    <w:rsid w:val="000A299C"/>
    <w:rsid w:val="000A3013"/>
    <w:rsid w:val="000A377E"/>
    <w:rsid w:val="000A5680"/>
    <w:rsid w:val="000A6056"/>
    <w:rsid w:val="000A61F4"/>
    <w:rsid w:val="000A7006"/>
    <w:rsid w:val="000A7EDA"/>
    <w:rsid w:val="000B041B"/>
    <w:rsid w:val="000B2032"/>
    <w:rsid w:val="000B2DD9"/>
    <w:rsid w:val="000B3F74"/>
    <w:rsid w:val="000B6300"/>
    <w:rsid w:val="000B766B"/>
    <w:rsid w:val="000C0D7F"/>
    <w:rsid w:val="000C19E1"/>
    <w:rsid w:val="000C2D01"/>
    <w:rsid w:val="000C433F"/>
    <w:rsid w:val="000C434B"/>
    <w:rsid w:val="000C4E65"/>
    <w:rsid w:val="000C5292"/>
    <w:rsid w:val="000C67CC"/>
    <w:rsid w:val="000D1A93"/>
    <w:rsid w:val="000D1EEF"/>
    <w:rsid w:val="000D3993"/>
    <w:rsid w:val="000D4D04"/>
    <w:rsid w:val="000D5CF0"/>
    <w:rsid w:val="000D6041"/>
    <w:rsid w:val="000D67F5"/>
    <w:rsid w:val="000E0D74"/>
    <w:rsid w:val="000E0F3B"/>
    <w:rsid w:val="000E1990"/>
    <w:rsid w:val="000E327B"/>
    <w:rsid w:val="000E5B9D"/>
    <w:rsid w:val="000E61C6"/>
    <w:rsid w:val="000F1920"/>
    <w:rsid w:val="000F26F6"/>
    <w:rsid w:val="000F2B7B"/>
    <w:rsid w:val="000F2CBD"/>
    <w:rsid w:val="000F319D"/>
    <w:rsid w:val="000F6333"/>
    <w:rsid w:val="00101DE5"/>
    <w:rsid w:val="001028A9"/>
    <w:rsid w:val="00114A6A"/>
    <w:rsid w:val="001171F1"/>
    <w:rsid w:val="001214BF"/>
    <w:rsid w:val="001237B5"/>
    <w:rsid w:val="001252BB"/>
    <w:rsid w:val="001258E5"/>
    <w:rsid w:val="001267D6"/>
    <w:rsid w:val="00130DE1"/>
    <w:rsid w:val="00131037"/>
    <w:rsid w:val="001311A7"/>
    <w:rsid w:val="00131344"/>
    <w:rsid w:val="001317B3"/>
    <w:rsid w:val="00131B1A"/>
    <w:rsid w:val="00132934"/>
    <w:rsid w:val="00132F24"/>
    <w:rsid w:val="001337AE"/>
    <w:rsid w:val="001355E9"/>
    <w:rsid w:val="00136191"/>
    <w:rsid w:val="00136866"/>
    <w:rsid w:val="00136D11"/>
    <w:rsid w:val="00137814"/>
    <w:rsid w:val="00137C03"/>
    <w:rsid w:val="00141FA2"/>
    <w:rsid w:val="00143E0E"/>
    <w:rsid w:val="00146416"/>
    <w:rsid w:val="0014701A"/>
    <w:rsid w:val="00150569"/>
    <w:rsid w:val="001507A7"/>
    <w:rsid w:val="00151BFE"/>
    <w:rsid w:val="001521D5"/>
    <w:rsid w:val="00152C6E"/>
    <w:rsid w:val="00152E66"/>
    <w:rsid w:val="00154F80"/>
    <w:rsid w:val="00155337"/>
    <w:rsid w:val="0015543F"/>
    <w:rsid w:val="00157C19"/>
    <w:rsid w:val="001606DD"/>
    <w:rsid w:val="00161077"/>
    <w:rsid w:val="00162E74"/>
    <w:rsid w:val="00165E42"/>
    <w:rsid w:val="0016630F"/>
    <w:rsid w:val="001717A7"/>
    <w:rsid w:val="00172B54"/>
    <w:rsid w:val="001736AD"/>
    <w:rsid w:val="001744FB"/>
    <w:rsid w:val="0017489E"/>
    <w:rsid w:val="001768B1"/>
    <w:rsid w:val="00177BF7"/>
    <w:rsid w:val="00180EA7"/>
    <w:rsid w:val="0018186B"/>
    <w:rsid w:val="001833F1"/>
    <w:rsid w:val="00183D6E"/>
    <w:rsid w:val="00184AEA"/>
    <w:rsid w:val="001875EC"/>
    <w:rsid w:val="00187EF0"/>
    <w:rsid w:val="00187F23"/>
    <w:rsid w:val="00190044"/>
    <w:rsid w:val="0019048D"/>
    <w:rsid w:val="00191FF7"/>
    <w:rsid w:val="0019361A"/>
    <w:rsid w:val="00193777"/>
    <w:rsid w:val="001956C7"/>
    <w:rsid w:val="00196DD5"/>
    <w:rsid w:val="00197D31"/>
    <w:rsid w:val="00197DFA"/>
    <w:rsid w:val="001A074D"/>
    <w:rsid w:val="001A08F3"/>
    <w:rsid w:val="001A1425"/>
    <w:rsid w:val="001A1FEC"/>
    <w:rsid w:val="001A3699"/>
    <w:rsid w:val="001A3DDD"/>
    <w:rsid w:val="001A3EF6"/>
    <w:rsid w:val="001A7AB2"/>
    <w:rsid w:val="001B2431"/>
    <w:rsid w:val="001B3B1D"/>
    <w:rsid w:val="001B4607"/>
    <w:rsid w:val="001B4E4C"/>
    <w:rsid w:val="001B508B"/>
    <w:rsid w:val="001B5530"/>
    <w:rsid w:val="001B5A60"/>
    <w:rsid w:val="001B67D8"/>
    <w:rsid w:val="001B6F70"/>
    <w:rsid w:val="001C0197"/>
    <w:rsid w:val="001C080E"/>
    <w:rsid w:val="001C1BE1"/>
    <w:rsid w:val="001C2092"/>
    <w:rsid w:val="001C24D9"/>
    <w:rsid w:val="001C26B7"/>
    <w:rsid w:val="001C2AC2"/>
    <w:rsid w:val="001C2EB7"/>
    <w:rsid w:val="001C3279"/>
    <w:rsid w:val="001C3777"/>
    <w:rsid w:val="001C4A4B"/>
    <w:rsid w:val="001C4F6D"/>
    <w:rsid w:val="001C5B92"/>
    <w:rsid w:val="001C74F2"/>
    <w:rsid w:val="001D058A"/>
    <w:rsid w:val="001D1035"/>
    <w:rsid w:val="001D161A"/>
    <w:rsid w:val="001D1F32"/>
    <w:rsid w:val="001D2775"/>
    <w:rsid w:val="001D29D0"/>
    <w:rsid w:val="001D37F4"/>
    <w:rsid w:val="001D51DB"/>
    <w:rsid w:val="001D5FC2"/>
    <w:rsid w:val="001D660C"/>
    <w:rsid w:val="001D6BDC"/>
    <w:rsid w:val="001D750E"/>
    <w:rsid w:val="001D75BD"/>
    <w:rsid w:val="001E02BF"/>
    <w:rsid w:val="001E0C63"/>
    <w:rsid w:val="001E4057"/>
    <w:rsid w:val="001E4A90"/>
    <w:rsid w:val="001E50FE"/>
    <w:rsid w:val="001E5CCB"/>
    <w:rsid w:val="001E6B03"/>
    <w:rsid w:val="001E6C74"/>
    <w:rsid w:val="001E7B87"/>
    <w:rsid w:val="001F01FB"/>
    <w:rsid w:val="001F1642"/>
    <w:rsid w:val="001F1C17"/>
    <w:rsid w:val="001F3CCD"/>
    <w:rsid w:val="001F5B85"/>
    <w:rsid w:val="001F5FB9"/>
    <w:rsid w:val="001F65F7"/>
    <w:rsid w:val="001F6728"/>
    <w:rsid w:val="001F7744"/>
    <w:rsid w:val="0020027D"/>
    <w:rsid w:val="002012CF"/>
    <w:rsid w:val="00201CF6"/>
    <w:rsid w:val="002021C5"/>
    <w:rsid w:val="0020278E"/>
    <w:rsid w:val="00203B99"/>
    <w:rsid w:val="002041C9"/>
    <w:rsid w:val="002060BA"/>
    <w:rsid w:val="00210AA8"/>
    <w:rsid w:val="002168FD"/>
    <w:rsid w:val="00216AE6"/>
    <w:rsid w:val="00216D44"/>
    <w:rsid w:val="002171A0"/>
    <w:rsid w:val="00217D9D"/>
    <w:rsid w:val="00222CEA"/>
    <w:rsid w:val="0022361C"/>
    <w:rsid w:val="00223892"/>
    <w:rsid w:val="00224023"/>
    <w:rsid w:val="00224B90"/>
    <w:rsid w:val="0022528E"/>
    <w:rsid w:val="00225CAF"/>
    <w:rsid w:val="0022604D"/>
    <w:rsid w:val="00226B9E"/>
    <w:rsid w:val="00226E34"/>
    <w:rsid w:val="00227D60"/>
    <w:rsid w:val="00227F42"/>
    <w:rsid w:val="00230462"/>
    <w:rsid w:val="0023081F"/>
    <w:rsid w:val="00233BAF"/>
    <w:rsid w:val="002348A4"/>
    <w:rsid w:val="00235F22"/>
    <w:rsid w:val="0024021F"/>
    <w:rsid w:val="00240238"/>
    <w:rsid w:val="002444D8"/>
    <w:rsid w:val="00244521"/>
    <w:rsid w:val="0024489F"/>
    <w:rsid w:val="002462AE"/>
    <w:rsid w:val="002471A6"/>
    <w:rsid w:val="00247578"/>
    <w:rsid w:val="00251890"/>
    <w:rsid w:val="0025430C"/>
    <w:rsid w:val="00256E0C"/>
    <w:rsid w:val="00261DC4"/>
    <w:rsid w:val="00261F2B"/>
    <w:rsid w:val="002634D3"/>
    <w:rsid w:val="0026402F"/>
    <w:rsid w:val="002648E3"/>
    <w:rsid w:val="002664CA"/>
    <w:rsid w:val="002664EF"/>
    <w:rsid w:val="002667B9"/>
    <w:rsid w:val="00272031"/>
    <w:rsid w:val="002727E5"/>
    <w:rsid w:val="00272FAF"/>
    <w:rsid w:val="0027395C"/>
    <w:rsid w:val="002744A9"/>
    <w:rsid w:val="00274935"/>
    <w:rsid w:val="0027585B"/>
    <w:rsid w:val="002768B9"/>
    <w:rsid w:val="002771E2"/>
    <w:rsid w:val="002772AC"/>
    <w:rsid w:val="00280BBF"/>
    <w:rsid w:val="00283608"/>
    <w:rsid w:val="00284009"/>
    <w:rsid w:val="00285656"/>
    <w:rsid w:val="00285CA9"/>
    <w:rsid w:val="00285FE2"/>
    <w:rsid w:val="00286115"/>
    <w:rsid w:val="00287392"/>
    <w:rsid w:val="0029361A"/>
    <w:rsid w:val="00295394"/>
    <w:rsid w:val="00297554"/>
    <w:rsid w:val="00297D69"/>
    <w:rsid w:val="00297F5C"/>
    <w:rsid w:val="002A1125"/>
    <w:rsid w:val="002A1279"/>
    <w:rsid w:val="002A3272"/>
    <w:rsid w:val="002A4839"/>
    <w:rsid w:val="002A5623"/>
    <w:rsid w:val="002A5661"/>
    <w:rsid w:val="002A5A3A"/>
    <w:rsid w:val="002B100F"/>
    <w:rsid w:val="002B454F"/>
    <w:rsid w:val="002C160B"/>
    <w:rsid w:val="002C1C76"/>
    <w:rsid w:val="002C301F"/>
    <w:rsid w:val="002C36DB"/>
    <w:rsid w:val="002C5B23"/>
    <w:rsid w:val="002C6D53"/>
    <w:rsid w:val="002C6E3C"/>
    <w:rsid w:val="002C7B8E"/>
    <w:rsid w:val="002C7BE7"/>
    <w:rsid w:val="002D1631"/>
    <w:rsid w:val="002D24D9"/>
    <w:rsid w:val="002D3834"/>
    <w:rsid w:val="002D4AC9"/>
    <w:rsid w:val="002D4F39"/>
    <w:rsid w:val="002D5524"/>
    <w:rsid w:val="002D5C68"/>
    <w:rsid w:val="002D76D8"/>
    <w:rsid w:val="002E1FE6"/>
    <w:rsid w:val="002E316E"/>
    <w:rsid w:val="002E4200"/>
    <w:rsid w:val="002E5288"/>
    <w:rsid w:val="002E68A7"/>
    <w:rsid w:val="002E776F"/>
    <w:rsid w:val="002F1385"/>
    <w:rsid w:val="002F1E25"/>
    <w:rsid w:val="002F21FD"/>
    <w:rsid w:val="002F4520"/>
    <w:rsid w:val="002F7021"/>
    <w:rsid w:val="002F79FB"/>
    <w:rsid w:val="00300C0A"/>
    <w:rsid w:val="00301B98"/>
    <w:rsid w:val="003023CB"/>
    <w:rsid w:val="00302C73"/>
    <w:rsid w:val="003037C0"/>
    <w:rsid w:val="00303C41"/>
    <w:rsid w:val="003054DD"/>
    <w:rsid w:val="003056FC"/>
    <w:rsid w:val="00305C4F"/>
    <w:rsid w:val="003064A4"/>
    <w:rsid w:val="003066BB"/>
    <w:rsid w:val="0030698E"/>
    <w:rsid w:val="0030773D"/>
    <w:rsid w:val="00307C80"/>
    <w:rsid w:val="003132EE"/>
    <w:rsid w:val="00314552"/>
    <w:rsid w:val="0031783D"/>
    <w:rsid w:val="003178CA"/>
    <w:rsid w:val="00320297"/>
    <w:rsid w:val="00320CCC"/>
    <w:rsid w:val="00321F9C"/>
    <w:rsid w:val="0032599D"/>
    <w:rsid w:val="003272F5"/>
    <w:rsid w:val="00330C57"/>
    <w:rsid w:val="00333AE4"/>
    <w:rsid w:val="00333C56"/>
    <w:rsid w:val="00333E20"/>
    <w:rsid w:val="0034007F"/>
    <w:rsid w:val="003418F9"/>
    <w:rsid w:val="00345E91"/>
    <w:rsid w:val="0034649C"/>
    <w:rsid w:val="00347361"/>
    <w:rsid w:val="003474C6"/>
    <w:rsid w:val="00351A19"/>
    <w:rsid w:val="00351A1F"/>
    <w:rsid w:val="00352A33"/>
    <w:rsid w:val="00352CA8"/>
    <w:rsid w:val="003555B2"/>
    <w:rsid w:val="003560E6"/>
    <w:rsid w:val="00356157"/>
    <w:rsid w:val="0035746A"/>
    <w:rsid w:val="00357DD3"/>
    <w:rsid w:val="00361E12"/>
    <w:rsid w:val="00363ABE"/>
    <w:rsid w:val="00366E85"/>
    <w:rsid w:val="003700EC"/>
    <w:rsid w:val="003706BE"/>
    <w:rsid w:val="00373360"/>
    <w:rsid w:val="0037561E"/>
    <w:rsid w:val="00376595"/>
    <w:rsid w:val="00377371"/>
    <w:rsid w:val="00377665"/>
    <w:rsid w:val="00380D4B"/>
    <w:rsid w:val="00380DA3"/>
    <w:rsid w:val="0038346A"/>
    <w:rsid w:val="00383A38"/>
    <w:rsid w:val="00383B4F"/>
    <w:rsid w:val="0038763A"/>
    <w:rsid w:val="00387BA7"/>
    <w:rsid w:val="00387EEB"/>
    <w:rsid w:val="003927D8"/>
    <w:rsid w:val="003945F1"/>
    <w:rsid w:val="003949DD"/>
    <w:rsid w:val="00395608"/>
    <w:rsid w:val="00395EB9"/>
    <w:rsid w:val="00395F8E"/>
    <w:rsid w:val="00396C1F"/>
    <w:rsid w:val="0039722F"/>
    <w:rsid w:val="00397F94"/>
    <w:rsid w:val="003A1A4D"/>
    <w:rsid w:val="003A2364"/>
    <w:rsid w:val="003A2984"/>
    <w:rsid w:val="003A3458"/>
    <w:rsid w:val="003A677B"/>
    <w:rsid w:val="003A6D04"/>
    <w:rsid w:val="003A7A6F"/>
    <w:rsid w:val="003B1BD2"/>
    <w:rsid w:val="003B1FE6"/>
    <w:rsid w:val="003B27CF"/>
    <w:rsid w:val="003B3572"/>
    <w:rsid w:val="003B382C"/>
    <w:rsid w:val="003B3EF6"/>
    <w:rsid w:val="003B47D8"/>
    <w:rsid w:val="003B5C78"/>
    <w:rsid w:val="003B5FA1"/>
    <w:rsid w:val="003B6776"/>
    <w:rsid w:val="003C44E7"/>
    <w:rsid w:val="003C4772"/>
    <w:rsid w:val="003C6459"/>
    <w:rsid w:val="003C6E2E"/>
    <w:rsid w:val="003D0186"/>
    <w:rsid w:val="003D0EA8"/>
    <w:rsid w:val="003D1761"/>
    <w:rsid w:val="003D1EE7"/>
    <w:rsid w:val="003D2BDC"/>
    <w:rsid w:val="003D2EAC"/>
    <w:rsid w:val="003D34F4"/>
    <w:rsid w:val="003D571D"/>
    <w:rsid w:val="003D66E2"/>
    <w:rsid w:val="003D6BCA"/>
    <w:rsid w:val="003E1361"/>
    <w:rsid w:val="003E1887"/>
    <w:rsid w:val="003E33FA"/>
    <w:rsid w:val="003E3738"/>
    <w:rsid w:val="003E3873"/>
    <w:rsid w:val="003E446D"/>
    <w:rsid w:val="003E4501"/>
    <w:rsid w:val="003E4B88"/>
    <w:rsid w:val="003E6E6B"/>
    <w:rsid w:val="003E6F08"/>
    <w:rsid w:val="003E75C0"/>
    <w:rsid w:val="003E7B94"/>
    <w:rsid w:val="003F01DB"/>
    <w:rsid w:val="003F0693"/>
    <w:rsid w:val="003F18D6"/>
    <w:rsid w:val="003F1FB2"/>
    <w:rsid w:val="003F25D7"/>
    <w:rsid w:val="003F3E1C"/>
    <w:rsid w:val="003F3FD3"/>
    <w:rsid w:val="003F579D"/>
    <w:rsid w:val="003F7250"/>
    <w:rsid w:val="003F758A"/>
    <w:rsid w:val="003F7DB7"/>
    <w:rsid w:val="003F7E96"/>
    <w:rsid w:val="00401EF3"/>
    <w:rsid w:val="004025C5"/>
    <w:rsid w:val="00402614"/>
    <w:rsid w:val="00402AE7"/>
    <w:rsid w:val="00403883"/>
    <w:rsid w:val="0040534A"/>
    <w:rsid w:val="0040678C"/>
    <w:rsid w:val="00406A97"/>
    <w:rsid w:val="00407436"/>
    <w:rsid w:val="0041032C"/>
    <w:rsid w:val="004118D4"/>
    <w:rsid w:val="00413A59"/>
    <w:rsid w:val="00414AF4"/>
    <w:rsid w:val="00417F37"/>
    <w:rsid w:val="00421758"/>
    <w:rsid w:val="0042237A"/>
    <w:rsid w:val="00423EE3"/>
    <w:rsid w:val="004240A6"/>
    <w:rsid w:val="004275EF"/>
    <w:rsid w:val="0043027C"/>
    <w:rsid w:val="004313CD"/>
    <w:rsid w:val="0043216D"/>
    <w:rsid w:val="00433A58"/>
    <w:rsid w:val="00433CEB"/>
    <w:rsid w:val="00433DC5"/>
    <w:rsid w:val="004342F7"/>
    <w:rsid w:val="0043508F"/>
    <w:rsid w:val="00436347"/>
    <w:rsid w:val="004370EB"/>
    <w:rsid w:val="00437D5F"/>
    <w:rsid w:val="00441050"/>
    <w:rsid w:val="004423E5"/>
    <w:rsid w:val="004424F4"/>
    <w:rsid w:val="00442C9B"/>
    <w:rsid w:val="00442D3F"/>
    <w:rsid w:val="00444B10"/>
    <w:rsid w:val="00446661"/>
    <w:rsid w:val="00447996"/>
    <w:rsid w:val="00451A91"/>
    <w:rsid w:val="00451B49"/>
    <w:rsid w:val="00452B46"/>
    <w:rsid w:val="00452E83"/>
    <w:rsid w:val="00454EB3"/>
    <w:rsid w:val="00455467"/>
    <w:rsid w:val="004573BE"/>
    <w:rsid w:val="00457C79"/>
    <w:rsid w:val="004607DB"/>
    <w:rsid w:val="004642CE"/>
    <w:rsid w:val="00470AE4"/>
    <w:rsid w:val="00472779"/>
    <w:rsid w:val="00473B33"/>
    <w:rsid w:val="00473C95"/>
    <w:rsid w:val="00474660"/>
    <w:rsid w:val="00481AB0"/>
    <w:rsid w:val="004827AD"/>
    <w:rsid w:val="00484F59"/>
    <w:rsid w:val="004853A7"/>
    <w:rsid w:val="00485E29"/>
    <w:rsid w:val="00485EA8"/>
    <w:rsid w:val="00486FE8"/>
    <w:rsid w:val="00492B20"/>
    <w:rsid w:val="004939F1"/>
    <w:rsid w:val="00493D8B"/>
    <w:rsid w:val="004954B3"/>
    <w:rsid w:val="00495F52"/>
    <w:rsid w:val="004A181B"/>
    <w:rsid w:val="004A1B1F"/>
    <w:rsid w:val="004A3A1D"/>
    <w:rsid w:val="004B0ACE"/>
    <w:rsid w:val="004B230E"/>
    <w:rsid w:val="004B314E"/>
    <w:rsid w:val="004B3CBF"/>
    <w:rsid w:val="004B4491"/>
    <w:rsid w:val="004B578B"/>
    <w:rsid w:val="004B62DA"/>
    <w:rsid w:val="004C1E4A"/>
    <w:rsid w:val="004C4D74"/>
    <w:rsid w:val="004C6AE1"/>
    <w:rsid w:val="004C7639"/>
    <w:rsid w:val="004C79CF"/>
    <w:rsid w:val="004D05F2"/>
    <w:rsid w:val="004D0D83"/>
    <w:rsid w:val="004D1306"/>
    <w:rsid w:val="004D1690"/>
    <w:rsid w:val="004D3E98"/>
    <w:rsid w:val="004D5789"/>
    <w:rsid w:val="004D5AA3"/>
    <w:rsid w:val="004D715C"/>
    <w:rsid w:val="004D7340"/>
    <w:rsid w:val="004D7943"/>
    <w:rsid w:val="004E06D4"/>
    <w:rsid w:val="004E6305"/>
    <w:rsid w:val="004E79B0"/>
    <w:rsid w:val="004F1BEC"/>
    <w:rsid w:val="004F346D"/>
    <w:rsid w:val="004F3CB0"/>
    <w:rsid w:val="004F4138"/>
    <w:rsid w:val="004F77EE"/>
    <w:rsid w:val="004F7F91"/>
    <w:rsid w:val="0050029C"/>
    <w:rsid w:val="00500E18"/>
    <w:rsid w:val="00502F60"/>
    <w:rsid w:val="005047E1"/>
    <w:rsid w:val="00505F77"/>
    <w:rsid w:val="00507129"/>
    <w:rsid w:val="00511871"/>
    <w:rsid w:val="005142A5"/>
    <w:rsid w:val="00515B9E"/>
    <w:rsid w:val="0051685C"/>
    <w:rsid w:val="00516DA7"/>
    <w:rsid w:val="0052016B"/>
    <w:rsid w:val="00520342"/>
    <w:rsid w:val="00520444"/>
    <w:rsid w:val="00520D58"/>
    <w:rsid w:val="0052143F"/>
    <w:rsid w:val="00522620"/>
    <w:rsid w:val="0052329C"/>
    <w:rsid w:val="005244F5"/>
    <w:rsid w:val="00526024"/>
    <w:rsid w:val="0052613A"/>
    <w:rsid w:val="00526E95"/>
    <w:rsid w:val="00527F51"/>
    <w:rsid w:val="00530E60"/>
    <w:rsid w:val="0053170F"/>
    <w:rsid w:val="00532BB9"/>
    <w:rsid w:val="00535797"/>
    <w:rsid w:val="0053789E"/>
    <w:rsid w:val="005379BF"/>
    <w:rsid w:val="00537CC4"/>
    <w:rsid w:val="00537DB3"/>
    <w:rsid w:val="00537EB8"/>
    <w:rsid w:val="0054011B"/>
    <w:rsid w:val="00545439"/>
    <w:rsid w:val="005477C0"/>
    <w:rsid w:val="00550AC8"/>
    <w:rsid w:val="005511C1"/>
    <w:rsid w:val="00551552"/>
    <w:rsid w:val="00551D78"/>
    <w:rsid w:val="00555CF5"/>
    <w:rsid w:val="00555EC3"/>
    <w:rsid w:val="005607AB"/>
    <w:rsid w:val="00560A05"/>
    <w:rsid w:val="00561286"/>
    <w:rsid w:val="00561B57"/>
    <w:rsid w:val="00565915"/>
    <w:rsid w:val="005659B8"/>
    <w:rsid w:val="0056680A"/>
    <w:rsid w:val="0057048F"/>
    <w:rsid w:val="005716F1"/>
    <w:rsid w:val="00571E17"/>
    <w:rsid w:val="00572A21"/>
    <w:rsid w:val="005732E8"/>
    <w:rsid w:val="00577943"/>
    <w:rsid w:val="00580721"/>
    <w:rsid w:val="00581372"/>
    <w:rsid w:val="005821FE"/>
    <w:rsid w:val="005824C0"/>
    <w:rsid w:val="005827E2"/>
    <w:rsid w:val="00583404"/>
    <w:rsid w:val="005846C3"/>
    <w:rsid w:val="00585330"/>
    <w:rsid w:val="005859CF"/>
    <w:rsid w:val="005859F3"/>
    <w:rsid w:val="00587060"/>
    <w:rsid w:val="0058736E"/>
    <w:rsid w:val="00587657"/>
    <w:rsid w:val="0059035D"/>
    <w:rsid w:val="005939D8"/>
    <w:rsid w:val="00594163"/>
    <w:rsid w:val="0059498C"/>
    <w:rsid w:val="00595028"/>
    <w:rsid w:val="0059505B"/>
    <w:rsid w:val="005963AD"/>
    <w:rsid w:val="0059739A"/>
    <w:rsid w:val="00597F5B"/>
    <w:rsid w:val="005A03C9"/>
    <w:rsid w:val="005A290A"/>
    <w:rsid w:val="005A3357"/>
    <w:rsid w:val="005A3F99"/>
    <w:rsid w:val="005A4456"/>
    <w:rsid w:val="005A6219"/>
    <w:rsid w:val="005A6D73"/>
    <w:rsid w:val="005A6E61"/>
    <w:rsid w:val="005B0684"/>
    <w:rsid w:val="005B0741"/>
    <w:rsid w:val="005B0BF3"/>
    <w:rsid w:val="005B1B6F"/>
    <w:rsid w:val="005B20FC"/>
    <w:rsid w:val="005B342D"/>
    <w:rsid w:val="005B5E57"/>
    <w:rsid w:val="005B67C3"/>
    <w:rsid w:val="005B7411"/>
    <w:rsid w:val="005B7B0D"/>
    <w:rsid w:val="005B7CEC"/>
    <w:rsid w:val="005C0416"/>
    <w:rsid w:val="005C043A"/>
    <w:rsid w:val="005C2856"/>
    <w:rsid w:val="005C3101"/>
    <w:rsid w:val="005C3411"/>
    <w:rsid w:val="005C456D"/>
    <w:rsid w:val="005C4AF6"/>
    <w:rsid w:val="005C4D67"/>
    <w:rsid w:val="005C5205"/>
    <w:rsid w:val="005C56CE"/>
    <w:rsid w:val="005C5E2E"/>
    <w:rsid w:val="005C6107"/>
    <w:rsid w:val="005D0407"/>
    <w:rsid w:val="005D0F71"/>
    <w:rsid w:val="005D1B90"/>
    <w:rsid w:val="005D2FB9"/>
    <w:rsid w:val="005D4668"/>
    <w:rsid w:val="005D71CB"/>
    <w:rsid w:val="005D7641"/>
    <w:rsid w:val="005E3087"/>
    <w:rsid w:val="005E334A"/>
    <w:rsid w:val="005E396A"/>
    <w:rsid w:val="005E3AA4"/>
    <w:rsid w:val="005E43D3"/>
    <w:rsid w:val="005E57AD"/>
    <w:rsid w:val="005E613B"/>
    <w:rsid w:val="005E6A24"/>
    <w:rsid w:val="005F28D0"/>
    <w:rsid w:val="005F5E2C"/>
    <w:rsid w:val="005F6827"/>
    <w:rsid w:val="005F6887"/>
    <w:rsid w:val="005F6B6D"/>
    <w:rsid w:val="005F717F"/>
    <w:rsid w:val="005F7DD5"/>
    <w:rsid w:val="00600D15"/>
    <w:rsid w:val="0060164F"/>
    <w:rsid w:val="00601C2B"/>
    <w:rsid w:val="006027AB"/>
    <w:rsid w:val="00602923"/>
    <w:rsid w:val="006032FB"/>
    <w:rsid w:val="00605406"/>
    <w:rsid w:val="00607C3C"/>
    <w:rsid w:val="00616E51"/>
    <w:rsid w:val="0061766E"/>
    <w:rsid w:val="00620CBF"/>
    <w:rsid w:val="00620F74"/>
    <w:rsid w:val="00620F8B"/>
    <w:rsid w:val="006218DA"/>
    <w:rsid w:val="006236DB"/>
    <w:rsid w:val="00624E6D"/>
    <w:rsid w:val="00625414"/>
    <w:rsid w:val="00625460"/>
    <w:rsid w:val="00625ABE"/>
    <w:rsid w:val="006267C2"/>
    <w:rsid w:val="00632E7A"/>
    <w:rsid w:val="00633064"/>
    <w:rsid w:val="0063354A"/>
    <w:rsid w:val="00635667"/>
    <w:rsid w:val="0063583F"/>
    <w:rsid w:val="006363C9"/>
    <w:rsid w:val="00636C8B"/>
    <w:rsid w:val="00637323"/>
    <w:rsid w:val="006373E4"/>
    <w:rsid w:val="006407CF"/>
    <w:rsid w:val="00641507"/>
    <w:rsid w:val="00641593"/>
    <w:rsid w:val="00641C3C"/>
    <w:rsid w:val="0064213D"/>
    <w:rsid w:val="006439D1"/>
    <w:rsid w:val="00646481"/>
    <w:rsid w:val="006506E0"/>
    <w:rsid w:val="006508F2"/>
    <w:rsid w:val="00651E06"/>
    <w:rsid w:val="006521ED"/>
    <w:rsid w:val="0065262D"/>
    <w:rsid w:val="006527D2"/>
    <w:rsid w:val="00652998"/>
    <w:rsid w:val="006530A8"/>
    <w:rsid w:val="006536B3"/>
    <w:rsid w:val="00653C38"/>
    <w:rsid w:val="00653D51"/>
    <w:rsid w:val="00660A41"/>
    <w:rsid w:val="006612C8"/>
    <w:rsid w:val="00662D32"/>
    <w:rsid w:val="00662E1C"/>
    <w:rsid w:val="00663E25"/>
    <w:rsid w:val="00663F58"/>
    <w:rsid w:val="0066588F"/>
    <w:rsid w:val="00667789"/>
    <w:rsid w:val="00670953"/>
    <w:rsid w:val="00671504"/>
    <w:rsid w:val="00673A46"/>
    <w:rsid w:val="006758E4"/>
    <w:rsid w:val="006759BD"/>
    <w:rsid w:val="00676D51"/>
    <w:rsid w:val="00676EFC"/>
    <w:rsid w:val="006772C2"/>
    <w:rsid w:val="0068004F"/>
    <w:rsid w:val="006825C6"/>
    <w:rsid w:val="00683397"/>
    <w:rsid w:val="00684C79"/>
    <w:rsid w:val="0068634C"/>
    <w:rsid w:val="00687485"/>
    <w:rsid w:val="00687587"/>
    <w:rsid w:val="0068768D"/>
    <w:rsid w:val="00692D23"/>
    <w:rsid w:val="00694680"/>
    <w:rsid w:val="006A08E3"/>
    <w:rsid w:val="006A1B44"/>
    <w:rsid w:val="006A2588"/>
    <w:rsid w:val="006A39CA"/>
    <w:rsid w:val="006A6255"/>
    <w:rsid w:val="006B0707"/>
    <w:rsid w:val="006B0D8B"/>
    <w:rsid w:val="006B113A"/>
    <w:rsid w:val="006B220F"/>
    <w:rsid w:val="006B35BD"/>
    <w:rsid w:val="006B7013"/>
    <w:rsid w:val="006B7149"/>
    <w:rsid w:val="006C07CE"/>
    <w:rsid w:val="006C0A19"/>
    <w:rsid w:val="006C137C"/>
    <w:rsid w:val="006C19A2"/>
    <w:rsid w:val="006C1F51"/>
    <w:rsid w:val="006C29B7"/>
    <w:rsid w:val="006C2E7D"/>
    <w:rsid w:val="006C67E7"/>
    <w:rsid w:val="006C7048"/>
    <w:rsid w:val="006C79A3"/>
    <w:rsid w:val="006D1187"/>
    <w:rsid w:val="006D142E"/>
    <w:rsid w:val="006D1BB3"/>
    <w:rsid w:val="006D2A4B"/>
    <w:rsid w:val="006D2E45"/>
    <w:rsid w:val="006D65EC"/>
    <w:rsid w:val="006E0420"/>
    <w:rsid w:val="006E29F3"/>
    <w:rsid w:val="006E2A0F"/>
    <w:rsid w:val="006E368F"/>
    <w:rsid w:val="006E376D"/>
    <w:rsid w:val="006E4017"/>
    <w:rsid w:val="006E49C4"/>
    <w:rsid w:val="006E5620"/>
    <w:rsid w:val="006E6208"/>
    <w:rsid w:val="006F03B7"/>
    <w:rsid w:val="006F19CA"/>
    <w:rsid w:val="006F2831"/>
    <w:rsid w:val="006F4CC3"/>
    <w:rsid w:val="006F64D9"/>
    <w:rsid w:val="00701877"/>
    <w:rsid w:val="0070265D"/>
    <w:rsid w:val="00703EE4"/>
    <w:rsid w:val="00704A2B"/>
    <w:rsid w:val="007062F1"/>
    <w:rsid w:val="00706BEF"/>
    <w:rsid w:val="0070746E"/>
    <w:rsid w:val="00707A6D"/>
    <w:rsid w:val="0071105F"/>
    <w:rsid w:val="007114A1"/>
    <w:rsid w:val="00711F9D"/>
    <w:rsid w:val="0071280D"/>
    <w:rsid w:val="00713229"/>
    <w:rsid w:val="007135D0"/>
    <w:rsid w:val="0071430B"/>
    <w:rsid w:val="00714607"/>
    <w:rsid w:val="0071781B"/>
    <w:rsid w:val="00720F93"/>
    <w:rsid w:val="00723130"/>
    <w:rsid w:val="00724A7D"/>
    <w:rsid w:val="0072515A"/>
    <w:rsid w:val="00726BCC"/>
    <w:rsid w:val="00731472"/>
    <w:rsid w:val="0073207D"/>
    <w:rsid w:val="00733D87"/>
    <w:rsid w:val="00736973"/>
    <w:rsid w:val="0074041E"/>
    <w:rsid w:val="00740D71"/>
    <w:rsid w:val="00742FCE"/>
    <w:rsid w:val="00743385"/>
    <w:rsid w:val="007433F3"/>
    <w:rsid w:val="007453A8"/>
    <w:rsid w:val="0074588C"/>
    <w:rsid w:val="007465A8"/>
    <w:rsid w:val="00746681"/>
    <w:rsid w:val="00750CF3"/>
    <w:rsid w:val="007514A0"/>
    <w:rsid w:val="00753B99"/>
    <w:rsid w:val="00754824"/>
    <w:rsid w:val="007561BA"/>
    <w:rsid w:val="00763F34"/>
    <w:rsid w:val="007645C7"/>
    <w:rsid w:val="00764C05"/>
    <w:rsid w:val="0076500A"/>
    <w:rsid w:val="00766168"/>
    <w:rsid w:val="007667BC"/>
    <w:rsid w:val="007710C8"/>
    <w:rsid w:val="00772866"/>
    <w:rsid w:val="00772B6B"/>
    <w:rsid w:val="00774429"/>
    <w:rsid w:val="00774CCC"/>
    <w:rsid w:val="0077680F"/>
    <w:rsid w:val="00782C9D"/>
    <w:rsid w:val="00784485"/>
    <w:rsid w:val="007850B1"/>
    <w:rsid w:val="00785582"/>
    <w:rsid w:val="00786666"/>
    <w:rsid w:val="00786DFF"/>
    <w:rsid w:val="00791B6A"/>
    <w:rsid w:val="0079215A"/>
    <w:rsid w:val="007923DC"/>
    <w:rsid w:val="00792AAE"/>
    <w:rsid w:val="00793069"/>
    <w:rsid w:val="00794CE4"/>
    <w:rsid w:val="0079589D"/>
    <w:rsid w:val="007965B1"/>
    <w:rsid w:val="00797056"/>
    <w:rsid w:val="007976C6"/>
    <w:rsid w:val="007A17EC"/>
    <w:rsid w:val="007A1CE8"/>
    <w:rsid w:val="007A1F95"/>
    <w:rsid w:val="007A39AC"/>
    <w:rsid w:val="007A3C01"/>
    <w:rsid w:val="007A445A"/>
    <w:rsid w:val="007A7E9E"/>
    <w:rsid w:val="007B2D5A"/>
    <w:rsid w:val="007B2DA7"/>
    <w:rsid w:val="007B3D29"/>
    <w:rsid w:val="007B532A"/>
    <w:rsid w:val="007B5E71"/>
    <w:rsid w:val="007B6CCA"/>
    <w:rsid w:val="007C0301"/>
    <w:rsid w:val="007C0B6D"/>
    <w:rsid w:val="007C1120"/>
    <w:rsid w:val="007C650D"/>
    <w:rsid w:val="007C7D88"/>
    <w:rsid w:val="007C7D98"/>
    <w:rsid w:val="007C7DBA"/>
    <w:rsid w:val="007D1766"/>
    <w:rsid w:val="007D40DD"/>
    <w:rsid w:val="007D5223"/>
    <w:rsid w:val="007D6CBD"/>
    <w:rsid w:val="007D72B7"/>
    <w:rsid w:val="007D7A84"/>
    <w:rsid w:val="007E09E8"/>
    <w:rsid w:val="007E0B97"/>
    <w:rsid w:val="007E18BA"/>
    <w:rsid w:val="007E2E52"/>
    <w:rsid w:val="007E350B"/>
    <w:rsid w:val="007E4B9E"/>
    <w:rsid w:val="007F1A0B"/>
    <w:rsid w:val="007F25A5"/>
    <w:rsid w:val="007F29E2"/>
    <w:rsid w:val="007F2EA7"/>
    <w:rsid w:val="007F34C3"/>
    <w:rsid w:val="007F3A27"/>
    <w:rsid w:val="007F70C8"/>
    <w:rsid w:val="008012A4"/>
    <w:rsid w:val="0080369B"/>
    <w:rsid w:val="00806763"/>
    <w:rsid w:val="00806A3C"/>
    <w:rsid w:val="00807DCB"/>
    <w:rsid w:val="00814C7E"/>
    <w:rsid w:val="008204B3"/>
    <w:rsid w:val="00821670"/>
    <w:rsid w:val="008235B2"/>
    <w:rsid w:val="008237B7"/>
    <w:rsid w:val="00825551"/>
    <w:rsid w:val="00825DB6"/>
    <w:rsid w:val="00826537"/>
    <w:rsid w:val="00826914"/>
    <w:rsid w:val="0082784D"/>
    <w:rsid w:val="00827D64"/>
    <w:rsid w:val="008300FE"/>
    <w:rsid w:val="00831937"/>
    <w:rsid w:val="00832ECA"/>
    <w:rsid w:val="008333F8"/>
    <w:rsid w:val="0083461F"/>
    <w:rsid w:val="00834D4F"/>
    <w:rsid w:val="00834DC1"/>
    <w:rsid w:val="008358D4"/>
    <w:rsid w:val="00835A13"/>
    <w:rsid w:val="00837544"/>
    <w:rsid w:val="008402C1"/>
    <w:rsid w:val="008438DA"/>
    <w:rsid w:val="00843E58"/>
    <w:rsid w:val="008446AF"/>
    <w:rsid w:val="0084577B"/>
    <w:rsid w:val="00846E3E"/>
    <w:rsid w:val="0084751D"/>
    <w:rsid w:val="00850434"/>
    <w:rsid w:val="00850BD2"/>
    <w:rsid w:val="00852A1C"/>
    <w:rsid w:val="0085430C"/>
    <w:rsid w:val="00854920"/>
    <w:rsid w:val="0085493B"/>
    <w:rsid w:val="00854BFE"/>
    <w:rsid w:val="00855996"/>
    <w:rsid w:val="0085716A"/>
    <w:rsid w:val="008614BC"/>
    <w:rsid w:val="00861AC9"/>
    <w:rsid w:val="0086236B"/>
    <w:rsid w:val="00862E7C"/>
    <w:rsid w:val="00863958"/>
    <w:rsid w:val="00865494"/>
    <w:rsid w:val="00865675"/>
    <w:rsid w:val="00866643"/>
    <w:rsid w:val="00870502"/>
    <w:rsid w:val="0087087F"/>
    <w:rsid w:val="0087376D"/>
    <w:rsid w:val="008752BF"/>
    <w:rsid w:val="00881B99"/>
    <w:rsid w:val="00882F7C"/>
    <w:rsid w:val="0088584F"/>
    <w:rsid w:val="00886A63"/>
    <w:rsid w:val="008871CC"/>
    <w:rsid w:val="008872E4"/>
    <w:rsid w:val="008923BC"/>
    <w:rsid w:val="00894715"/>
    <w:rsid w:val="00895CDC"/>
    <w:rsid w:val="00896A02"/>
    <w:rsid w:val="00896EA5"/>
    <w:rsid w:val="00897750"/>
    <w:rsid w:val="00897C5F"/>
    <w:rsid w:val="008A0F44"/>
    <w:rsid w:val="008A1250"/>
    <w:rsid w:val="008A1866"/>
    <w:rsid w:val="008A5149"/>
    <w:rsid w:val="008A53F1"/>
    <w:rsid w:val="008A640F"/>
    <w:rsid w:val="008A64AD"/>
    <w:rsid w:val="008B005E"/>
    <w:rsid w:val="008B033C"/>
    <w:rsid w:val="008B1829"/>
    <w:rsid w:val="008B1DCB"/>
    <w:rsid w:val="008B3040"/>
    <w:rsid w:val="008B576D"/>
    <w:rsid w:val="008B602B"/>
    <w:rsid w:val="008C0A3C"/>
    <w:rsid w:val="008C1253"/>
    <w:rsid w:val="008C14E6"/>
    <w:rsid w:val="008C1974"/>
    <w:rsid w:val="008C2027"/>
    <w:rsid w:val="008C2CF2"/>
    <w:rsid w:val="008C38B3"/>
    <w:rsid w:val="008C3F4D"/>
    <w:rsid w:val="008C4592"/>
    <w:rsid w:val="008D1C9D"/>
    <w:rsid w:val="008D3A35"/>
    <w:rsid w:val="008D63AA"/>
    <w:rsid w:val="008D6C0C"/>
    <w:rsid w:val="008D6D5A"/>
    <w:rsid w:val="008D6D78"/>
    <w:rsid w:val="008E2374"/>
    <w:rsid w:val="008E4971"/>
    <w:rsid w:val="008E4BCD"/>
    <w:rsid w:val="008E5031"/>
    <w:rsid w:val="008E5C9D"/>
    <w:rsid w:val="008F0764"/>
    <w:rsid w:val="008F2BAF"/>
    <w:rsid w:val="008F2FC1"/>
    <w:rsid w:val="008F357D"/>
    <w:rsid w:val="008F39A7"/>
    <w:rsid w:val="008F41BD"/>
    <w:rsid w:val="008F475A"/>
    <w:rsid w:val="008F5500"/>
    <w:rsid w:val="008F5F2D"/>
    <w:rsid w:val="008F7FB8"/>
    <w:rsid w:val="0090149C"/>
    <w:rsid w:val="009014FD"/>
    <w:rsid w:val="00904E94"/>
    <w:rsid w:val="0090575E"/>
    <w:rsid w:val="00906C07"/>
    <w:rsid w:val="009070D8"/>
    <w:rsid w:val="00910237"/>
    <w:rsid w:val="009116A6"/>
    <w:rsid w:val="00912541"/>
    <w:rsid w:val="00913192"/>
    <w:rsid w:val="009134FF"/>
    <w:rsid w:val="00913666"/>
    <w:rsid w:val="00913700"/>
    <w:rsid w:val="00913A29"/>
    <w:rsid w:val="00920B20"/>
    <w:rsid w:val="00920CE1"/>
    <w:rsid w:val="0092283F"/>
    <w:rsid w:val="009231E2"/>
    <w:rsid w:val="009243C1"/>
    <w:rsid w:val="00924550"/>
    <w:rsid w:val="00925706"/>
    <w:rsid w:val="00925A82"/>
    <w:rsid w:val="00925C99"/>
    <w:rsid w:val="009305D0"/>
    <w:rsid w:val="009314C9"/>
    <w:rsid w:val="009324A3"/>
    <w:rsid w:val="009338B7"/>
    <w:rsid w:val="00934021"/>
    <w:rsid w:val="00934AB0"/>
    <w:rsid w:val="00936048"/>
    <w:rsid w:val="00936A1A"/>
    <w:rsid w:val="00937AE1"/>
    <w:rsid w:val="00941228"/>
    <w:rsid w:val="009451AF"/>
    <w:rsid w:val="00945EDA"/>
    <w:rsid w:val="00946B87"/>
    <w:rsid w:val="00946EBB"/>
    <w:rsid w:val="00950103"/>
    <w:rsid w:val="00950A37"/>
    <w:rsid w:val="00952D25"/>
    <w:rsid w:val="00952EBD"/>
    <w:rsid w:val="00953DDE"/>
    <w:rsid w:val="00954F49"/>
    <w:rsid w:val="00956BEA"/>
    <w:rsid w:val="00956DF9"/>
    <w:rsid w:val="00956FBD"/>
    <w:rsid w:val="00957C79"/>
    <w:rsid w:val="00960703"/>
    <w:rsid w:val="0096201C"/>
    <w:rsid w:val="00964C72"/>
    <w:rsid w:val="009654EA"/>
    <w:rsid w:val="00972C79"/>
    <w:rsid w:val="00976545"/>
    <w:rsid w:val="00981D7B"/>
    <w:rsid w:val="00983AAE"/>
    <w:rsid w:val="00984134"/>
    <w:rsid w:val="00984E05"/>
    <w:rsid w:val="0098501C"/>
    <w:rsid w:val="00985D24"/>
    <w:rsid w:val="009863BE"/>
    <w:rsid w:val="009867D7"/>
    <w:rsid w:val="00987303"/>
    <w:rsid w:val="00987773"/>
    <w:rsid w:val="0099049F"/>
    <w:rsid w:val="00990A76"/>
    <w:rsid w:val="009927D0"/>
    <w:rsid w:val="009932F7"/>
    <w:rsid w:val="00995B7E"/>
    <w:rsid w:val="00996ADD"/>
    <w:rsid w:val="00996F88"/>
    <w:rsid w:val="00997114"/>
    <w:rsid w:val="0099779C"/>
    <w:rsid w:val="009A0DE9"/>
    <w:rsid w:val="009A14A4"/>
    <w:rsid w:val="009A3AF5"/>
    <w:rsid w:val="009A44BD"/>
    <w:rsid w:val="009A54A0"/>
    <w:rsid w:val="009A57C0"/>
    <w:rsid w:val="009A60C0"/>
    <w:rsid w:val="009B1C7C"/>
    <w:rsid w:val="009B4E66"/>
    <w:rsid w:val="009B5DE9"/>
    <w:rsid w:val="009B78B4"/>
    <w:rsid w:val="009C1DA0"/>
    <w:rsid w:val="009C336A"/>
    <w:rsid w:val="009C3E15"/>
    <w:rsid w:val="009C432E"/>
    <w:rsid w:val="009C4C1F"/>
    <w:rsid w:val="009D0E88"/>
    <w:rsid w:val="009D11E2"/>
    <w:rsid w:val="009D29F9"/>
    <w:rsid w:val="009D32D7"/>
    <w:rsid w:val="009D43B4"/>
    <w:rsid w:val="009D44DA"/>
    <w:rsid w:val="009D763D"/>
    <w:rsid w:val="009D7941"/>
    <w:rsid w:val="009E1BC4"/>
    <w:rsid w:val="009E1F48"/>
    <w:rsid w:val="009E254A"/>
    <w:rsid w:val="009E5E14"/>
    <w:rsid w:val="009E60D3"/>
    <w:rsid w:val="009E6198"/>
    <w:rsid w:val="009E63FE"/>
    <w:rsid w:val="009F3D45"/>
    <w:rsid w:val="009F60FF"/>
    <w:rsid w:val="00A00261"/>
    <w:rsid w:val="00A016B0"/>
    <w:rsid w:val="00A05368"/>
    <w:rsid w:val="00A0684B"/>
    <w:rsid w:val="00A068C2"/>
    <w:rsid w:val="00A069E4"/>
    <w:rsid w:val="00A0746A"/>
    <w:rsid w:val="00A078C2"/>
    <w:rsid w:val="00A07B22"/>
    <w:rsid w:val="00A131EA"/>
    <w:rsid w:val="00A13FD1"/>
    <w:rsid w:val="00A17256"/>
    <w:rsid w:val="00A20087"/>
    <w:rsid w:val="00A20C8A"/>
    <w:rsid w:val="00A2249A"/>
    <w:rsid w:val="00A2311B"/>
    <w:rsid w:val="00A24B1D"/>
    <w:rsid w:val="00A256A8"/>
    <w:rsid w:val="00A2661E"/>
    <w:rsid w:val="00A310BD"/>
    <w:rsid w:val="00A32AFC"/>
    <w:rsid w:val="00A346D8"/>
    <w:rsid w:val="00A35487"/>
    <w:rsid w:val="00A36C7E"/>
    <w:rsid w:val="00A37393"/>
    <w:rsid w:val="00A374F9"/>
    <w:rsid w:val="00A3772F"/>
    <w:rsid w:val="00A37DB6"/>
    <w:rsid w:val="00A4425C"/>
    <w:rsid w:val="00A464D5"/>
    <w:rsid w:val="00A464F7"/>
    <w:rsid w:val="00A4766F"/>
    <w:rsid w:val="00A479F1"/>
    <w:rsid w:val="00A5060D"/>
    <w:rsid w:val="00A5072C"/>
    <w:rsid w:val="00A54565"/>
    <w:rsid w:val="00A553E7"/>
    <w:rsid w:val="00A55872"/>
    <w:rsid w:val="00A607EB"/>
    <w:rsid w:val="00A61836"/>
    <w:rsid w:val="00A6188E"/>
    <w:rsid w:val="00A639BE"/>
    <w:rsid w:val="00A6545F"/>
    <w:rsid w:val="00A65A44"/>
    <w:rsid w:val="00A66878"/>
    <w:rsid w:val="00A6784D"/>
    <w:rsid w:val="00A71854"/>
    <w:rsid w:val="00A72291"/>
    <w:rsid w:val="00A7259F"/>
    <w:rsid w:val="00A7515C"/>
    <w:rsid w:val="00A75494"/>
    <w:rsid w:val="00A76654"/>
    <w:rsid w:val="00A8024C"/>
    <w:rsid w:val="00A822D9"/>
    <w:rsid w:val="00A84493"/>
    <w:rsid w:val="00A8671C"/>
    <w:rsid w:val="00A877BD"/>
    <w:rsid w:val="00A90764"/>
    <w:rsid w:val="00A926ED"/>
    <w:rsid w:val="00A94187"/>
    <w:rsid w:val="00A9463F"/>
    <w:rsid w:val="00A95D8D"/>
    <w:rsid w:val="00A96B4E"/>
    <w:rsid w:val="00A972ED"/>
    <w:rsid w:val="00AA1F95"/>
    <w:rsid w:val="00AA2E42"/>
    <w:rsid w:val="00AA32E7"/>
    <w:rsid w:val="00AA38AD"/>
    <w:rsid w:val="00AA4F36"/>
    <w:rsid w:val="00AA532D"/>
    <w:rsid w:val="00AA5A00"/>
    <w:rsid w:val="00AA6667"/>
    <w:rsid w:val="00AA68BE"/>
    <w:rsid w:val="00AA6D10"/>
    <w:rsid w:val="00AB0ED0"/>
    <w:rsid w:val="00AB1B01"/>
    <w:rsid w:val="00AB2517"/>
    <w:rsid w:val="00AB3DF7"/>
    <w:rsid w:val="00AB796B"/>
    <w:rsid w:val="00AC0E67"/>
    <w:rsid w:val="00AC1C71"/>
    <w:rsid w:val="00AC1FF2"/>
    <w:rsid w:val="00AC2077"/>
    <w:rsid w:val="00AC3160"/>
    <w:rsid w:val="00AC55A0"/>
    <w:rsid w:val="00AC6FE7"/>
    <w:rsid w:val="00AC7174"/>
    <w:rsid w:val="00AC7978"/>
    <w:rsid w:val="00AD0078"/>
    <w:rsid w:val="00AD03C6"/>
    <w:rsid w:val="00AD0823"/>
    <w:rsid w:val="00AD258C"/>
    <w:rsid w:val="00AD2C88"/>
    <w:rsid w:val="00AD3D5F"/>
    <w:rsid w:val="00AD417F"/>
    <w:rsid w:val="00AD5DA1"/>
    <w:rsid w:val="00AD6306"/>
    <w:rsid w:val="00AD77AB"/>
    <w:rsid w:val="00AE059E"/>
    <w:rsid w:val="00AE27B6"/>
    <w:rsid w:val="00AE2FAF"/>
    <w:rsid w:val="00AE36CE"/>
    <w:rsid w:val="00AE408F"/>
    <w:rsid w:val="00AE4FA0"/>
    <w:rsid w:val="00AE52D6"/>
    <w:rsid w:val="00AE6FA4"/>
    <w:rsid w:val="00AF1DC9"/>
    <w:rsid w:val="00AF29B3"/>
    <w:rsid w:val="00AF33E6"/>
    <w:rsid w:val="00AF4B98"/>
    <w:rsid w:val="00AF605F"/>
    <w:rsid w:val="00AF668C"/>
    <w:rsid w:val="00AF698A"/>
    <w:rsid w:val="00AF6A19"/>
    <w:rsid w:val="00B011D6"/>
    <w:rsid w:val="00B03362"/>
    <w:rsid w:val="00B05749"/>
    <w:rsid w:val="00B05B78"/>
    <w:rsid w:val="00B07782"/>
    <w:rsid w:val="00B07806"/>
    <w:rsid w:val="00B10275"/>
    <w:rsid w:val="00B10C8D"/>
    <w:rsid w:val="00B116A8"/>
    <w:rsid w:val="00B1307D"/>
    <w:rsid w:val="00B13C07"/>
    <w:rsid w:val="00B166C7"/>
    <w:rsid w:val="00B178B8"/>
    <w:rsid w:val="00B20D87"/>
    <w:rsid w:val="00B22047"/>
    <w:rsid w:val="00B22A75"/>
    <w:rsid w:val="00B237DB"/>
    <w:rsid w:val="00B23B27"/>
    <w:rsid w:val="00B27409"/>
    <w:rsid w:val="00B30600"/>
    <w:rsid w:val="00B30F6B"/>
    <w:rsid w:val="00B3115A"/>
    <w:rsid w:val="00B31893"/>
    <w:rsid w:val="00B32AA2"/>
    <w:rsid w:val="00B32B40"/>
    <w:rsid w:val="00B335B2"/>
    <w:rsid w:val="00B34586"/>
    <w:rsid w:val="00B37326"/>
    <w:rsid w:val="00B376DB"/>
    <w:rsid w:val="00B41CA8"/>
    <w:rsid w:val="00B4224D"/>
    <w:rsid w:val="00B427B9"/>
    <w:rsid w:val="00B4450B"/>
    <w:rsid w:val="00B44F09"/>
    <w:rsid w:val="00B45FD5"/>
    <w:rsid w:val="00B46E5C"/>
    <w:rsid w:val="00B507B8"/>
    <w:rsid w:val="00B50D30"/>
    <w:rsid w:val="00B52740"/>
    <w:rsid w:val="00B56220"/>
    <w:rsid w:val="00B56293"/>
    <w:rsid w:val="00B578FF"/>
    <w:rsid w:val="00B57C5C"/>
    <w:rsid w:val="00B60EFE"/>
    <w:rsid w:val="00B6196D"/>
    <w:rsid w:val="00B626D7"/>
    <w:rsid w:val="00B640CC"/>
    <w:rsid w:val="00B65BB2"/>
    <w:rsid w:val="00B662F0"/>
    <w:rsid w:val="00B67074"/>
    <w:rsid w:val="00B70ECA"/>
    <w:rsid w:val="00B724FF"/>
    <w:rsid w:val="00B73DDC"/>
    <w:rsid w:val="00B745CD"/>
    <w:rsid w:val="00B74802"/>
    <w:rsid w:val="00B74CEF"/>
    <w:rsid w:val="00B77760"/>
    <w:rsid w:val="00B77BCE"/>
    <w:rsid w:val="00B77EB3"/>
    <w:rsid w:val="00B805B7"/>
    <w:rsid w:val="00B80D55"/>
    <w:rsid w:val="00B82ECF"/>
    <w:rsid w:val="00B83727"/>
    <w:rsid w:val="00B842ED"/>
    <w:rsid w:val="00B84755"/>
    <w:rsid w:val="00B85AE1"/>
    <w:rsid w:val="00B860F4"/>
    <w:rsid w:val="00B90420"/>
    <w:rsid w:val="00B9132B"/>
    <w:rsid w:val="00B920DC"/>
    <w:rsid w:val="00B92DD2"/>
    <w:rsid w:val="00B9481A"/>
    <w:rsid w:val="00BA1A81"/>
    <w:rsid w:val="00BA225E"/>
    <w:rsid w:val="00BA46EF"/>
    <w:rsid w:val="00BA6143"/>
    <w:rsid w:val="00BA785A"/>
    <w:rsid w:val="00BB0B84"/>
    <w:rsid w:val="00BB1BDE"/>
    <w:rsid w:val="00BB4A3C"/>
    <w:rsid w:val="00BB5B4D"/>
    <w:rsid w:val="00BB6164"/>
    <w:rsid w:val="00BB705A"/>
    <w:rsid w:val="00BB72B6"/>
    <w:rsid w:val="00BC04F9"/>
    <w:rsid w:val="00BC0862"/>
    <w:rsid w:val="00BC3592"/>
    <w:rsid w:val="00BC3A36"/>
    <w:rsid w:val="00BC43E0"/>
    <w:rsid w:val="00BC60BC"/>
    <w:rsid w:val="00BC66DE"/>
    <w:rsid w:val="00BC7EA1"/>
    <w:rsid w:val="00BD0AE3"/>
    <w:rsid w:val="00BD0CD6"/>
    <w:rsid w:val="00BD1527"/>
    <w:rsid w:val="00BD173D"/>
    <w:rsid w:val="00BD2167"/>
    <w:rsid w:val="00BD46B6"/>
    <w:rsid w:val="00BD640E"/>
    <w:rsid w:val="00BD652E"/>
    <w:rsid w:val="00BE1F61"/>
    <w:rsid w:val="00BE2FC2"/>
    <w:rsid w:val="00BE7929"/>
    <w:rsid w:val="00BF2275"/>
    <w:rsid w:val="00BF29D0"/>
    <w:rsid w:val="00BF4458"/>
    <w:rsid w:val="00BF554D"/>
    <w:rsid w:val="00BF5AC1"/>
    <w:rsid w:val="00BF621E"/>
    <w:rsid w:val="00C00F3F"/>
    <w:rsid w:val="00C04257"/>
    <w:rsid w:val="00C05000"/>
    <w:rsid w:val="00C0521E"/>
    <w:rsid w:val="00C0521F"/>
    <w:rsid w:val="00C07358"/>
    <w:rsid w:val="00C07B59"/>
    <w:rsid w:val="00C13A67"/>
    <w:rsid w:val="00C15627"/>
    <w:rsid w:val="00C170A3"/>
    <w:rsid w:val="00C204E5"/>
    <w:rsid w:val="00C21CD5"/>
    <w:rsid w:val="00C229F8"/>
    <w:rsid w:val="00C23548"/>
    <w:rsid w:val="00C24749"/>
    <w:rsid w:val="00C249E0"/>
    <w:rsid w:val="00C25AB2"/>
    <w:rsid w:val="00C301FC"/>
    <w:rsid w:val="00C31B5B"/>
    <w:rsid w:val="00C34696"/>
    <w:rsid w:val="00C3475C"/>
    <w:rsid w:val="00C34A98"/>
    <w:rsid w:val="00C36484"/>
    <w:rsid w:val="00C37C1B"/>
    <w:rsid w:val="00C40025"/>
    <w:rsid w:val="00C418A6"/>
    <w:rsid w:val="00C41947"/>
    <w:rsid w:val="00C43241"/>
    <w:rsid w:val="00C439F1"/>
    <w:rsid w:val="00C43D99"/>
    <w:rsid w:val="00C43FD5"/>
    <w:rsid w:val="00C4449B"/>
    <w:rsid w:val="00C45527"/>
    <w:rsid w:val="00C507CA"/>
    <w:rsid w:val="00C50877"/>
    <w:rsid w:val="00C519AA"/>
    <w:rsid w:val="00C51BAF"/>
    <w:rsid w:val="00C52004"/>
    <w:rsid w:val="00C52B16"/>
    <w:rsid w:val="00C52E10"/>
    <w:rsid w:val="00C53E85"/>
    <w:rsid w:val="00C541F6"/>
    <w:rsid w:val="00C54EA9"/>
    <w:rsid w:val="00C5569D"/>
    <w:rsid w:val="00C55A4F"/>
    <w:rsid w:val="00C62257"/>
    <w:rsid w:val="00C63940"/>
    <w:rsid w:val="00C65246"/>
    <w:rsid w:val="00C6776D"/>
    <w:rsid w:val="00C67A1A"/>
    <w:rsid w:val="00C67CC1"/>
    <w:rsid w:val="00C67D8C"/>
    <w:rsid w:val="00C70C73"/>
    <w:rsid w:val="00C7152D"/>
    <w:rsid w:val="00C72A22"/>
    <w:rsid w:val="00C7326A"/>
    <w:rsid w:val="00C7452D"/>
    <w:rsid w:val="00C7461D"/>
    <w:rsid w:val="00C74FB1"/>
    <w:rsid w:val="00C75F51"/>
    <w:rsid w:val="00C80B8F"/>
    <w:rsid w:val="00C8249C"/>
    <w:rsid w:val="00C857D7"/>
    <w:rsid w:val="00C915C9"/>
    <w:rsid w:val="00C95075"/>
    <w:rsid w:val="00C95DFA"/>
    <w:rsid w:val="00C96A16"/>
    <w:rsid w:val="00CA2E50"/>
    <w:rsid w:val="00CA5F30"/>
    <w:rsid w:val="00CA60FA"/>
    <w:rsid w:val="00CA6117"/>
    <w:rsid w:val="00CA6944"/>
    <w:rsid w:val="00CA7EA0"/>
    <w:rsid w:val="00CB0176"/>
    <w:rsid w:val="00CB2D91"/>
    <w:rsid w:val="00CB4333"/>
    <w:rsid w:val="00CB5CD8"/>
    <w:rsid w:val="00CB69BC"/>
    <w:rsid w:val="00CB79AD"/>
    <w:rsid w:val="00CC2EEC"/>
    <w:rsid w:val="00CC3FAA"/>
    <w:rsid w:val="00CC530C"/>
    <w:rsid w:val="00CC7B87"/>
    <w:rsid w:val="00CD1D06"/>
    <w:rsid w:val="00CD1D4C"/>
    <w:rsid w:val="00CD3AF8"/>
    <w:rsid w:val="00CD423D"/>
    <w:rsid w:val="00CD6E9A"/>
    <w:rsid w:val="00CD7D6B"/>
    <w:rsid w:val="00CE06C1"/>
    <w:rsid w:val="00CE1BB1"/>
    <w:rsid w:val="00CE7C72"/>
    <w:rsid w:val="00CF290C"/>
    <w:rsid w:val="00CF37DC"/>
    <w:rsid w:val="00CF6611"/>
    <w:rsid w:val="00CF7248"/>
    <w:rsid w:val="00CF73B1"/>
    <w:rsid w:val="00D00486"/>
    <w:rsid w:val="00D012A1"/>
    <w:rsid w:val="00D034BD"/>
    <w:rsid w:val="00D0378A"/>
    <w:rsid w:val="00D03A0E"/>
    <w:rsid w:val="00D03C3E"/>
    <w:rsid w:val="00D03E68"/>
    <w:rsid w:val="00D07B57"/>
    <w:rsid w:val="00D101B0"/>
    <w:rsid w:val="00D10B68"/>
    <w:rsid w:val="00D11F17"/>
    <w:rsid w:val="00D12425"/>
    <w:rsid w:val="00D136BD"/>
    <w:rsid w:val="00D15669"/>
    <w:rsid w:val="00D15B07"/>
    <w:rsid w:val="00D16089"/>
    <w:rsid w:val="00D170CD"/>
    <w:rsid w:val="00D22000"/>
    <w:rsid w:val="00D23BEF"/>
    <w:rsid w:val="00D24669"/>
    <w:rsid w:val="00D252C8"/>
    <w:rsid w:val="00D267C1"/>
    <w:rsid w:val="00D300B5"/>
    <w:rsid w:val="00D305E7"/>
    <w:rsid w:val="00D31435"/>
    <w:rsid w:val="00D31A15"/>
    <w:rsid w:val="00D31D7C"/>
    <w:rsid w:val="00D32A04"/>
    <w:rsid w:val="00D37A35"/>
    <w:rsid w:val="00D402A7"/>
    <w:rsid w:val="00D40D92"/>
    <w:rsid w:val="00D414C5"/>
    <w:rsid w:val="00D41951"/>
    <w:rsid w:val="00D4195F"/>
    <w:rsid w:val="00D43271"/>
    <w:rsid w:val="00D46F6E"/>
    <w:rsid w:val="00D46F8C"/>
    <w:rsid w:val="00D50162"/>
    <w:rsid w:val="00D50939"/>
    <w:rsid w:val="00D50AEB"/>
    <w:rsid w:val="00D50B55"/>
    <w:rsid w:val="00D552A3"/>
    <w:rsid w:val="00D552ED"/>
    <w:rsid w:val="00D556D6"/>
    <w:rsid w:val="00D56BF0"/>
    <w:rsid w:val="00D570D2"/>
    <w:rsid w:val="00D57589"/>
    <w:rsid w:val="00D60394"/>
    <w:rsid w:val="00D61198"/>
    <w:rsid w:val="00D63DFE"/>
    <w:rsid w:val="00D66E48"/>
    <w:rsid w:val="00D67314"/>
    <w:rsid w:val="00D702C4"/>
    <w:rsid w:val="00D744E8"/>
    <w:rsid w:val="00D74511"/>
    <w:rsid w:val="00D74DA1"/>
    <w:rsid w:val="00D75600"/>
    <w:rsid w:val="00D756E6"/>
    <w:rsid w:val="00D7575D"/>
    <w:rsid w:val="00D76955"/>
    <w:rsid w:val="00D775D9"/>
    <w:rsid w:val="00D801EA"/>
    <w:rsid w:val="00D80C9F"/>
    <w:rsid w:val="00D860C2"/>
    <w:rsid w:val="00D87EB1"/>
    <w:rsid w:val="00D909A3"/>
    <w:rsid w:val="00D9104E"/>
    <w:rsid w:val="00D9167A"/>
    <w:rsid w:val="00D919D4"/>
    <w:rsid w:val="00D92007"/>
    <w:rsid w:val="00D95AEA"/>
    <w:rsid w:val="00D96269"/>
    <w:rsid w:val="00D96E8D"/>
    <w:rsid w:val="00DA07A4"/>
    <w:rsid w:val="00DA0949"/>
    <w:rsid w:val="00DA1135"/>
    <w:rsid w:val="00DA2883"/>
    <w:rsid w:val="00DA2DFF"/>
    <w:rsid w:val="00DA39DD"/>
    <w:rsid w:val="00DA44B7"/>
    <w:rsid w:val="00DA5FCB"/>
    <w:rsid w:val="00DB2153"/>
    <w:rsid w:val="00DB38B1"/>
    <w:rsid w:val="00DB43BC"/>
    <w:rsid w:val="00DB5BDD"/>
    <w:rsid w:val="00DC0934"/>
    <w:rsid w:val="00DC1CC3"/>
    <w:rsid w:val="00DC6D50"/>
    <w:rsid w:val="00DD0B38"/>
    <w:rsid w:val="00DD212A"/>
    <w:rsid w:val="00DD22C0"/>
    <w:rsid w:val="00DD2B9E"/>
    <w:rsid w:val="00DD3F50"/>
    <w:rsid w:val="00DD5F54"/>
    <w:rsid w:val="00DD70FD"/>
    <w:rsid w:val="00DD7375"/>
    <w:rsid w:val="00DE23B5"/>
    <w:rsid w:val="00DE4977"/>
    <w:rsid w:val="00DE6756"/>
    <w:rsid w:val="00DE6F53"/>
    <w:rsid w:val="00DF0864"/>
    <w:rsid w:val="00DF682E"/>
    <w:rsid w:val="00DF7A01"/>
    <w:rsid w:val="00E0130E"/>
    <w:rsid w:val="00E01DF7"/>
    <w:rsid w:val="00E02AB6"/>
    <w:rsid w:val="00E02B8A"/>
    <w:rsid w:val="00E036B1"/>
    <w:rsid w:val="00E05A0C"/>
    <w:rsid w:val="00E05CF1"/>
    <w:rsid w:val="00E06E06"/>
    <w:rsid w:val="00E07082"/>
    <w:rsid w:val="00E07626"/>
    <w:rsid w:val="00E1001D"/>
    <w:rsid w:val="00E11E9A"/>
    <w:rsid w:val="00E159D0"/>
    <w:rsid w:val="00E16222"/>
    <w:rsid w:val="00E16D66"/>
    <w:rsid w:val="00E248D0"/>
    <w:rsid w:val="00E27C6B"/>
    <w:rsid w:val="00E27DC7"/>
    <w:rsid w:val="00E309FF"/>
    <w:rsid w:val="00E31005"/>
    <w:rsid w:val="00E31947"/>
    <w:rsid w:val="00E31EAE"/>
    <w:rsid w:val="00E33B0E"/>
    <w:rsid w:val="00E33F35"/>
    <w:rsid w:val="00E356BD"/>
    <w:rsid w:val="00E36CA7"/>
    <w:rsid w:val="00E4152D"/>
    <w:rsid w:val="00E4165E"/>
    <w:rsid w:val="00E42AE6"/>
    <w:rsid w:val="00E42B24"/>
    <w:rsid w:val="00E42E56"/>
    <w:rsid w:val="00E44031"/>
    <w:rsid w:val="00E44613"/>
    <w:rsid w:val="00E44CD8"/>
    <w:rsid w:val="00E47B98"/>
    <w:rsid w:val="00E502FF"/>
    <w:rsid w:val="00E507B1"/>
    <w:rsid w:val="00E50C20"/>
    <w:rsid w:val="00E5143B"/>
    <w:rsid w:val="00E52723"/>
    <w:rsid w:val="00E550A0"/>
    <w:rsid w:val="00E559BD"/>
    <w:rsid w:val="00E5618B"/>
    <w:rsid w:val="00E567DB"/>
    <w:rsid w:val="00E56B9B"/>
    <w:rsid w:val="00E57453"/>
    <w:rsid w:val="00E63C06"/>
    <w:rsid w:val="00E63F7A"/>
    <w:rsid w:val="00E64088"/>
    <w:rsid w:val="00E65928"/>
    <w:rsid w:val="00E65A89"/>
    <w:rsid w:val="00E65DB5"/>
    <w:rsid w:val="00E662B7"/>
    <w:rsid w:val="00E6737D"/>
    <w:rsid w:val="00E70013"/>
    <w:rsid w:val="00E70AA2"/>
    <w:rsid w:val="00E70EB7"/>
    <w:rsid w:val="00E72E0E"/>
    <w:rsid w:val="00E731F4"/>
    <w:rsid w:val="00E7366A"/>
    <w:rsid w:val="00E73B88"/>
    <w:rsid w:val="00E75FC4"/>
    <w:rsid w:val="00E76504"/>
    <w:rsid w:val="00E8093E"/>
    <w:rsid w:val="00E8113A"/>
    <w:rsid w:val="00E82093"/>
    <w:rsid w:val="00E82175"/>
    <w:rsid w:val="00E82A4F"/>
    <w:rsid w:val="00E84A1D"/>
    <w:rsid w:val="00E90BF6"/>
    <w:rsid w:val="00E92127"/>
    <w:rsid w:val="00E921BC"/>
    <w:rsid w:val="00E93207"/>
    <w:rsid w:val="00E941B3"/>
    <w:rsid w:val="00E9508E"/>
    <w:rsid w:val="00E95CD1"/>
    <w:rsid w:val="00E95D3F"/>
    <w:rsid w:val="00E96CFE"/>
    <w:rsid w:val="00EA1964"/>
    <w:rsid w:val="00EA2A41"/>
    <w:rsid w:val="00EA320C"/>
    <w:rsid w:val="00EA3AD8"/>
    <w:rsid w:val="00EA48B0"/>
    <w:rsid w:val="00EA684A"/>
    <w:rsid w:val="00EA7CF7"/>
    <w:rsid w:val="00EB0792"/>
    <w:rsid w:val="00EB10E1"/>
    <w:rsid w:val="00EB329F"/>
    <w:rsid w:val="00EB3E41"/>
    <w:rsid w:val="00EB50A8"/>
    <w:rsid w:val="00EC0720"/>
    <w:rsid w:val="00EC1882"/>
    <w:rsid w:val="00EC4ED9"/>
    <w:rsid w:val="00EC4F9C"/>
    <w:rsid w:val="00EC619E"/>
    <w:rsid w:val="00EC674B"/>
    <w:rsid w:val="00EC6AEF"/>
    <w:rsid w:val="00EC7010"/>
    <w:rsid w:val="00EC7A07"/>
    <w:rsid w:val="00ED11CC"/>
    <w:rsid w:val="00ED247F"/>
    <w:rsid w:val="00ED56BA"/>
    <w:rsid w:val="00ED682C"/>
    <w:rsid w:val="00ED7A11"/>
    <w:rsid w:val="00EE0380"/>
    <w:rsid w:val="00EE071D"/>
    <w:rsid w:val="00EE1240"/>
    <w:rsid w:val="00EE1FC9"/>
    <w:rsid w:val="00EE43C8"/>
    <w:rsid w:val="00EE4D74"/>
    <w:rsid w:val="00EE4DEE"/>
    <w:rsid w:val="00EE59FE"/>
    <w:rsid w:val="00EE6E8C"/>
    <w:rsid w:val="00EF07A0"/>
    <w:rsid w:val="00EF187D"/>
    <w:rsid w:val="00EF3603"/>
    <w:rsid w:val="00EF3C05"/>
    <w:rsid w:val="00EF7F9A"/>
    <w:rsid w:val="00F0063D"/>
    <w:rsid w:val="00F01B46"/>
    <w:rsid w:val="00F02121"/>
    <w:rsid w:val="00F03F49"/>
    <w:rsid w:val="00F05068"/>
    <w:rsid w:val="00F054EB"/>
    <w:rsid w:val="00F0649D"/>
    <w:rsid w:val="00F07858"/>
    <w:rsid w:val="00F13D77"/>
    <w:rsid w:val="00F1784E"/>
    <w:rsid w:val="00F21A5D"/>
    <w:rsid w:val="00F22144"/>
    <w:rsid w:val="00F226AA"/>
    <w:rsid w:val="00F23189"/>
    <w:rsid w:val="00F24663"/>
    <w:rsid w:val="00F24B40"/>
    <w:rsid w:val="00F25417"/>
    <w:rsid w:val="00F25B2B"/>
    <w:rsid w:val="00F2620E"/>
    <w:rsid w:val="00F269D6"/>
    <w:rsid w:val="00F30A83"/>
    <w:rsid w:val="00F30B15"/>
    <w:rsid w:val="00F30E4E"/>
    <w:rsid w:val="00F310C8"/>
    <w:rsid w:val="00F3162D"/>
    <w:rsid w:val="00F31F10"/>
    <w:rsid w:val="00F32523"/>
    <w:rsid w:val="00F33266"/>
    <w:rsid w:val="00F33BA2"/>
    <w:rsid w:val="00F3402F"/>
    <w:rsid w:val="00F3562C"/>
    <w:rsid w:val="00F358F7"/>
    <w:rsid w:val="00F41795"/>
    <w:rsid w:val="00F42A99"/>
    <w:rsid w:val="00F437D5"/>
    <w:rsid w:val="00F447BA"/>
    <w:rsid w:val="00F455A3"/>
    <w:rsid w:val="00F45B11"/>
    <w:rsid w:val="00F47ABD"/>
    <w:rsid w:val="00F51AD2"/>
    <w:rsid w:val="00F52B46"/>
    <w:rsid w:val="00F530FB"/>
    <w:rsid w:val="00F535A6"/>
    <w:rsid w:val="00F5417A"/>
    <w:rsid w:val="00F5441D"/>
    <w:rsid w:val="00F55512"/>
    <w:rsid w:val="00F56642"/>
    <w:rsid w:val="00F56F47"/>
    <w:rsid w:val="00F57A00"/>
    <w:rsid w:val="00F60696"/>
    <w:rsid w:val="00F61B49"/>
    <w:rsid w:val="00F61B6F"/>
    <w:rsid w:val="00F6214E"/>
    <w:rsid w:val="00F6254E"/>
    <w:rsid w:val="00F6255A"/>
    <w:rsid w:val="00F640C2"/>
    <w:rsid w:val="00F678FE"/>
    <w:rsid w:val="00F70112"/>
    <w:rsid w:val="00F71E34"/>
    <w:rsid w:val="00F72700"/>
    <w:rsid w:val="00F72D6F"/>
    <w:rsid w:val="00F73344"/>
    <w:rsid w:val="00F74CA1"/>
    <w:rsid w:val="00F763F5"/>
    <w:rsid w:val="00F77501"/>
    <w:rsid w:val="00F77FD0"/>
    <w:rsid w:val="00F81008"/>
    <w:rsid w:val="00F81D33"/>
    <w:rsid w:val="00F822BF"/>
    <w:rsid w:val="00F83193"/>
    <w:rsid w:val="00F835D2"/>
    <w:rsid w:val="00F8427B"/>
    <w:rsid w:val="00F86E39"/>
    <w:rsid w:val="00F87D78"/>
    <w:rsid w:val="00F911F1"/>
    <w:rsid w:val="00F918B6"/>
    <w:rsid w:val="00F9206A"/>
    <w:rsid w:val="00F9326C"/>
    <w:rsid w:val="00F93BC7"/>
    <w:rsid w:val="00F954C1"/>
    <w:rsid w:val="00F95DE6"/>
    <w:rsid w:val="00F96B5B"/>
    <w:rsid w:val="00F97144"/>
    <w:rsid w:val="00F975B1"/>
    <w:rsid w:val="00F97D7E"/>
    <w:rsid w:val="00FA2A3E"/>
    <w:rsid w:val="00FA3443"/>
    <w:rsid w:val="00FA466F"/>
    <w:rsid w:val="00FA47F4"/>
    <w:rsid w:val="00FA5942"/>
    <w:rsid w:val="00FA6E96"/>
    <w:rsid w:val="00FA6F76"/>
    <w:rsid w:val="00FB02F9"/>
    <w:rsid w:val="00FB1020"/>
    <w:rsid w:val="00FB12CB"/>
    <w:rsid w:val="00FB28CA"/>
    <w:rsid w:val="00FB3C74"/>
    <w:rsid w:val="00FB56E1"/>
    <w:rsid w:val="00FC10CA"/>
    <w:rsid w:val="00FC125D"/>
    <w:rsid w:val="00FC3021"/>
    <w:rsid w:val="00FC36A2"/>
    <w:rsid w:val="00FD01A4"/>
    <w:rsid w:val="00FD08D6"/>
    <w:rsid w:val="00FD091B"/>
    <w:rsid w:val="00FD1716"/>
    <w:rsid w:val="00FD19CC"/>
    <w:rsid w:val="00FD3EFF"/>
    <w:rsid w:val="00FD424D"/>
    <w:rsid w:val="00FD6361"/>
    <w:rsid w:val="00FD6E97"/>
    <w:rsid w:val="00FD78DF"/>
    <w:rsid w:val="00FE3829"/>
    <w:rsid w:val="00FE4D11"/>
    <w:rsid w:val="00FE4F40"/>
    <w:rsid w:val="00FE511D"/>
    <w:rsid w:val="00FE64A0"/>
    <w:rsid w:val="00FF00E5"/>
    <w:rsid w:val="00FF0C48"/>
    <w:rsid w:val="00FF0E98"/>
    <w:rsid w:val="00FF1009"/>
    <w:rsid w:val="00FF14AB"/>
    <w:rsid w:val="00FF2382"/>
    <w:rsid w:val="00FF2755"/>
    <w:rsid w:val="00FF4E24"/>
    <w:rsid w:val="00FF6023"/>
    <w:rsid w:val="00FF6F21"/>
    <w:rsid w:val="00F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uiPriority w:val="99"/>
    <w:rsid w:val="001E0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EC67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282A-0AB2-4675-A526-4F861FDA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7442</Words>
  <Characters>42420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erty</cp:lastModifiedBy>
  <cp:revision>4</cp:revision>
  <cp:lastPrinted>2023-03-09T12:21:00Z</cp:lastPrinted>
  <dcterms:created xsi:type="dcterms:W3CDTF">2023-03-17T10:33:00Z</dcterms:created>
  <dcterms:modified xsi:type="dcterms:W3CDTF">2023-03-17T10:37:00Z</dcterms:modified>
</cp:coreProperties>
</file>