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УТВЕРЖДЕН</w:t>
      </w:r>
    </w:p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протоколом заседания Межведомственной антинаркотической комиссии</w:t>
      </w:r>
    </w:p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 территории Варненского муниципального района </w:t>
      </w:r>
    </w:p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Челябинской области</w:t>
      </w:r>
    </w:p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от 20.12.2023 г. № 4</w:t>
      </w:r>
    </w:p>
    <w:p w:rsidR="00E75DFE" w:rsidRDefault="000F26DD">
      <w:pPr>
        <w:spacing w:after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</w:t>
      </w:r>
    </w:p>
    <w:p w:rsidR="00E75DFE" w:rsidRDefault="000F26DD">
      <w:pPr>
        <w:spacing w:after="0"/>
        <w:ind w:left="567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План</w:t>
      </w:r>
    </w:p>
    <w:p w:rsidR="00E75DFE" w:rsidRDefault="000F26DD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работы межведомственной антинаркотической комиссии на территории Варненского муниципального района</w:t>
      </w:r>
    </w:p>
    <w:p w:rsidR="00E75DFE" w:rsidRDefault="000F26DD">
      <w:pPr>
        <w:spacing w:after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Челябинской области на 2024 год</w:t>
      </w:r>
    </w:p>
    <w:p w:rsidR="00E75DFE" w:rsidRDefault="00E75DFE">
      <w:pPr>
        <w:spacing w:after="0"/>
        <w:jc w:val="center"/>
        <w:rPr>
          <w:rFonts w:ascii="PT Astra Serif" w:hAnsi="PT Astra Serif"/>
          <w:b/>
          <w:color w:val="000000"/>
          <w:sz w:val="28"/>
          <w:szCs w:val="28"/>
          <w:highlight w:val="white"/>
        </w:rPr>
      </w:pPr>
    </w:p>
    <w:tbl>
      <w:tblPr>
        <w:tblW w:w="14141" w:type="dxa"/>
        <w:tblInd w:w="567" w:type="dxa"/>
        <w:tblLook w:val="04A0" w:firstRow="1" w:lastRow="0" w:firstColumn="1" w:lastColumn="0" w:noHBand="0" w:noVBand="1"/>
      </w:tblPr>
      <w:tblGrid>
        <w:gridCol w:w="622"/>
        <w:gridCol w:w="4720"/>
        <w:gridCol w:w="1918"/>
        <w:gridCol w:w="3957"/>
        <w:gridCol w:w="2924"/>
      </w:tblGrid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Срок и</w:t>
            </w: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сполнения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Исполнители/соисполнители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Объекты деятельности, организации</w:t>
            </w:r>
          </w:p>
        </w:tc>
      </w:tr>
      <w:tr w:rsidR="00E75DFE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ind w:left="7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 xml:space="preserve">1.Совершенствование </w:t>
            </w:r>
            <w:proofErr w:type="gramStart"/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правового,  организационного</w:t>
            </w:r>
            <w:proofErr w:type="gramEnd"/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 xml:space="preserve"> и  методического</w:t>
            </w:r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обеспечения функционирования системы антинаркотической политики.</w:t>
            </w: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Координация и контроль.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межведомственного взаимодействия в целях профилактики незаконного оборота и доступности наркотиков для их незаконного употребления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КДН и ЗП,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ОМВД,  УО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сельские поселения, УСЗН, КЦСОН, СМИ, ПУ ФСБ, религиозные центры, 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Координация и контроль организации и проведения мероприятий, направленных на  профилактику и сокращение незаконного оборота и доступности наркотиков для их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незаконного употребления среди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населения района (п</w:t>
            </w:r>
            <w:r>
              <w:rPr>
                <w:rFonts w:ascii="PT Astra Serif" w:hAnsi="PT Astra Serif"/>
                <w:color w:val="333333"/>
                <w:sz w:val="24"/>
                <w:szCs w:val="24"/>
              </w:rPr>
              <w:t xml:space="preserve">роведение оперативно-профилактических операций, календарных  праздников, фестивалей, конкурсов, квестов, акций и др.)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lastRenderedPageBreak/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АВМР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КДН и ЗП,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ОМВД,  УО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сельские поселения, УСЗН, КЦСОН, СМИ, ПУ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ФСБ, религиозные центры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Организация оказания методической помощи учреждениям, организациям в области антинаркотической политики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АВМР,ОМВД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, ПУ ФСБ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Учреждения системы профилактики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Организация Дней профилактики. </w:t>
            </w: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Коррекция  содержания</w:t>
            </w:r>
            <w:proofErr w:type="gramEnd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 те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м, форм, объектов деятельности  Дней профилактики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АВМР</w:t>
            </w:r>
            <w:r>
              <w:rPr>
                <w:rFonts w:ascii="PT Astra Serif" w:hAnsi="PT Astra Serif"/>
                <w:sz w:val="24"/>
                <w:szCs w:val="24"/>
              </w:rPr>
              <w:t>,УО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,   ОМВД,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КДНиЗП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, УСЗН, МУ КЦСОН, ПУ ФСБ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Сельские поселения, общеобразовательные организации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совместных совещаний, круглых столов, информационных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встреч  по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координации  мер, направленных на формирование в обществе осознанного негативного отношения к незаконному потреблению наркотиков и участию в их незаконном обороте</w:t>
            </w: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АВМР,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 xml:space="preserve">УО,   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 xml:space="preserve">ОМВД,  ФСБ,  прокуратура,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главы сельских поселений, УК, УСЗ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Н, КЦСОН, СМИ,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Разработка рекомендаций по проведению родительских собраний по вопросам воспитания у молодежи здорового образа жизни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АВМР, УО, ОМВД, ПУ ФСБ, прокуратура,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религиозные организа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ции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Общеобразовательные организации района</w:t>
            </w:r>
          </w:p>
        </w:tc>
      </w:tr>
      <w:tr w:rsidR="00E75DFE">
        <w:trPr>
          <w:trHeight w:val="187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ind w:left="4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Сопровождение и реализация мероприятий муниципальной программы «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</w:rPr>
              <w:t>Противодействие злоупотреблению и незаконному обороту наркотических средств в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Варненском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муниципальном районе   на 2023 -2025 годы»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АВМР, КДН и ЗП,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ОМВД,  УО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  сельские поселения,  УСЗН, КЦСОН, СМИ,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ind w:left="49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</w:rPr>
              <w:t xml:space="preserve">Отчет о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деятельности антинаркотической политики на территор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ии Варненского муниципального района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АВМР, КДН и ЗП,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ОМВД,  УО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,   сельские поселения,  УСЗН, КЦСОН, ПУ ФСБ, религиозные организации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2.Организационная работа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Рассылка писем, решений Комиссии, протоколов, выписок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Запросы на выполнение решений Комиссии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Ответы на официальные запросы и письма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Мониторинг ситуации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ежеквартально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Председатель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Размещение информации о работе Комиссии на сайте АВМР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Секретарь комиссии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3.Проведение заседаний межведомственной </w:t>
            </w:r>
            <w:proofErr w:type="gramStart"/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комиссии  по</w:t>
            </w:r>
            <w:proofErr w:type="gramEnd"/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вопросам противодействия проявлениям экстремизма на территории Варненского муниципального района Челябинской обла</w:t>
            </w:r>
            <w:r>
              <w:rPr>
                <w:rFonts w:ascii="PT Astra Serif" w:hAnsi="PT Astra Serif"/>
                <w:b/>
                <w:i/>
                <w:color w:val="000000"/>
                <w:sz w:val="24"/>
                <w:szCs w:val="24"/>
                <w:shd w:val="clear" w:color="auto" w:fill="FFFFFF"/>
              </w:rPr>
              <w:t>сти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Контроль выполнения решений межведомственной антинаркотической комиссии Варненского муниципального района (протоколы № 4 за 2023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>кв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артал</w:t>
            </w:r>
            <w:proofErr w:type="spellEnd"/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19.03.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6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разработке мер по выполнению решений антинаркотической комиссии Челябинской области (протокол № 4 за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2024  г.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6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 выполнении индикативных показателей муниципальной программы «Противодействие злоупотреблению и незаконному обороту нарк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отических средств в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Варненском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муниципальном районе на 2023-2025 годы» в 2023 г.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30" w:lineRule="atLeast"/>
              <w:ind w:right="-18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результатах деятельности правоохранительных органов по снижению уровня наркотизации населения Варненского района по итогам 2023 года.  </w:t>
            </w:r>
          </w:p>
          <w:p w:rsidR="00E75DFE" w:rsidRDefault="00E75DFE">
            <w:pPr>
              <w:spacing w:after="0" w:line="30" w:lineRule="atLeast"/>
              <w:ind w:right="-18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ОМВД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 w:line="45" w:lineRule="atLeast"/>
              <w:ind w:right="-18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Об организации работы наркологической службы ГБУЗ «Районная больница с. Варны», принимаемых мерах по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снижению показателей наркоситуации и алкоголизации в районе, эффективности раннего выявления несовершеннолетних, употребляющих наркотические, психотропные вещества, спиртосодержащие напитки или склонных к их употреблению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ГБУЗ «Районная больница с.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Варны»</w:t>
            </w:r>
          </w:p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межведомственной антинаркотической комиссии Варненского муниципального района (протокол № 1 за 1 квартал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квартал</w:t>
            </w:r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18.06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области (протокол № 1 за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before="74" w:after="74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 принимаемых мерах по профилактике потребления наркотических средств и (или) психотропных веществ без назначения врача не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совершеннолетними и деятельности по предупреждению, выявлению и пресечению правонарушений и преступлений, связанных с незаконным оборотом наркотических средств, психотропных веществ среди несовершеннолетних в период летних каникул. 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УО, ОМВД,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ОКиС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КМТ 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Сокращение доступности наркосодержащих дикорастущих растений: выявление и уничтожение очагов дикорастущей конопли</w:t>
            </w:r>
            <w:r>
              <w:rPr>
                <w:rFonts w:ascii="PT Astra Serif" w:eastAsia="Times New Roman" w:hAnsi="PT Astra Serif" w:cs="Arial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Организация профилактической антинаркотической работы с использованием средств массовой информации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ОМВД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30" w:lineRule="atLeast"/>
              <w:jc w:val="center"/>
              <w:rPr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межведомственной антинаркотической комиссии Варненского муниципального района (протокол № 2 за 2 квартал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 квартал</w:t>
            </w:r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24.09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3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и (протокол № 2 за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30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Организация действенной системы раннего выявления и учёта наркопотребителей, включая профилактические медицинские осмотры и социально-психологическое тестирование обучающихся в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образовательных организациях и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Варненском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филиале «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Карталинсого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многоотраслевого техникума»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ГБУЗ, 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УО,  КМТ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, ОМВД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DFE" w:rsidRDefault="000F26DD">
            <w:pPr>
              <w:spacing w:after="0" w:line="30" w:lineRule="atLeast"/>
              <w:ind w:right="-180"/>
              <w:jc w:val="center"/>
              <w:rPr>
                <w:rFonts w:ascii="PT Astra Serif" w:eastAsia="Times New Roman" w:hAnsi="PT Astra Serif" w:cs="Times New Roman"/>
                <w:color w:val="23292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Противодействие распространению наркотических средств, психотропных и одурманивающих веществ, в том числе в местах массового досуга населе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>ния и с использованием сети Интернет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ОМВД, УО,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ОКиС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DFE" w:rsidRDefault="000F26DD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Привлечение и координация деятельности добровольческих и волонтёрских движений, религиозных конфессий в сфере антинаркотической профилактики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УО,   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представители религиозных конфессий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45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</w:rPr>
              <w:t xml:space="preserve">Контроль выполнения решений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межведомственной антинаркотической комиссии Варненского муниципального района (протокол № 3 за 3 квартал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4 квартал</w:t>
            </w:r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17.12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секретарь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45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О разработке мер по выполнению решений антинаркотической комиссии Челябинской области (протокол № 3 за 2024 г.)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Зам.председателя</w:t>
            </w:r>
            <w:proofErr w:type="spell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line="45" w:lineRule="atLeast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Анализ эффективности деятельности правоохранительных органов по противодействию незаконному обороту наркотических средств,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психотропных веществ и их прекурсоров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ОМВД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5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before="75" w:after="75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О мерах по повышению эффективности межведомственного взаимодействия при планировании организации и проведении  оперативно-профилактических операций и акций, направленных на пресечение пропаганды наркотиков,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 том числе путём выявления и уничтожения на зданиях и сооружениях незаконных надписей с рекламой наркотиков и мест их приобретения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ОМВД, ФСБ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198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Утверждение Плана работы заседаний межведомственной антинаркотической комиссии на территории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Варненского муниципального района на 2025 год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14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ind w:left="72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4.Совершенствование информационно-пропагандистской работы</w:t>
            </w:r>
          </w:p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</w:rPr>
              <w:t>антинаркотической политики</w:t>
            </w:r>
          </w:p>
          <w:p w:rsidR="00E75DFE" w:rsidRDefault="00E75DFE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  <w:highlight w:val="white"/>
              </w:rPr>
            </w:pP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Проведение разъяснительной работы в образовательных,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медицинских  учреждениях</w:t>
            </w:r>
            <w:proofErr w:type="gramEnd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Школьники, педагоги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Публикация материалов о реализации мероприятий в районной газете «Советское село», на сайте </w:t>
            </w:r>
            <w:proofErr w:type="gram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администрации,  социальных</w:t>
            </w:r>
            <w:proofErr w:type="gram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сетях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  <w:tr w:rsidR="00E75DFE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Разработка и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распространение печатной продукции (баннеры, буклеты, листовки,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флайеры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субъекты профилактики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DFE" w:rsidRDefault="000F26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  <w:t>Население района</w:t>
            </w:r>
          </w:p>
        </w:tc>
      </w:tr>
    </w:tbl>
    <w:p w:rsidR="00E75DFE" w:rsidRDefault="00E75DFE">
      <w:pPr>
        <w:jc w:val="center"/>
        <w:rPr>
          <w:rFonts w:ascii="PT Astra Serif" w:hAnsi="PT Astra Serif"/>
          <w:sz w:val="28"/>
          <w:szCs w:val="28"/>
        </w:rPr>
      </w:pPr>
    </w:p>
    <w:sectPr w:rsidR="00E75DFE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roman"/>
    <w:pitch w:val="default"/>
  </w:font>
  <w:font w:name="Verdana">
    <w:panose1 w:val="020B0604030504040204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FE"/>
    <w:rsid w:val="000F26DD"/>
    <w:rsid w:val="00E7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29D76-D189-464A-B1DB-029601E6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13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semiHidden/>
    <w:unhideWhenUsed/>
    <w:qFormat/>
    <w:rsid w:val="00314FA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Заголовок 2 Знак"/>
    <w:basedOn w:val="a0"/>
    <w:uiPriority w:val="9"/>
    <w:semiHidden/>
    <w:qFormat/>
    <w:rsid w:val="00314F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qFormat/>
    <w:rsid w:val="00314FA0"/>
  </w:style>
  <w:style w:type="character" w:styleId="a3">
    <w:name w:val="Strong"/>
    <w:basedOn w:val="a0"/>
    <w:uiPriority w:val="22"/>
    <w:qFormat/>
    <w:rsid w:val="00314FA0"/>
    <w:rPr>
      <w:b/>
      <w:bCs/>
    </w:rPr>
  </w:style>
  <w:style w:type="character" w:styleId="a4">
    <w:name w:val="Emphasis"/>
    <w:basedOn w:val="a0"/>
    <w:uiPriority w:val="20"/>
    <w:qFormat/>
    <w:rsid w:val="00314FA0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CA6A4F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767313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767313"/>
    <w:pPr>
      <w:spacing w:after="140"/>
    </w:pPr>
  </w:style>
  <w:style w:type="paragraph" w:styleId="a7">
    <w:name w:val="List"/>
    <w:basedOn w:val="a6"/>
    <w:rsid w:val="00767313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767313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767313"/>
    <w:pPr>
      <w:suppressLineNumbers/>
    </w:pPr>
    <w:rPr>
      <w:rFonts w:ascii="PT Astra Serif" w:hAnsi="PT Astra Serif" w:cs="Noto Sans Devanagari"/>
    </w:rPr>
  </w:style>
  <w:style w:type="paragraph" w:styleId="a9">
    <w:name w:val="Normal (Web)"/>
    <w:basedOn w:val="a"/>
    <w:uiPriority w:val="99"/>
    <w:semiHidden/>
    <w:unhideWhenUsed/>
    <w:qFormat/>
    <w:rsid w:val="00314F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qFormat/>
    <w:rsid w:val="00A632F3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DB7915"/>
    <w:pPr>
      <w:ind w:left="720"/>
      <w:contextualSpacing/>
    </w:pPr>
  </w:style>
  <w:style w:type="paragraph" w:customStyle="1" w:styleId="ConsPlusNonformat">
    <w:name w:val="ConsPlusNonformat"/>
    <w:qFormat/>
    <w:rsid w:val="00501049"/>
    <w:pPr>
      <w:widowControl w:val="0"/>
    </w:pPr>
    <w:rPr>
      <w:rFonts w:ascii="Courier New" w:eastAsia="Times New Roman" w:hAnsi="Courier New" w:cs="Courier New"/>
      <w:szCs w:val="20"/>
    </w:rPr>
  </w:style>
  <w:style w:type="paragraph" w:customStyle="1" w:styleId="ac">
    <w:name w:val="Знак"/>
    <w:basedOn w:val="a"/>
    <w:qFormat/>
    <w:rsid w:val="001578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CA6A4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767313"/>
    <w:pPr>
      <w:widowControl w:val="0"/>
      <w:ind w:firstLine="720"/>
    </w:pPr>
    <w:rPr>
      <w:rFonts w:ascii="Arial" w:eastAsia="Arial" w:hAnsi="Arial"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1208</Words>
  <Characters>6887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dc:description/>
  <cp:lastModifiedBy>KDN</cp:lastModifiedBy>
  <cp:revision>2</cp:revision>
  <cp:lastPrinted>2023-12-20T09:08:00Z</cp:lastPrinted>
  <dcterms:created xsi:type="dcterms:W3CDTF">2024-03-12T05:58:00Z</dcterms:created>
  <dcterms:modified xsi:type="dcterms:W3CDTF">2024-03-12T05:58:00Z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