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C49" w:rsidRDefault="00675C49" w:rsidP="00675C49">
      <w:pPr>
        <w:spacing w:after="0"/>
        <w:jc w:val="both"/>
        <w:rPr>
          <w:b/>
          <w:caps/>
          <w:sz w:val="28"/>
          <w:szCs w:val="28"/>
        </w:rPr>
      </w:pPr>
    </w:p>
    <w:p w:rsidR="00675C49" w:rsidRDefault="00675C49" w:rsidP="00675C49">
      <w:pPr>
        <w:spacing w:after="0"/>
        <w:jc w:val="both"/>
        <w:rPr>
          <w:b/>
          <w:cap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19050" t="0" r="0" b="0"/>
            <wp:wrapThrough wrapText="bothSides">
              <wp:wrapPolygon edited="0">
                <wp:start x="-617" y="0"/>
                <wp:lineTo x="-617" y="20974"/>
                <wp:lineTo x="21600" y="20974"/>
                <wp:lineTo x="21600" y="0"/>
                <wp:lineTo x="-617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75C49" w:rsidRDefault="00675C49" w:rsidP="00675C49">
      <w:pPr>
        <w:spacing w:after="0"/>
        <w:jc w:val="both"/>
        <w:rPr>
          <w:b/>
          <w:caps/>
          <w:sz w:val="28"/>
          <w:szCs w:val="28"/>
        </w:rPr>
      </w:pPr>
    </w:p>
    <w:p w:rsidR="00675C49" w:rsidRDefault="00675C49" w:rsidP="00675C49">
      <w:pPr>
        <w:spacing w:after="0"/>
        <w:jc w:val="both"/>
        <w:rPr>
          <w:b/>
          <w:caps/>
          <w:sz w:val="28"/>
          <w:szCs w:val="28"/>
        </w:rPr>
      </w:pPr>
    </w:p>
    <w:p w:rsidR="00675C49" w:rsidRDefault="00675C49" w:rsidP="00675C49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bookmark0"/>
      <w:r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>КАТЕНИНСКОГО СЕЛЬСКОГО</w:t>
      </w:r>
    </w:p>
    <w:p w:rsidR="00675C49" w:rsidRDefault="00675C49" w:rsidP="00675C49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675C49" w:rsidRDefault="00675C49" w:rsidP="00675C49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РАЙОНА ЧЕЛЯБИНСКОЙ ОБЛАСТИ</w:t>
      </w:r>
    </w:p>
    <w:p w:rsidR="00675C49" w:rsidRDefault="00675C49" w:rsidP="00675C4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5C49" w:rsidRDefault="00675C49" w:rsidP="00675C4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675C49" w:rsidRDefault="00675C49" w:rsidP="00675C49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675C49" w:rsidTr="00675C49">
        <w:trPr>
          <w:trHeight w:val="269"/>
        </w:trPr>
        <w:tc>
          <w:tcPr>
            <w:tcW w:w="5637" w:type="dxa"/>
            <w:hideMark/>
          </w:tcPr>
          <w:p w:rsidR="00675C49" w:rsidRDefault="00675C49" w:rsidP="00CB5CDF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 </w:t>
            </w:r>
            <w:r w:rsidR="00CB5C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CB5C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202</w:t>
            </w:r>
            <w:r w:rsidR="00CB5C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CB5CDF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23</w:t>
            </w:r>
          </w:p>
        </w:tc>
      </w:tr>
    </w:tbl>
    <w:p w:rsidR="00675C49" w:rsidRDefault="00675C49" w:rsidP="00675C49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675C49" w:rsidRDefault="00675C49" w:rsidP="00675C49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75C49" w:rsidRDefault="00675C49" w:rsidP="00675C49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утверждении Поряд</w:t>
      </w:r>
      <w:r w:rsidRPr="00675C49">
        <w:rPr>
          <w:rFonts w:ascii="Times New Roman" w:hAnsi="Times New Roman" w:cs="Times New Roman"/>
          <w:b/>
          <w:sz w:val="24"/>
          <w:szCs w:val="24"/>
        </w:rPr>
        <w:t>к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675C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5C49">
        <w:rPr>
          <w:rFonts w:ascii="Times New Roman" w:hAnsi="Times New Roman" w:cs="Times New Roman"/>
          <w:b/>
          <w:sz w:val="24"/>
          <w:szCs w:val="24"/>
        </w:rPr>
        <w:br/>
        <w:t>принятия решений о разработке муниципальных  программ</w:t>
      </w:r>
      <w:r w:rsidRPr="00A7588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Катенинского сельского поселения Варненского муниципального района Челябинской области»</w:t>
      </w:r>
    </w:p>
    <w:p w:rsidR="00675C49" w:rsidRDefault="00675C49" w:rsidP="00675C49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675C49" w:rsidRDefault="00675C49" w:rsidP="00675C49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статьей 179 Бюджетного Кодекса Российской Федерации, в целях рационального использования денежных средств администрация Катенинского сельского поселения Варненского муниципального района ПОСТАНОВЛЯЕТ:</w:t>
      </w:r>
    </w:p>
    <w:p w:rsidR="007D202A" w:rsidRDefault="00675C49" w:rsidP="00675C49">
      <w:pPr>
        <w:pStyle w:val="a4"/>
        <w:jc w:val="both"/>
        <w:rPr>
          <w:rFonts w:eastAsia="Times New Roman"/>
        </w:rPr>
      </w:pPr>
      <w:r>
        <w:rPr>
          <w:rFonts w:eastAsia="Times New Roman"/>
        </w:rPr>
        <w:t xml:space="preserve">              1.</w:t>
      </w:r>
      <w:r w:rsidRPr="00675C49">
        <w:rPr>
          <w:rFonts w:ascii="Times New Roman" w:eastAsia="Times New Roman" w:hAnsi="Times New Roman" w:cs="Times New Roman"/>
          <w:sz w:val="24"/>
          <w:szCs w:val="24"/>
        </w:rPr>
        <w:t xml:space="preserve">Утвердить прилагаемый </w:t>
      </w:r>
      <w:r>
        <w:rPr>
          <w:rFonts w:ascii="Times New Roman" w:hAnsi="Times New Roman" w:cs="Times New Roman"/>
          <w:sz w:val="24"/>
          <w:szCs w:val="24"/>
        </w:rPr>
        <w:t xml:space="preserve">Порядок </w:t>
      </w:r>
      <w:r w:rsidRPr="00675C49">
        <w:rPr>
          <w:rFonts w:ascii="Times New Roman" w:hAnsi="Times New Roman" w:cs="Times New Roman"/>
          <w:sz w:val="24"/>
          <w:szCs w:val="24"/>
        </w:rPr>
        <w:t xml:space="preserve">принятия решений о разработке </w:t>
      </w:r>
      <w:proofErr w:type="gramStart"/>
      <w:r w:rsidRPr="00675C49">
        <w:rPr>
          <w:rFonts w:ascii="Times New Roman" w:hAnsi="Times New Roman" w:cs="Times New Roman"/>
          <w:sz w:val="24"/>
          <w:szCs w:val="24"/>
        </w:rPr>
        <w:t>муниципальных  программ</w:t>
      </w:r>
      <w:proofErr w:type="gramEnd"/>
      <w:r w:rsidRPr="00675C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5C49">
        <w:rPr>
          <w:rFonts w:ascii="Times New Roman" w:hAnsi="Times New Roman" w:cs="Times New Roman"/>
          <w:sz w:val="24"/>
          <w:szCs w:val="24"/>
        </w:rPr>
        <w:t>Катенинского сельского поселения Варненского муниципального района Челябинской области</w:t>
      </w:r>
      <w:r>
        <w:rPr>
          <w:rFonts w:eastAsia="Times New Roman"/>
        </w:rPr>
        <w:t>».</w:t>
      </w:r>
    </w:p>
    <w:p w:rsidR="007D202A" w:rsidRDefault="00675C49" w:rsidP="00675C49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7D202A">
        <w:rPr>
          <w:rFonts w:ascii="Times New Roman" w:eastAsia="Times New Roman" w:hAnsi="Times New Roman" w:cs="Times New Roman"/>
          <w:sz w:val="24"/>
          <w:szCs w:val="24"/>
        </w:rPr>
        <w:t>Постановление № 34 от 28 августа 2020г считать утратившим силу.</w:t>
      </w:r>
    </w:p>
    <w:p w:rsidR="00675C49" w:rsidRDefault="007D202A" w:rsidP="00675C49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675C49">
        <w:rPr>
          <w:rFonts w:ascii="Times New Roman" w:eastAsia="Times New Roman" w:hAnsi="Times New Roman" w:cs="Times New Roman"/>
          <w:sz w:val="24"/>
          <w:szCs w:val="24"/>
        </w:rPr>
        <w:t xml:space="preserve">Настоящее постановление распространяет свое действие </w:t>
      </w:r>
      <w:r w:rsidR="00EE198A">
        <w:rPr>
          <w:rFonts w:ascii="Times New Roman" w:eastAsia="Times New Roman" w:hAnsi="Times New Roman" w:cs="Times New Roman"/>
          <w:sz w:val="24"/>
          <w:szCs w:val="24"/>
        </w:rPr>
        <w:t>со дня подписания и обнародования.</w:t>
      </w:r>
    </w:p>
    <w:p w:rsidR="00EE198A" w:rsidRPr="00EE198A" w:rsidRDefault="00EE198A" w:rsidP="00EE198A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7D202A">
        <w:rPr>
          <w:rFonts w:ascii="Times New Roman" w:eastAsia="Times New Roman" w:hAnsi="Times New Roman" w:cs="Times New Roman"/>
          <w:sz w:val="24"/>
          <w:szCs w:val="24"/>
        </w:rPr>
        <w:t>4</w:t>
      </w:r>
      <w:r w:rsidR="00675C49" w:rsidRPr="00EE19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E198A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675C49" w:rsidRDefault="00675C49" w:rsidP="00675C49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5C49" w:rsidRDefault="00675C49" w:rsidP="00675C49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5C49" w:rsidRDefault="00675C49" w:rsidP="00675C49">
      <w:pPr>
        <w:pStyle w:val="51"/>
        <w:spacing w:line="276" w:lineRule="auto"/>
        <w:jc w:val="both"/>
        <w:rPr>
          <w:sz w:val="24"/>
          <w:szCs w:val="24"/>
        </w:rPr>
      </w:pPr>
    </w:p>
    <w:p w:rsidR="00675C49" w:rsidRDefault="00675C49" w:rsidP="00675C49">
      <w:pPr>
        <w:pStyle w:val="51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Глава Катенинского</w:t>
      </w:r>
    </w:p>
    <w:p w:rsidR="00675C49" w:rsidRDefault="00675C49" w:rsidP="00675C49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сельского поселения</w:t>
      </w:r>
      <w:r>
        <w:rPr>
          <w:sz w:val="24"/>
          <w:szCs w:val="24"/>
        </w:rPr>
        <w:tab/>
      </w:r>
      <w:proofErr w:type="spellStart"/>
      <w:r w:rsidR="007D202A">
        <w:rPr>
          <w:sz w:val="24"/>
          <w:szCs w:val="24"/>
        </w:rPr>
        <w:t>Искаков</w:t>
      </w:r>
      <w:proofErr w:type="spellEnd"/>
      <w:r w:rsidR="007D202A">
        <w:rPr>
          <w:sz w:val="24"/>
          <w:szCs w:val="24"/>
        </w:rPr>
        <w:t xml:space="preserve"> А.Т.</w:t>
      </w:r>
    </w:p>
    <w:p w:rsidR="00B529D8" w:rsidRDefault="00B529D8" w:rsidP="00675C49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</w:p>
    <w:p w:rsidR="00B529D8" w:rsidRDefault="00B529D8" w:rsidP="00675C49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</w:p>
    <w:p w:rsidR="007D202A" w:rsidRDefault="007D202A" w:rsidP="00675C49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</w:p>
    <w:p w:rsidR="00B529D8" w:rsidRDefault="00B529D8" w:rsidP="00675C49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</w:p>
    <w:p w:rsidR="00B529D8" w:rsidRPr="007D202A" w:rsidRDefault="00B529D8" w:rsidP="00B529D8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82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202A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 xml:space="preserve">    УТВЕРЖДЕН </w:t>
      </w:r>
      <w:r w:rsidRPr="007D202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 xml:space="preserve">постановлением администрации </w:t>
      </w:r>
    </w:p>
    <w:p w:rsidR="00B529D8" w:rsidRPr="007D202A" w:rsidRDefault="00B529D8" w:rsidP="00B529D8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82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202A">
        <w:rPr>
          <w:rFonts w:ascii="Times New Roman" w:eastAsia="Times New Roman" w:hAnsi="Times New Roman" w:cs="Times New Roman"/>
          <w:sz w:val="24"/>
          <w:szCs w:val="24"/>
          <w:lang w:eastAsia="en-US"/>
        </w:rPr>
        <w:t>Катенинского сельского поселения</w:t>
      </w:r>
    </w:p>
    <w:p w:rsidR="00CB5CDF" w:rsidRDefault="00B529D8" w:rsidP="00B529D8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82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</w:pPr>
      <w:r w:rsidRPr="007D202A">
        <w:rPr>
          <w:rFonts w:ascii="Times New Roman" w:eastAsia="Times New Roman" w:hAnsi="Times New Roman" w:cs="Times New Roman"/>
          <w:sz w:val="24"/>
          <w:szCs w:val="24"/>
          <w:lang w:eastAsia="en-US"/>
        </w:rPr>
        <w:t>Варненского муниципального района</w:t>
      </w:r>
      <w:r w:rsidR="00CB5CDF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 xml:space="preserve"> </w:t>
      </w:r>
    </w:p>
    <w:p w:rsidR="00B529D8" w:rsidRPr="007D202A" w:rsidRDefault="00CB5CDF" w:rsidP="00B529D8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82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от 05</w:t>
      </w:r>
      <w:r w:rsidR="00B529D8" w:rsidRPr="007D202A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ноября</w:t>
      </w:r>
      <w:r w:rsidR="00B529D8" w:rsidRPr="007D202A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4</w:t>
      </w:r>
      <w:r w:rsidR="00B529D8" w:rsidRPr="007D202A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 xml:space="preserve">г. </w:t>
      </w:r>
      <w:r w:rsidR="00B529D8" w:rsidRPr="007D202A">
        <w:rPr>
          <w:rFonts w:ascii="Times New Roman" w:eastAsia="Times New Roman" w:hAnsi="Times New Roman" w:cs="Times New Roman"/>
          <w:sz w:val="24"/>
          <w:szCs w:val="24"/>
          <w:lang w:eastAsia="en-US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 xml:space="preserve"> 23</w:t>
      </w:r>
      <w:r w:rsidR="00B529D8" w:rsidRPr="007D202A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 xml:space="preserve">   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Порядок </w:t>
      </w:r>
      <w:r w:rsidRPr="00B529D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br/>
        <w:t xml:space="preserve">принятия решений о разработке </w:t>
      </w:r>
      <w:proofErr w:type="gramStart"/>
      <w:r w:rsidRPr="00B529D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муниципальных  программ</w:t>
      </w:r>
      <w:proofErr w:type="gramEnd"/>
      <w:r w:rsidRPr="00B529D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Катенинского сельского поселения Варненского муниципального района, их формировании и реализации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  <w:t>I</w:t>
      </w:r>
      <w:r w:rsidRPr="00B529D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. Общие положения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1.1</w:t>
      </w: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Настоящий Порядок принятия решений о разработке муниципальных программ Катенинского сельского поселения Варненского муниципального района, их формировании и реализации (далее именуется – Порядок) определяет правила принятия решений о разработке </w:t>
      </w:r>
      <w:r w:rsidR="00CB5CDF"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муниципальных программ</w:t>
      </w: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Катенинского сельского поселения Варненского муниципального </w:t>
      </w:r>
      <w:r w:rsidR="00CB5CDF"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>района,</w:t>
      </w: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их формировании и реализации, а также контроля за их реализацией.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1.2 В настоящем Порядке используются следующие понятия:    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муниципальная программа - система </w:t>
      </w:r>
      <w:r w:rsidR="00CB5CDF"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мероприятий,</w:t>
      </w: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взаимоувязанных по задачам, </w:t>
      </w:r>
      <w:r w:rsidR="00CB5CDF"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>срокам,</w:t>
      </w: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исполнителям и </w:t>
      </w:r>
      <w:r w:rsidR="00CB5CDF"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>ресурсам обеспечивающих</w:t>
      </w: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наиболее эффективное </w:t>
      </w:r>
      <w:r w:rsidR="00CB5CDF"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>достижение целей</w:t>
      </w: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 решение задач социально-экономического развития Варненского муниципального района, муниципальная программа разрабатывается на срок реализации не менее одного </w:t>
      </w:r>
      <w:r w:rsidR="00CB5CDF"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>года и</w:t>
      </w: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утверждается Постановлением администрации Катенинского сельского поселения Варненского муниципального района;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ответственный исполнитель (разработчик </w:t>
      </w:r>
      <w:r w:rsidR="00CB5CDF"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программы) -</w:t>
      </w: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структурное подразделение администрации Катенинского сельского поселения Варненского муниципального района к полномочиям которого относится разработка и реализация муниципальной программы;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основные параметры муниципальной программы – цели, задачи, мероприятия, целевые </w:t>
      </w:r>
      <w:r w:rsidR="00CB5CDF"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>индикаторы, показатели,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сроки их достижения и объём </w:t>
      </w:r>
      <w:r w:rsidR="00CB5CDF"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>ресурсов,</w:t>
      </w: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необходимый для достижения целей; 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эффективность – показатель эффективности реализации </w:t>
      </w:r>
      <w:r w:rsidR="00CB5CDF"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программы,</w:t>
      </w: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отражающий степень достижения целей и задач муниципальной программы.  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1.3 Основанием для разработки муниципальных программ является Перечень муниципальных программ Катенинского сельского поселения Варненского муниципального </w:t>
      </w:r>
      <w:proofErr w:type="gramStart"/>
      <w:r w:rsidR="00CB5CDF"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>района,</w:t>
      </w: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CB5CD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CB5CDF"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>утвержденный</w:t>
      </w:r>
      <w:proofErr w:type="gramEnd"/>
      <w:r w:rsidR="00CB5CDF"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распоряжением</w:t>
      </w: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Администрации Катенинского сельского поселения  Варненского  муниципального района. Проект перечня муниципальных  программ формируется </w:t>
      </w:r>
      <w:r w:rsidRPr="00B5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администрацией Катенинского сельского поселения Варненского муниципального района</w:t>
      </w: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совместно с финансовым отделом </w:t>
      </w: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администрации Катенинского сельского поселения Варненского муниципального района  на основании положений федеральных законов и законов Челябинской области, предусматривающих реализацию муниципальных программ, во исполнение решений Администрации Катенинского сельского поселения Варненского муниципального района, а также с учетом предложений органов исполнительной власти Катенинского сельского поселения Варненского муниципального района. 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>Внесение изменений в перечень муниципальных программ производится Распоряжением администрации Катенинского сельского поселения Варненского муниципального района в соответствии с положениями федеральных законов и законов Челябинской области, предусматривающих реализацию муниципальных программ, а также во исполнение решений Администрации Катенинского сельского поселения Варненского муниципального района и Совета депутатов Катенинского сельского поселения Варненского муниципального района.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Перечень муниципальных программ содержит: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>1) наименования муниципальных программ;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>2) наименования ответственных исполнителей и соисполнителей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1.4 Разработка проекта муниципальной </w:t>
      </w:r>
      <w:proofErr w:type="gramStart"/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программы ,</w:t>
      </w:r>
      <w:proofErr w:type="gramEnd"/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его рассмотрение , утверждение  и реализация программы включают в себя следующие основные этапы: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>1.4.1 Формирование проекта программы;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1.4.2 Проведение согласования и экспертизы проекта программы и ее </w:t>
      </w:r>
      <w:proofErr w:type="gramStart"/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>утверждение ;</w:t>
      </w:r>
      <w:proofErr w:type="gramEnd"/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>1.4.3  Финансирование</w:t>
      </w:r>
      <w:proofErr w:type="gramEnd"/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программы;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>1.4.4  Оценка</w:t>
      </w:r>
      <w:proofErr w:type="gramEnd"/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эффективности реализации программы;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>1.4.5  Управление</w:t>
      </w:r>
      <w:proofErr w:type="gramEnd"/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реализацией программы.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1.5 Внесение изменений в программы осуществляется путем внесения изменений в муниципальную программу и их утверждения </w:t>
      </w:r>
      <w:proofErr w:type="gramStart"/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Постановлением  администрации</w:t>
      </w:r>
      <w:proofErr w:type="gramEnd"/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Катенинского сельского поселения Варненского муниципального района 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2. Требования к содержанию муниципальной</w:t>
      </w:r>
      <w:r w:rsidRPr="00B529D8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 xml:space="preserve"> </w:t>
      </w:r>
      <w:r w:rsidRPr="00B529D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программы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1" w:name="Par53"/>
      <w:bookmarkEnd w:id="1"/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2.1 Муниципальные программы разрабатываются исходя из положений стратегии долгосрочного социально-экономического развития Катенинского сельского поселения Варненского муниципального района и основных направлений деятельности Катенинского сельского поселения Варненского муниципального района на соответствующий период, федеральных законов и законов Челябинской области, решений Администрации Катенинского сельского поселения Варненского муниципального района и Совета депутатов Катенинского сельского поселения Варненского муниципального </w:t>
      </w: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района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2.2 </w:t>
      </w:r>
      <w:proofErr w:type="gramStart"/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Муниципальная  программа</w:t>
      </w:r>
      <w:proofErr w:type="gramEnd"/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содержит: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паспорт </w:t>
      </w:r>
      <w:proofErr w:type="gramStart"/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муниципальной  программы</w:t>
      </w:r>
      <w:proofErr w:type="gramEnd"/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по </w:t>
      </w:r>
      <w:hyperlink w:anchor="Par172" w:history="1">
        <w:r w:rsidRPr="00B529D8">
          <w:rPr>
            <w:rFonts w:ascii="Times New Roman" w:eastAsia="Times New Roman" w:hAnsi="Times New Roman" w:cs="Times New Roman"/>
            <w:sz w:val="28"/>
            <w:szCs w:val="28"/>
            <w:lang w:eastAsia="en-US"/>
          </w:rPr>
          <w:t>форме</w:t>
        </w:r>
      </w:hyperlink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согласно приложению 1 к настоящему Порядку;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>следующие разделы: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>1) содержание проблемы и обоснование необходимости ее решения программными методами;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2) основные цели и задачи </w:t>
      </w:r>
      <w:proofErr w:type="gramStart"/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муниципальной  программы</w:t>
      </w:r>
      <w:proofErr w:type="gramEnd"/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3) сроки и этапы реализации </w:t>
      </w:r>
      <w:proofErr w:type="gramStart"/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муниципальной  программы</w:t>
      </w:r>
      <w:proofErr w:type="gramEnd"/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;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>4) система мероприятий муниципальной программы;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5) ресурсное обеспечение </w:t>
      </w:r>
      <w:proofErr w:type="gramStart"/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муниципальной  программы</w:t>
      </w:r>
      <w:proofErr w:type="gramEnd"/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6) организация управления и механизм выполнения мероприятий муниципальной </w:t>
      </w:r>
      <w:proofErr w:type="gramStart"/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программы ;</w:t>
      </w:r>
      <w:proofErr w:type="gramEnd"/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7) ожидаемые результаты реализации муниципальной </w:t>
      </w:r>
      <w:proofErr w:type="gramStart"/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программы ;</w:t>
      </w:r>
      <w:proofErr w:type="gramEnd"/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>8) финансово-экономическое обоснование муниципальной программы;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>9) методика оценки эффективности муниципальной программы.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Наличие других разделов в муниципальной программе не допускается. В исключительных случаях при наличии объективной необходимости </w:t>
      </w:r>
      <w:proofErr w:type="gramStart"/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информация ,</w:t>
      </w:r>
      <w:proofErr w:type="gramEnd"/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связанная с реализацией муниципальной программы , может быть представлена приложением к муниципальной программе ( в таких случаях в форме пояснительной записки прилагается обоснование данной необходимости). Кроме </w:t>
      </w:r>
      <w:proofErr w:type="gramStart"/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>того  дополнительная</w:t>
      </w:r>
      <w:proofErr w:type="gramEnd"/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информация может быть представлена в пояснительных материалах.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 К содержанию разделов муниципальной </w:t>
      </w:r>
      <w:proofErr w:type="gramStart"/>
      <w:r w:rsidRPr="00B5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программы,   </w:t>
      </w:r>
      <w:proofErr w:type="gramEnd"/>
      <w:r w:rsidRPr="00B5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предъявляются </w:t>
      </w:r>
      <w:hyperlink w:anchor="Par259" w:history="1">
        <w:r w:rsidRPr="00B529D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en-US"/>
          </w:rPr>
          <w:t>требования</w:t>
        </w:r>
      </w:hyperlink>
      <w:r w:rsidRPr="00B5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согласно приложению 2 к настоящему Порядку.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                     3.Формирование проекта программы  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3.1 Проект программы формируется ответственным исполнителем совместно с соисполнителями и включает в себя разделы согласно пункта 2.2, иные приложения в случае необходимости или в </w:t>
      </w:r>
      <w:proofErr w:type="gramStart"/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>случаях ,</w:t>
      </w:r>
      <w:proofErr w:type="gramEnd"/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предусмотренных действующим законодательством. 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>3.2 К проекту программы прилагаются: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проект постановления администрации Катенинского сельского поселения </w:t>
      </w:r>
      <w:proofErr w:type="gramStart"/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>Варненского  муниципального</w:t>
      </w:r>
      <w:proofErr w:type="gramEnd"/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района об утверждении программы;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 пояснительная </w:t>
      </w:r>
      <w:proofErr w:type="gramStart"/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>записка .</w:t>
      </w:r>
      <w:proofErr w:type="gramEnd"/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                 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4. Проведение согласования и экспертизы Проекта программы и её утверждение 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>4.1 Проект муниципальной программы подлежит обязательному согласованию с</w:t>
      </w:r>
      <w:r w:rsidRPr="00B529D8">
        <w:rPr>
          <w:rFonts w:ascii="Calibri" w:eastAsia="Times New Roman" w:hAnsi="Calibri" w:cs="Calibri"/>
          <w:color w:val="FF0000"/>
          <w:sz w:val="28"/>
          <w:szCs w:val="28"/>
          <w:lang w:eastAsia="en-US"/>
        </w:rPr>
        <w:t xml:space="preserve"> </w:t>
      </w:r>
      <w:r w:rsidRPr="00B5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МКУ «Центр бюджетного планирования, учета и отчетности»</w:t>
      </w: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Варненского муниципального района, отделом финансового </w:t>
      </w: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контроля администрации Варненского муниципального района. 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Проект муниципальной программы должен быть согласован всеми соисполнителями. В случае если проект муниципальной программы не согласован соисполнителями, к нему также прилагаются замечания соисполнителей и протоколы согласительных совещаний.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4.2 При согласовании проекта программы </w:t>
      </w:r>
      <w:proofErr w:type="gramStart"/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>учитываются :</w:t>
      </w:r>
      <w:proofErr w:type="gramEnd"/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приоритетный характер проблемы, предлагаемой для программного решения;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обоснованность, комплексность и экологическая безопасность мероприятий </w:t>
      </w:r>
      <w:proofErr w:type="gramStart"/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программы ,</w:t>
      </w:r>
      <w:proofErr w:type="gramEnd"/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сроки их реализации; 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>эффективность механизма реализации программы;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влияние реализации программы на повышение уровня жизни населения Катенинского сельского поселения </w:t>
      </w:r>
      <w:r w:rsidRPr="00B5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Варненского муниципального</w:t>
      </w: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района;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>ожидаемые конечные результаты реализации программы и их влияние на развитие экономики Катенинского сельского поселения Варненского муниципального района;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>социально–экономическая эффективность реализации программы в целом.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>4.3 Ответственный исполнитель размещает проект муниципальной программы на официальном сайте в сети Интернет для проведения независимой экспертизы (публичных обсуждений), которая осуществляется в течение семи календарных дней.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Муниципальная </w:t>
      </w:r>
      <w:proofErr w:type="gramStart"/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программа ,</w:t>
      </w:r>
      <w:proofErr w:type="gramEnd"/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утвержденная администрацией Катенинского сельского поселения Варненского муниципального района, размещается ответственным исполнителем на его официальном сайте в сети Интернет в течение двух недель со дня официального опубликования нормативного правового акта о его утверждения.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      V. Финансовое обеспечение реализации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муниципальных программ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>5.1 Финансирование программы осуществляется за счет средств муниципального бюджета. Для реализации мероприятий программы возможно привлечение в установленном порядке средств федерального бюджета, областного бюджета.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>5.2 Объемы бюджетных ассигнований на реализацию программы предусматриваются в муниципальном бюджете в составе ведомственной структуры расходов бюджета по соответствующей каждой программе целевой статье расходов бюджета.</w:t>
      </w:r>
    </w:p>
    <w:p w:rsidR="007A4B6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5.3 В случае сокращения или увеличения объемов бюджетного финансирования по программе заказчик разрабатывает проект постановления Администрации Катенинского сельского поселения Варненского муниципального района о внесении изменений в программу в части бюджетного финансирования, мероприятий программы, критериев оценки </w:t>
      </w:r>
    </w:p>
    <w:p w:rsidR="007A4B68" w:rsidRDefault="007A4B6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2" w:name="_GoBack"/>
      <w:bookmarkEnd w:id="2"/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эффективности.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>5.4 Финансирование расходов на реализацию мероприятий программы осуществляется в порядке, установленном для исполнения муниципального бюджета.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                     6. Оценка эффективности реализации 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left="3539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программы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Проведение оценки эффективности реализации программы осуществляется в соответствии с порядком приложение №3 к настоящему порядку.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B529D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7. Управление реализацией муниципальной </w:t>
      </w:r>
    </w:p>
    <w:p w:rsidR="00B529D8" w:rsidRPr="00B529D8" w:rsidRDefault="00B529D8" w:rsidP="00B529D8">
      <w:pPr>
        <w:widowControl w:val="0"/>
        <w:tabs>
          <w:tab w:val="left" w:pos="4905"/>
          <w:tab w:val="center" w:pos="5880"/>
        </w:tabs>
        <w:autoSpaceDE w:val="0"/>
        <w:autoSpaceDN w:val="0"/>
        <w:adjustRightInd w:val="0"/>
        <w:spacing w:after="0" w:line="240" w:lineRule="auto"/>
        <w:ind w:left="1415" w:firstLine="709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ab/>
        <w:t>программы</w:t>
      </w:r>
    </w:p>
    <w:p w:rsidR="00B529D8" w:rsidRPr="00B529D8" w:rsidRDefault="00B529D8" w:rsidP="00B529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529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7.1. Программа является самостоятельным объектом управления. Управление осуществляет заказчик </w:t>
      </w:r>
      <w:proofErr w:type="gramStart"/>
      <w:r w:rsidRPr="00B529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программы  Администрация</w:t>
      </w:r>
      <w:proofErr w:type="gramEnd"/>
      <w:r w:rsidRPr="00B529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Катенинского сельского поселения Варненского муниципального района:</w:t>
      </w:r>
    </w:p>
    <w:p w:rsidR="00B529D8" w:rsidRPr="00B529D8" w:rsidRDefault="00B529D8" w:rsidP="00B529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529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оценка соотношения эффективности реализации программы с </w:t>
      </w:r>
      <w:proofErr w:type="gramStart"/>
      <w:r w:rsidRPr="00B529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приоритетами,  целями</w:t>
      </w:r>
      <w:proofErr w:type="gramEnd"/>
      <w:r w:rsidRPr="00B529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показателями прогноза социально-экономического развития Катенинского сельского поселения Варненского муниципального района;</w:t>
      </w:r>
    </w:p>
    <w:p w:rsidR="00B529D8" w:rsidRPr="00B529D8" w:rsidRDefault="00B529D8" w:rsidP="00B529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529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контроль за реализацией программы;</w:t>
      </w:r>
    </w:p>
    <w:p w:rsidR="00B529D8" w:rsidRPr="00B529D8" w:rsidRDefault="00B529D8" w:rsidP="00B529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529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координация выполнения мероприятий программы;</w:t>
      </w:r>
    </w:p>
    <w:p w:rsidR="00B529D8" w:rsidRPr="00B529D8" w:rsidRDefault="00B529D8" w:rsidP="00B529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529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обеспечение эффективности реализации программы, целевого использования средств;</w:t>
      </w:r>
    </w:p>
    <w:p w:rsidR="00B529D8" w:rsidRPr="00B529D8" w:rsidRDefault="00B529D8" w:rsidP="00B529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529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непосредственный контроль над реализацией мероприятий программы;</w:t>
      </w:r>
    </w:p>
    <w:p w:rsidR="00B529D8" w:rsidRPr="00B529D8" w:rsidRDefault="00B529D8" w:rsidP="00B529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</w:rPr>
      </w:pPr>
      <w:r w:rsidRPr="00B529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подготовка при необходимости предложений по уточнению мероприятий программы, объемов финансирования, механизма реализации программы, исполнителей программы, критериев оценки эффективности</w:t>
      </w:r>
      <w:r w:rsidRPr="00B529D8">
        <w:rPr>
          <w:rFonts w:ascii="Times New Roman" w:eastAsia="Times New Roman" w:hAnsi="Times New Roman" w:cs="Times New Roman"/>
          <w:color w:val="4B4B4B"/>
          <w:sz w:val="28"/>
          <w:szCs w:val="28"/>
        </w:rPr>
        <w:t>;</w:t>
      </w:r>
    </w:p>
    <w:p w:rsidR="00B529D8" w:rsidRPr="00B529D8" w:rsidRDefault="00B529D8" w:rsidP="00B529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529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составление отчетов о ходе реализации программы.</w:t>
      </w:r>
    </w:p>
    <w:p w:rsidR="00B529D8" w:rsidRPr="007D202A" w:rsidRDefault="00B529D8" w:rsidP="00B529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529D8">
        <w:rPr>
          <w:rFonts w:ascii="Times New Roman CYR" w:eastAsia="Times New Roman" w:hAnsi="Times New Roman CYR" w:cs="Times New Roman CYR"/>
          <w:color w:val="000000"/>
          <w:sz w:val="28"/>
          <w:szCs w:val="24"/>
        </w:rPr>
        <w:t>7.2. Ответственность за реализацию программы и обеспечение достижения значений количественных и качественных показателей эффективности реализации программы несет разработчик программы</w:t>
      </w:r>
    </w:p>
    <w:p w:rsidR="00B529D8" w:rsidRPr="00B529D8" w:rsidRDefault="00B529D8" w:rsidP="00B529D8">
      <w:pPr>
        <w:shd w:val="clear" w:color="auto" w:fill="FFFFFF"/>
        <w:spacing w:after="15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4"/>
        </w:rPr>
      </w:pPr>
      <w:r w:rsidRPr="00B529D8">
        <w:rPr>
          <w:rFonts w:ascii="Times New Roman" w:eastAsia="Times New Roman" w:hAnsi="Times New Roman" w:cs="Times New Roman"/>
          <w:sz w:val="28"/>
          <w:szCs w:val="28"/>
        </w:rPr>
        <w:t xml:space="preserve">7.3. </w:t>
      </w:r>
      <w:r w:rsidRPr="00B529D8">
        <w:rPr>
          <w:rFonts w:ascii="Times New Roman CYR" w:eastAsia="Times New Roman" w:hAnsi="Times New Roman CYR" w:cs="Times New Roman CYR"/>
          <w:sz w:val="28"/>
          <w:szCs w:val="24"/>
        </w:rPr>
        <w:t>Контроль за исполнением муниципальных программ осуществляет глава</w:t>
      </w:r>
      <w:r w:rsidRPr="00B529D8">
        <w:rPr>
          <w:rFonts w:ascii="Times New Roman CYR" w:eastAsia="Times New Roman" w:hAnsi="Times New Roman CYR" w:cs="Times New Roman CYR"/>
          <w:color w:val="000000"/>
          <w:sz w:val="28"/>
          <w:szCs w:val="24"/>
        </w:rPr>
        <w:t xml:space="preserve"> Катенинского сельского поселения</w:t>
      </w:r>
    </w:p>
    <w:p w:rsidR="00B529D8" w:rsidRPr="00B529D8" w:rsidRDefault="00B529D8" w:rsidP="00B529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9D8">
        <w:rPr>
          <w:rFonts w:ascii="Times New Roman" w:eastAsia="Times New Roman" w:hAnsi="Times New Roman" w:cs="Times New Roman"/>
          <w:sz w:val="28"/>
          <w:szCs w:val="28"/>
        </w:rPr>
        <w:t>7.3.1. Для обеспечения мониторинга хода реализации программы ответственный исполнитель программы:</w:t>
      </w:r>
    </w:p>
    <w:p w:rsidR="00B529D8" w:rsidRPr="00B529D8" w:rsidRDefault="00B529D8" w:rsidP="00B529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9D8">
        <w:rPr>
          <w:rFonts w:ascii="Times New Roman" w:eastAsia="Times New Roman" w:hAnsi="Times New Roman" w:cs="Times New Roman"/>
          <w:sz w:val="28"/>
          <w:szCs w:val="28"/>
        </w:rPr>
        <w:t xml:space="preserve">ежеквартально до 20 числа месяца, следующего за отчетным периодом, направляет в </w:t>
      </w:r>
      <w:r w:rsidRPr="00B529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МКУ «Центр бюджетного планирования, учета и отчетности»</w:t>
      </w:r>
      <w:r w:rsidRPr="00B529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29D8">
        <w:rPr>
          <w:rFonts w:ascii="Times New Roman" w:eastAsia="Times New Roman" w:hAnsi="Times New Roman" w:cs="Times New Roman"/>
          <w:sz w:val="28"/>
          <w:szCs w:val="28"/>
        </w:rPr>
        <w:lastRenderedPageBreak/>
        <w:t>Варненского муниципального района ежеквартальный отчет о ходе реализации программы;</w:t>
      </w:r>
    </w:p>
    <w:p w:rsidR="00B529D8" w:rsidRPr="00B529D8" w:rsidRDefault="00B529D8" w:rsidP="00B529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9D8">
        <w:rPr>
          <w:rFonts w:ascii="Times New Roman" w:eastAsia="Times New Roman" w:hAnsi="Times New Roman" w:cs="Times New Roman"/>
          <w:sz w:val="28"/>
          <w:szCs w:val="28"/>
        </w:rPr>
        <w:t xml:space="preserve">ежегодно до 1 марта года, следующего за отчетным, направляет в </w:t>
      </w:r>
      <w:r w:rsidRPr="00B529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МКУ «Центр бюджетного планирования, учета и отчетности»</w:t>
      </w:r>
      <w:r w:rsidRPr="00B529D8">
        <w:rPr>
          <w:rFonts w:ascii="Times New Roman" w:eastAsia="Times New Roman" w:hAnsi="Times New Roman" w:cs="Times New Roman"/>
          <w:sz w:val="28"/>
          <w:szCs w:val="28"/>
        </w:rPr>
        <w:t xml:space="preserve"> Варненского муниципального района  годовой отчет о ходе реализации программы, к которому прилагается пояснительная записка, в которой указываются сведения о реализации мероприятий программы,  в том числе по количеству запланированных и выполненных мероприятий за отчетный год и за период с начала реализации программы,  а также об объемах фактического и планового финансирования программы с начала ее реализации. В случае неполного освоения финансовых средств или недофинансирования (ниже плановых значений) указываются причины.</w:t>
      </w:r>
    </w:p>
    <w:p w:rsidR="00B529D8" w:rsidRPr="00B529D8" w:rsidRDefault="00B529D8" w:rsidP="00B529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9D8">
        <w:rPr>
          <w:rFonts w:ascii="Times New Roman" w:eastAsia="Times New Roman" w:hAnsi="Times New Roman" w:cs="Times New Roman"/>
          <w:sz w:val="28"/>
          <w:szCs w:val="28"/>
        </w:rPr>
        <w:t>7.3.2.</w:t>
      </w:r>
      <w:r w:rsidRPr="00B529D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B529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МКУ «Центр бюджетного планирования, учета и отчетности»</w:t>
      </w:r>
      <w:r w:rsidRPr="00B529D8">
        <w:rPr>
          <w:rFonts w:ascii="Times New Roman" w:eastAsia="Times New Roman" w:hAnsi="Times New Roman" w:cs="Times New Roman"/>
          <w:sz w:val="28"/>
          <w:szCs w:val="28"/>
        </w:rPr>
        <w:t xml:space="preserve"> Варненского муниципального района ежеквартально в течение месяца после представления отчетов готовит сводный ежеквартальный отчет по объемам финансирования программ в разрезе источников и результатов освоения средств. Сводный годовой отчет дополняется информацией о результатах оценки эффективности реализации программ.</w:t>
      </w:r>
    </w:p>
    <w:p w:rsidR="00B529D8" w:rsidRPr="00B529D8" w:rsidRDefault="00B529D8" w:rsidP="00B529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9D8">
        <w:rPr>
          <w:rFonts w:ascii="Times New Roman" w:eastAsia="Times New Roman" w:hAnsi="Times New Roman" w:cs="Times New Roman"/>
          <w:sz w:val="28"/>
          <w:szCs w:val="28"/>
        </w:rPr>
        <w:t xml:space="preserve">7.3.4. Сводные ежеквартальные и годовой отчеты, информация о результатах оценки эффективности реализации </w:t>
      </w:r>
      <w:proofErr w:type="gramStart"/>
      <w:r w:rsidRPr="00B529D8">
        <w:rPr>
          <w:rFonts w:ascii="Times New Roman" w:eastAsia="Times New Roman" w:hAnsi="Times New Roman" w:cs="Times New Roman"/>
          <w:sz w:val="28"/>
          <w:szCs w:val="28"/>
        </w:rPr>
        <w:t>программ  составляются</w:t>
      </w:r>
      <w:proofErr w:type="gramEnd"/>
      <w:r w:rsidRPr="00B529D8">
        <w:rPr>
          <w:rFonts w:ascii="Times New Roman" w:eastAsia="Times New Roman" w:hAnsi="Times New Roman" w:cs="Times New Roman"/>
          <w:sz w:val="28"/>
          <w:szCs w:val="28"/>
        </w:rPr>
        <w:t xml:space="preserve"> для принятия решений в отношении программ со сроком действия более одного года в зависимости от эффективности их реализации:</w:t>
      </w:r>
    </w:p>
    <w:p w:rsidR="00B529D8" w:rsidRPr="00B529D8" w:rsidRDefault="00B529D8" w:rsidP="00B529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9D8">
        <w:rPr>
          <w:rFonts w:ascii="Times New Roman" w:eastAsia="Times New Roman" w:hAnsi="Times New Roman" w:cs="Times New Roman"/>
          <w:sz w:val="28"/>
          <w:szCs w:val="28"/>
        </w:rPr>
        <w:t>об увеличении бюджетных ассигнований на реализацию программы;</w:t>
      </w:r>
    </w:p>
    <w:p w:rsidR="00B529D8" w:rsidRPr="00B529D8" w:rsidRDefault="00B529D8" w:rsidP="00B529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9D8">
        <w:rPr>
          <w:rFonts w:ascii="Times New Roman" w:eastAsia="Times New Roman" w:hAnsi="Times New Roman" w:cs="Times New Roman"/>
          <w:sz w:val="28"/>
          <w:szCs w:val="28"/>
        </w:rPr>
        <w:t>о сокращении бюджетных ассигнований на реализацию программы;</w:t>
      </w:r>
    </w:p>
    <w:p w:rsidR="00B529D8" w:rsidRPr="00B529D8" w:rsidRDefault="00B529D8" w:rsidP="00B529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9D8">
        <w:rPr>
          <w:rFonts w:ascii="Times New Roman" w:eastAsia="Times New Roman" w:hAnsi="Times New Roman" w:cs="Times New Roman"/>
          <w:sz w:val="28"/>
          <w:szCs w:val="28"/>
        </w:rPr>
        <w:t>о досрочном прекращении реализации программы;</w:t>
      </w:r>
    </w:p>
    <w:p w:rsidR="00B529D8" w:rsidRPr="00B529D8" w:rsidRDefault="00B529D8" w:rsidP="00B529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9D8">
        <w:rPr>
          <w:rFonts w:ascii="Times New Roman" w:eastAsia="Times New Roman" w:hAnsi="Times New Roman" w:cs="Times New Roman"/>
          <w:sz w:val="28"/>
          <w:szCs w:val="28"/>
        </w:rPr>
        <w:t>о продолжении финансирования в запланированном порядке.</w:t>
      </w:r>
    </w:p>
    <w:p w:rsidR="00B529D8" w:rsidRPr="007D202A" w:rsidRDefault="00B529D8" w:rsidP="00B529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9D8">
        <w:rPr>
          <w:rFonts w:ascii="Times New Roman" w:eastAsia="Times New Roman" w:hAnsi="Times New Roman" w:cs="Times New Roman"/>
          <w:sz w:val="28"/>
          <w:szCs w:val="28"/>
        </w:rPr>
        <w:t>7.3.5. По долгосрочной муниципальной программе по результатам оценки эффективности реализации программ заказчик, осуществляющий планирование социально-экономического развития муниципального образования и организующие разработку прогнозов и комплексных программ развития экономики сельского поселения, не позднее, чем за один месяц до дня внесения проекта решения о муниципальном бюджете в представительный орган муниципального образования принимает одно из решений, указанных в подпункте 7.3.3 настоящего Порядка.  Разработчик программы в зависимости от принятого решения при необходимости готовит проект постановления Администрации Катенинского сельского поселения Варненского муниципального района.</w:t>
      </w:r>
    </w:p>
    <w:p w:rsidR="00B529D8" w:rsidRPr="00B529D8" w:rsidRDefault="00B529D8" w:rsidP="007D2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>7.4 Сводный годовой отчет о ходе реализации муниципальных программ подлежит размещению на официальном сайте администрации Катенинского сельского поселения Варненского муниципального района в сети Интернет.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ПРИЛОЖЕНИЕ 1</w:t>
      </w: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br/>
        <w:t xml:space="preserve">к Порядку принятия решений о разработке муниципальных программ             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>Катенинского сельского поселения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>Варненского муниципального района, их формировании и реализации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3" w:name="Par172"/>
      <w:bookmarkEnd w:id="3"/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>Паспорт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Муниципальной </w:t>
      </w:r>
      <w:r w:rsidRPr="00B529D8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 </w:t>
      </w: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программы</w:t>
      </w:r>
      <w:proofErr w:type="gramEnd"/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Катенинского сельского поселения Варненского  муниципального района (подпрограммы)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>__________________________________________________________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B529D8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(наименование </w:t>
      </w:r>
      <w:proofErr w:type="gramStart"/>
      <w:r w:rsidRPr="00B529D8">
        <w:rPr>
          <w:rFonts w:ascii="Times New Roman" w:eastAsia="Times New Roman" w:hAnsi="Times New Roman" w:cs="Times New Roman"/>
          <w:sz w:val="20"/>
          <w:szCs w:val="20"/>
          <w:lang w:eastAsia="en-US"/>
        </w:rPr>
        <w:t>муниципальной  программы</w:t>
      </w:r>
      <w:proofErr w:type="gramEnd"/>
      <w:r w:rsidRPr="00B529D8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Варненского муниципального района, подпрограммы)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>Ответственный исполнитель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муниципальной</w:t>
      </w:r>
      <w:r w:rsidRPr="00B529D8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 </w:t>
      </w: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программы 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Программно-целевые инструменты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муниципальной программы 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Основные цели 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муниципальной программы 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Основные задачи 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муниципальной программы 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>Целевые индикаторы и показатели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муниципальной программы 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>Этапы и сроки реализации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муниципальной программы 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>Объемы бюджетных ассигнований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муниципальной программы 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>Ожидаемые результаты реализации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муниципальной программы 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br w:type="page"/>
      </w: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ПРИЛОЖЕНИЕ 2</w:t>
      </w: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br/>
        <w:t xml:space="preserve">к Порядку принятия решений о разработке муниципальных программ             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>Катенинского сельского поселения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>Варненского муниципального района, их формировании и реализации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Требования к содержанию разделов муниципальной</w:t>
      </w:r>
      <w:r w:rsidRPr="00B529D8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 xml:space="preserve"> </w:t>
      </w:r>
      <w:r w:rsidRPr="00B529D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программы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1. </w:t>
      </w:r>
      <w:r w:rsidRPr="00B529D8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Раздел 1 «Содержание проблемы и обоснование необходимости ее решения программными методами» должен содержать</w:t>
      </w:r>
      <w:r w:rsidRPr="00B529D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: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развернутую постановку проблемы, включая анализ причин ее возникновения с приведением статистических данных;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>обоснование ее связи с местными приоритетами социально-экономического развития и целесообразности программного решения проблемы на местном уровне;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>обоснование необходимости решения проблемы программно-целевым методом;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>основные меры правового регулирования в соответствующей сфере, направленные на достижение цели и (или) конечных результатов муниципальной</w:t>
      </w:r>
      <w:r w:rsidRPr="00B529D8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 </w:t>
      </w:r>
      <w:proofErr w:type="gramStart"/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программы ,</w:t>
      </w:r>
      <w:proofErr w:type="gramEnd"/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 обоснованием основных положений и сроков принятия необходимых нормативных правовых актов Катенинского сельского поселения Варненского муниципального района.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2. </w:t>
      </w:r>
      <w:r w:rsidRPr="00B529D8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Раздел 2 «Основные цели и задачи муниципальной программы» должен содержать развернутые формулировки целей и задач с указанием целевых индикаторов и показателей.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Требования, предъявляемые к целям: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>специфичность (цели должны соответствовать компетенции ответственных исполнителей);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конкретность (не допускаются размытые формулировки, допускающие произвольное или неоднозначное толкование);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>достижимость (цели должны быть потенциально достижимы);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>измеримость (достижение цели можно проверить);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релевантность </w:t>
      </w:r>
      <w:proofErr w:type="gramStart"/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>( соответствие</w:t>
      </w:r>
      <w:proofErr w:type="gramEnd"/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формулировки цели ожидаемым конечным результатам реализации  муниципальной программы)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>3</w:t>
      </w:r>
      <w:r w:rsidRPr="00B529D8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. </w:t>
      </w:r>
      <w:r w:rsidRPr="00B529D8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 xml:space="preserve">Раздел 3 «Сроки и этапы реализации муниципальной программы» </w:t>
      </w: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>должен содержать обоснование необходимости решения поставленных задач для достижения сформулированных целей и обоснование сроков решения задач и реализации муниципальной</w:t>
      </w:r>
      <w:r w:rsidRPr="00B529D8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 </w:t>
      </w: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программы (подпрограммы) с описанием основных этапов реализации и указанием прогнозируемых значений целевых индикаторов и показателей для каждого этапа. 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4. </w:t>
      </w:r>
      <w:r w:rsidRPr="00B529D8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 xml:space="preserve">Раздел 4 «Система мероприятий муниципальной программы» </w:t>
      </w: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должен содержать перечень мероприятий, которые предлагается реализовать для решения задач муниципальной</w:t>
      </w:r>
      <w:r w:rsidRPr="00B529D8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 </w:t>
      </w: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программы и достижения поставленных целей с указанием сроков их реализации, ответственного исполнителя и соисполнителей. 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Раздел 4 муниципальной</w:t>
      </w:r>
      <w:r w:rsidRPr="00B529D8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 </w:t>
      </w: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программы </w:t>
      </w:r>
      <w:proofErr w:type="gramStart"/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>должен  содержать</w:t>
      </w:r>
      <w:proofErr w:type="gramEnd"/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информацию о необходимых для реализации муниципальной</w:t>
      </w:r>
      <w:r w:rsidRPr="00B529D8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 </w:t>
      </w: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программы  ресурсах (с указанием статей расходов и источников финансирования) и сроках их реализации. Программные мероприятия должны быть увязаны по срокам и ресурсам и обеспечивать решение задач </w:t>
      </w:r>
      <w:proofErr w:type="gramStart"/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муниципальной</w:t>
      </w:r>
      <w:r w:rsidRPr="00B529D8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  </w:t>
      </w: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программы</w:t>
      </w:r>
      <w:proofErr w:type="gramEnd"/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Программные мероприятия должны предусматривать комплекс мер по предотвращению негативных последствий, которые могут возникнуть при их реализации.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5. </w:t>
      </w:r>
      <w:r w:rsidRPr="00B529D8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 xml:space="preserve">Раздел 5 «Ресурсное обеспечение муниципальной программы» </w:t>
      </w: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>должен включать в себя обоснование ресурсного обеспечения, необходимого для реализации муниципальной</w:t>
      </w:r>
      <w:r w:rsidRPr="00B529D8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 </w:t>
      </w: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программы, а также сроков, объемов и источников финансирования. 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Кроме того, в разделе 5 должно содержаться обоснование возможности привлечения (помимо средств местного бюджета), средств федерального бюджета и средств бюджетов муниципальных образований Варненского муниципального района для реализации программных мероприятий. 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4" w:name="Par284"/>
      <w:bookmarkEnd w:id="4"/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6. </w:t>
      </w:r>
      <w:r w:rsidRPr="00B529D8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 xml:space="preserve">Раздел 6 «Организация управления и механизм реализации муниципальной </w:t>
      </w:r>
      <w:proofErr w:type="gramStart"/>
      <w:r w:rsidRPr="00B529D8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программы »</w:t>
      </w:r>
      <w:proofErr w:type="gramEnd"/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должен содержать: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>описание процедуры реализации муниципальной программы и методы контроля за ее выполнением, включая сроки предоставления отчетов о ходе реализации;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>порядок расходования средств местного бюджета, предусмотренных на реализацию муниципальных</w:t>
      </w:r>
      <w:r w:rsidRPr="00B529D8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 </w:t>
      </w: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 включающий в себя сроки представления документов на оплату и подтверждение денежных обязательств.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7. </w:t>
      </w:r>
      <w:r w:rsidRPr="00B529D8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 xml:space="preserve">Раздел 7 «Ожидаемые результаты реализации муниципальной </w:t>
      </w:r>
      <w:proofErr w:type="gramStart"/>
      <w:r w:rsidRPr="00B529D8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программы  с</w:t>
      </w:r>
      <w:proofErr w:type="gramEnd"/>
      <w:r w:rsidRPr="00B529D8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 xml:space="preserve"> указанием целевых индикаторов и показателей»</w:t>
      </w: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должен содержать описание социальных, экономических и экологических последствий, которые могут возникнуть при реализации, общую оценку вклада муниципальной программы в экономическое развитие, а также оценку эффективности и контроль расходования бюджетных средств (по годам или этапам в течение всего срока реализации, а при необходимости и после ее реализации).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>Кроме того, раздел содержит перечень целевых индикативных показателей муниципальной</w:t>
      </w:r>
      <w:r w:rsidRPr="00B529D8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 </w:t>
      </w: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программы по годам реализации   и направлений отдельных мероприятий муниципальной</w:t>
      </w:r>
      <w:r w:rsidRPr="00B529D8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 </w:t>
      </w:r>
      <w:proofErr w:type="gramStart"/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программы .</w:t>
      </w:r>
      <w:proofErr w:type="gramEnd"/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 данном перечне также указываются фактические значения индикативных показателей за год, предшествующий началу реализации муниципальной </w:t>
      </w:r>
      <w:proofErr w:type="gramStart"/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программы .</w:t>
      </w:r>
      <w:proofErr w:type="gramEnd"/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8. </w:t>
      </w:r>
      <w:r w:rsidRPr="00B529D8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 xml:space="preserve">Раздел 8 «Финансово-экономическое обоснование муниципальной программы» </w:t>
      </w: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содержит расчет затрат на мероприятия муниципальной </w:t>
      </w: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программы в разрезе программ.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9. </w:t>
      </w:r>
      <w:r w:rsidRPr="00B529D8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 xml:space="preserve">Раздел 9 «Методика оценки эффективности муниципальной </w:t>
      </w:r>
      <w:proofErr w:type="gramStart"/>
      <w:r w:rsidRPr="00B529D8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программы »</w:t>
      </w:r>
      <w:proofErr w:type="gramEnd"/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включает: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сведения о взаимосвязи мероприятий и результатов их выполнения с целевыми индикаторами </w:t>
      </w:r>
      <w:proofErr w:type="gramStart"/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муниципальной  программы</w:t>
      </w:r>
      <w:proofErr w:type="gramEnd"/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;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обоснование состава и значений соответствующих целевых индикаторов и показателей муниципальной </w:t>
      </w:r>
      <w:proofErr w:type="gramStart"/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программы  и</w:t>
      </w:r>
      <w:proofErr w:type="gramEnd"/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оценку влияния внешних факторов и условий на их достижение;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>методику расчета значений целевых индикаторов и показателей, а также источник получения информации о данных показателях.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Calibri" w:eastAsia="Times New Roman" w:hAnsi="Calibri" w:cs="Times New Roman"/>
          <w:lang w:eastAsia="en-US"/>
        </w:rPr>
      </w:pP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Calibri" w:eastAsia="Times New Roman" w:hAnsi="Calibri" w:cs="Times New Roman"/>
          <w:lang w:eastAsia="en-US"/>
        </w:rPr>
      </w:pP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Calibri" w:eastAsia="Times New Roman" w:hAnsi="Calibri" w:cs="Times New Roman"/>
          <w:lang w:eastAsia="en-US"/>
        </w:rPr>
      </w:pP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Calibri" w:eastAsia="Times New Roman" w:hAnsi="Calibri" w:cs="Times New Roman"/>
          <w:lang w:eastAsia="en-US"/>
        </w:rPr>
      </w:pP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Calibri" w:eastAsia="Times New Roman" w:hAnsi="Calibri" w:cs="Times New Roman"/>
          <w:lang w:eastAsia="en-US"/>
        </w:rPr>
      </w:pP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Calibri" w:eastAsia="Times New Roman" w:hAnsi="Calibri" w:cs="Times New Roman"/>
          <w:lang w:eastAsia="en-US"/>
        </w:rPr>
      </w:pP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Calibri" w:eastAsia="Times New Roman" w:hAnsi="Calibri" w:cs="Times New Roman"/>
          <w:lang w:eastAsia="en-US"/>
        </w:rPr>
      </w:pP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Calibri" w:eastAsia="Times New Roman" w:hAnsi="Calibri" w:cs="Times New Roman"/>
          <w:lang w:eastAsia="en-US"/>
        </w:rPr>
      </w:pP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Calibri" w:eastAsia="Times New Roman" w:hAnsi="Calibri" w:cs="Times New Roman"/>
          <w:lang w:eastAsia="en-US"/>
        </w:rPr>
      </w:pP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Calibri" w:eastAsia="Times New Roman" w:hAnsi="Calibri" w:cs="Times New Roman"/>
          <w:lang w:eastAsia="en-US"/>
        </w:rPr>
      </w:pP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Calibri" w:eastAsia="Times New Roman" w:hAnsi="Calibri" w:cs="Times New Roman"/>
          <w:lang w:eastAsia="en-US"/>
        </w:rPr>
      </w:pP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Calibri" w:eastAsia="Times New Roman" w:hAnsi="Calibri" w:cs="Times New Roman"/>
          <w:lang w:eastAsia="en-US"/>
        </w:rPr>
      </w:pP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Calibri" w:eastAsia="Times New Roman" w:hAnsi="Calibri" w:cs="Times New Roman"/>
          <w:lang w:eastAsia="en-US"/>
        </w:rPr>
      </w:pP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Calibri" w:eastAsia="Times New Roman" w:hAnsi="Calibri" w:cs="Times New Roman"/>
          <w:lang w:eastAsia="en-US"/>
        </w:rPr>
      </w:pP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Calibri" w:eastAsia="Times New Roman" w:hAnsi="Calibri" w:cs="Times New Roman"/>
          <w:lang w:eastAsia="en-US"/>
        </w:rPr>
      </w:pP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Calibri" w:eastAsia="Times New Roman" w:hAnsi="Calibri" w:cs="Times New Roman"/>
          <w:lang w:eastAsia="en-US"/>
        </w:rPr>
      </w:pP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Calibri" w:eastAsia="Times New Roman" w:hAnsi="Calibri" w:cs="Times New Roman"/>
          <w:lang w:eastAsia="en-US"/>
        </w:rPr>
      </w:pP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Calibri" w:eastAsia="Times New Roman" w:hAnsi="Calibri" w:cs="Times New Roman"/>
          <w:lang w:eastAsia="en-US"/>
        </w:rPr>
      </w:pP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Calibri" w:eastAsia="Times New Roman" w:hAnsi="Calibri" w:cs="Times New Roman"/>
          <w:lang w:eastAsia="en-US"/>
        </w:rPr>
      </w:pP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Calibri" w:eastAsia="Times New Roman" w:hAnsi="Calibri" w:cs="Times New Roman"/>
          <w:lang w:eastAsia="en-US"/>
        </w:rPr>
      </w:pP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Calibri" w:eastAsia="Times New Roman" w:hAnsi="Calibri" w:cs="Times New Roman"/>
          <w:lang w:eastAsia="en-US"/>
        </w:rPr>
      </w:pP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Calibri" w:eastAsia="Times New Roman" w:hAnsi="Calibri" w:cs="Times New Roman"/>
          <w:lang w:eastAsia="en-US"/>
        </w:rPr>
      </w:pP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Calibri" w:eastAsia="Times New Roman" w:hAnsi="Calibri" w:cs="Times New Roman"/>
          <w:lang w:eastAsia="en-US"/>
        </w:rPr>
      </w:pP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Calibri" w:eastAsia="Times New Roman" w:hAnsi="Calibri" w:cs="Times New Roman"/>
          <w:lang w:eastAsia="en-US"/>
        </w:rPr>
      </w:pP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Calibri" w:eastAsia="Times New Roman" w:hAnsi="Calibri" w:cs="Times New Roman"/>
          <w:lang w:eastAsia="en-US"/>
        </w:rPr>
      </w:pP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Calibri" w:eastAsia="Times New Roman" w:hAnsi="Calibri" w:cs="Times New Roman"/>
          <w:lang w:eastAsia="en-US"/>
        </w:rPr>
      </w:pP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Calibri" w:eastAsia="Times New Roman" w:hAnsi="Calibri" w:cs="Times New Roman"/>
          <w:lang w:eastAsia="en-US"/>
        </w:rPr>
      </w:pP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Calibri" w:eastAsia="Times New Roman" w:hAnsi="Calibri" w:cs="Times New Roman"/>
          <w:lang w:eastAsia="en-US"/>
        </w:rPr>
      </w:pP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Calibri" w:eastAsia="Times New Roman" w:hAnsi="Calibri" w:cs="Times New Roman"/>
          <w:lang w:eastAsia="en-US"/>
        </w:rPr>
      </w:pP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Calibri" w:eastAsia="Times New Roman" w:hAnsi="Calibri" w:cs="Times New Roman"/>
          <w:lang w:eastAsia="en-US"/>
        </w:rPr>
      </w:pP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Calibri" w:eastAsia="Times New Roman" w:hAnsi="Calibri" w:cs="Times New Roman"/>
          <w:lang w:eastAsia="en-US"/>
        </w:rPr>
      </w:pP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Calibri" w:eastAsia="Times New Roman" w:hAnsi="Calibri" w:cs="Times New Roman"/>
          <w:lang w:eastAsia="en-US"/>
        </w:rPr>
      </w:pP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Calibri" w:eastAsia="Times New Roman" w:hAnsi="Calibri" w:cs="Times New Roman"/>
          <w:lang w:eastAsia="en-US"/>
        </w:rPr>
      </w:pP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Calibri" w:eastAsia="Times New Roman" w:hAnsi="Calibri" w:cs="Times New Roman"/>
          <w:lang w:eastAsia="en-US"/>
        </w:rPr>
      </w:pP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Calibri" w:eastAsia="Times New Roman" w:hAnsi="Calibri" w:cs="Times New Roman"/>
          <w:lang w:eastAsia="en-US"/>
        </w:rPr>
      </w:pP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Calibri" w:eastAsia="Times New Roman" w:hAnsi="Calibri" w:cs="Times New Roman"/>
          <w:lang w:eastAsia="en-US"/>
        </w:rPr>
      </w:pP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Calibri" w:eastAsia="Times New Roman" w:hAnsi="Calibri" w:cs="Times New Roman"/>
          <w:lang w:eastAsia="en-US"/>
        </w:rPr>
      </w:pP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Calibri" w:eastAsia="Times New Roman" w:hAnsi="Calibri" w:cs="Times New Roman"/>
          <w:lang w:eastAsia="en-US"/>
        </w:rPr>
      </w:pP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Calibri" w:eastAsia="Times New Roman" w:hAnsi="Calibri" w:cs="Times New Roman"/>
          <w:lang w:eastAsia="en-US"/>
        </w:rPr>
      </w:pP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Calibri" w:eastAsia="Times New Roman" w:hAnsi="Calibri" w:cs="Times New Roman"/>
          <w:lang w:eastAsia="en-US"/>
        </w:rPr>
      </w:pP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Calibri" w:eastAsia="Times New Roman" w:hAnsi="Calibri" w:cs="Times New Roman"/>
          <w:lang w:eastAsia="en-US"/>
        </w:rPr>
      </w:pP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Calibri" w:eastAsia="Times New Roman" w:hAnsi="Calibri" w:cs="Times New Roman"/>
          <w:lang w:eastAsia="en-US"/>
        </w:rPr>
      </w:pP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Calibri" w:eastAsia="Times New Roman" w:hAnsi="Calibri" w:cs="Times New Roman"/>
          <w:lang w:eastAsia="en-US"/>
        </w:rPr>
      </w:pPr>
    </w:p>
    <w:p w:rsidR="00B529D8" w:rsidRPr="00B529D8" w:rsidRDefault="00B529D8" w:rsidP="00B529D8">
      <w:pPr>
        <w:tabs>
          <w:tab w:val="left" w:pos="2870"/>
        </w:tabs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t>Приложение № 3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к Порядку принятия решений о разработке муниципальных программ             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>Катенинского сельского поселения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>Варненского муниципального района, их формировании и реализации</w:t>
      </w:r>
    </w:p>
    <w:p w:rsidR="00B529D8" w:rsidRPr="00B529D8" w:rsidRDefault="00B529D8" w:rsidP="00B529D8">
      <w:pPr>
        <w:tabs>
          <w:tab w:val="left" w:pos="2870"/>
        </w:tabs>
        <w:rPr>
          <w:rFonts w:ascii="Times New Roman" w:eastAsia="Times New Roman" w:hAnsi="Times New Roman" w:cs="Times New Roman"/>
          <w:color w:val="333333"/>
          <w:lang w:eastAsia="en-US"/>
        </w:rPr>
      </w:pPr>
    </w:p>
    <w:p w:rsidR="00B529D8" w:rsidRPr="00B529D8" w:rsidRDefault="00B529D8" w:rsidP="00B529D8">
      <w:pPr>
        <w:tabs>
          <w:tab w:val="left" w:pos="3620"/>
        </w:tabs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color w:val="333333"/>
          <w:lang w:eastAsia="en-US"/>
        </w:rPr>
        <w:tab/>
      </w:r>
      <w:r w:rsidRPr="00B529D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en-US"/>
        </w:rPr>
        <w:t>ПОРЯДОК</w:t>
      </w:r>
    </w:p>
    <w:p w:rsidR="00B529D8" w:rsidRPr="00B529D8" w:rsidRDefault="00B529D8" w:rsidP="00B529D8">
      <w:pPr>
        <w:tabs>
          <w:tab w:val="left" w:pos="287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en-US"/>
        </w:rPr>
        <w:t xml:space="preserve">проведения оценки эффективности реализации муниципальных </w:t>
      </w:r>
      <w:proofErr w:type="gramStart"/>
      <w:r w:rsidRPr="00B529D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en-US"/>
        </w:rPr>
        <w:t>программ  Катенинского</w:t>
      </w:r>
      <w:proofErr w:type="gramEnd"/>
      <w:r w:rsidRPr="00B529D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en-US"/>
        </w:rPr>
        <w:t xml:space="preserve"> сельского поселения Варненского муниципального района</w:t>
      </w:r>
    </w:p>
    <w:p w:rsidR="00B529D8" w:rsidRPr="00B529D8" w:rsidRDefault="00B529D8" w:rsidP="00B529D8">
      <w:pPr>
        <w:tabs>
          <w:tab w:val="left" w:pos="2870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B529D8" w:rsidRPr="00B529D8" w:rsidRDefault="00B529D8" w:rsidP="00B529D8">
      <w:pPr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t>1.Настоящий Порядок определяет правила оценки эффективности реализации муниципальных программ Катенинского сельского поселения Варненского муниципального района (далее - муниципальные программы), позволяющие определить степень достижения целей и задач целевых программ в зависимости от конечных результатов.</w:t>
      </w:r>
    </w:p>
    <w:p w:rsidR="00B529D8" w:rsidRPr="00B529D8" w:rsidRDefault="00B529D8" w:rsidP="00B529D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t>2. Для оценки эффективности реализации муниципальной программы применяются основные муниципальные индикаторы (далее - муниципальные индикаторы), указанные в паспорте муниципальной программы.</w:t>
      </w:r>
    </w:p>
    <w:p w:rsidR="00B529D8" w:rsidRPr="00B529D8" w:rsidRDefault="00B529D8" w:rsidP="00B529D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t>3. По результатам оценки эффективности муниципальной программы могут быть сделаны следующие выводы:</w:t>
      </w:r>
    </w:p>
    <w:p w:rsidR="00B529D8" w:rsidRPr="00B529D8" w:rsidRDefault="00B529D8" w:rsidP="00B529D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t>- эффективность снизилась по сравнению с предыдущим годом;</w:t>
      </w:r>
    </w:p>
    <w:p w:rsidR="00B529D8" w:rsidRPr="00B529D8" w:rsidRDefault="00B529D8" w:rsidP="00B529D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t>- эффективность находится на уровне предыдущего года;</w:t>
      </w:r>
    </w:p>
    <w:p w:rsidR="00B529D8" w:rsidRPr="00B529D8" w:rsidRDefault="00B529D8" w:rsidP="00B529D8">
      <w:pPr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t>- эффективность повысилась по сравнению с предыдущим годом.</w:t>
      </w:r>
    </w:p>
    <w:p w:rsidR="00B529D8" w:rsidRPr="00B529D8" w:rsidRDefault="00B529D8" w:rsidP="00B529D8">
      <w:pPr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t>4. Снижение или повышение эффективности муниципальной программы является основанием для уменьшения или увеличения в установленном порядке средств бюджета сельского поселения, выделяемых в очередном финансовом году на реализацию муниципальной программы.</w:t>
      </w:r>
    </w:p>
    <w:p w:rsidR="00B529D8" w:rsidRPr="00B529D8" w:rsidRDefault="00B529D8" w:rsidP="00B529D8">
      <w:pPr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lastRenderedPageBreak/>
        <w:t>Снижение эффективности муниципальной программы может являться основанием для принятия в установленном порядке решения о приостановлении или прекращении действия муниципальной программы.</w:t>
      </w:r>
    </w:p>
    <w:p w:rsidR="00B529D8" w:rsidRPr="00B529D8" w:rsidRDefault="00B529D8" w:rsidP="00B529D8">
      <w:pPr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t>5. Оценка эффективности муниципальной программы осуществляется ответственным исполнителем по итогам ее исполнения за отчетный финансовый год и в целом после завершения реализации муниципальной программы.</w:t>
      </w:r>
    </w:p>
    <w:p w:rsidR="00B529D8" w:rsidRPr="00B529D8" w:rsidRDefault="00B529D8" w:rsidP="00B529D8">
      <w:pPr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t>6. Ответственный исполнитель муниципальной программы ежегодно до 1 февраля года, следующего за отчетным периодом, представляет на имя главы сельского поселения сведения об оценке эффективности реализации муниципальной программы за отчетный финансовый год по формам № 1, 2 и заключение об эффективности ее реализации в виде аналитической записки с приложением формы № 3.</w:t>
      </w:r>
    </w:p>
    <w:p w:rsidR="00B529D8" w:rsidRPr="00B529D8" w:rsidRDefault="00B529D8" w:rsidP="00B529D8">
      <w:pPr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t>7. Оценка эффективности реализации муниципальной программы осуществляется путем присвоения каждому целевому индикатору соответствующего балла:</w:t>
      </w:r>
    </w:p>
    <w:p w:rsidR="00B529D8" w:rsidRPr="00B529D8" w:rsidRDefault="00B529D8" w:rsidP="00B529D8">
      <w:pPr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t>- при выполнении целевого индикатора – 0 баллов;</w:t>
      </w:r>
    </w:p>
    <w:p w:rsidR="00B529D8" w:rsidRPr="00B529D8" w:rsidRDefault="00B529D8" w:rsidP="00B529D8">
      <w:pPr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t>- при увеличении целевого индикатора - плюс 1 балл за каждую единицу увеличения;</w:t>
      </w:r>
    </w:p>
    <w:p w:rsidR="00B529D8" w:rsidRPr="00B529D8" w:rsidRDefault="00B529D8" w:rsidP="00B529D8">
      <w:pPr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t>- при снижении целевого индикатора - минус 1 балл за каждую единицу снижения;</w:t>
      </w:r>
    </w:p>
    <w:p w:rsidR="00B529D8" w:rsidRPr="00B529D8" w:rsidRDefault="00B529D8" w:rsidP="00B529D8">
      <w:pPr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t>8. Оценка целевого индикатора определяется на основании следующей формы:</w:t>
      </w:r>
    </w:p>
    <w:p w:rsidR="00B529D8" w:rsidRPr="00B529D8" w:rsidRDefault="00B529D8" w:rsidP="00B529D8">
      <w:pPr>
        <w:rPr>
          <w:rFonts w:ascii="Times New Roman" w:eastAsia="Times New Roman" w:hAnsi="Times New Roman" w:cs="Times New Roman"/>
          <w:color w:val="333333"/>
          <w:sz w:val="21"/>
          <w:szCs w:val="21"/>
          <w:lang w:eastAsia="en-US"/>
        </w:rPr>
      </w:pPr>
    </w:p>
    <w:p w:rsidR="00B529D8" w:rsidRPr="00B529D8" w:rsidRDefault="00B529D8" w:rsidP="00B529D8">
      <w:pPr>
        <w:jc w:val="right"/>
        <w:rPr>
          <w:rFonts w:ascii="Times New Roman" w:eastAsia="Times New Roman" w:hAnsi="Times New Roman" w:cs="Times New Roman"/>
          <w:color w:val="333333"/>
          <w:lang w:eastAsia="en-US"/>
        </w:rPr>
      </w:pPr>
      <w:r w:rsidRPr="00B529D8">
        <w:rPr>
          <w:rFonts w:ascii="Times New Roman" w:eastAsia="Times New Roman" w:hAnsi="Times New Roman" w:cs="Times New Roman"/>
          <w:color w:val="333333"/>
          <w:lang w:eastAsia="en-US"/>
        </w:rPr>
        <w:t>Форма 1</w:t>
      </w:r>
    </w:p>
    <w:p w:rsidR="00B529D8" w:rsidRPr="00B529D8" w:rsidRDefault="00B529D8" w:rsidP="00B529D8">
      <w:pPr>
        <w:jc w:val="center"/>
        <w:rPr>
          <w:rFonts w:ascii="Times New Roman" w:eastAsia="Times New Roman" w:hAnsi="Times New Roman" w:cs="Times New Roman"/>
          <w:b/>
          <w:color w:val="333333"/>
          <w:lang w:eastAsia="en-US"/>
        </w:rPr>
      </w:pPr>
      <w:r w:rsidRPr="00B529D8">
        <w:rPr>
          <w:rFonts w:ascii="Times New Roman" w:eastAsia="Times New Roman" w:hAnsi="Times New Roman" w:cs="Times New Roman"/>
          <w:b/>
          <w:color w:val="333333"/>
          <w:lang w:eastAsia="en-US"/>
        </w:rPr>
        <w:t>Оценка основных целевых индикаторов муниципальной программы</w:t>
      </w:r>
    </w:p>
    <w:p w:rsidR="00B529D8" w:rsidRPr="00B529D8" w:rsidRDefault="00B529D8" w:rsidP="00B529D8">
      <w:pPr>
        <w:jc w:val="center"/>
        <w:rPr>
          <w:rFonts w:ascii="Times New Roman" w:eastAsia="Times New Roman" w:hAnsi="Times New Roman" w:cs="Times New Roman"/>
          <w:color w:val="333333"/>
          <w:lang w:eastAsia="en-US"/>
        </w:rPr>
      </w:pPr>
      <w:r w:rsidRPr="00B529D8">
        <w:rPr>
          <w:rFonts w:ascii="Times New Roman" w:eastAsia="Times New Roman" w:hAnsi="Times New Roman" w:cs="Times New Roman"/>
          <w:color w:val="333333"/>
          <w:lang w:eastAsia="en-US"/>
        </w:rPr>
        <w:t>(наименование муниципальной программы)</w:t>
      </w:r>
    </w:p>
    <w:p w:rsidR="00B529D8" w:rsidRPr="00B529D8" w:rsidRDefault="00B529D8" w:rsidP="00B529D8">
      <w:pPr>
        <w:jc w:val="center"/>
        <w:rPr>
          <w:rFonts w:ascii="Times New Roman" w:eastAsia="Times New Roman" w:hAnsi="Times New Roman" w:cs="Times New Roman"/>
          <w:color w:val="333333"/>
          <w:lang w:eastAsia="en-US"/>
        </w:rPr>
      </w:pPr>
      <w:r w:rsidRPr="00B529D8">
        <w:rPr>
          <w:rFonts w:ascii="Times New Roman" w:eastAsia="Times New Roman" w:hAnsi="Times New Roman" w:cs="Times New Roman"/>
          <w:color w:val="333333"/>
          <w:lang w:eastAsia="en-US"/>
        </w:rPr>
        <w:t xml:space="preserve"> За ______________год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4"/>
        <w:gridCol w:w="1523"/>
        <w:gridCol w:w="1746"/>
        <w:gridCol w:w="1538"/>
        <w:gridCol w:w="1545"/>
        <w:gridCol w:w="1455"/>
      </w:tblGrid>
      <w:tr w:rsidR="00B529D8" w:rsidRPr="00B529D8" w:rsidTr="003D5738">
        <w:tc>
          <w:tcPr>
            <w:tcW w:w="1675" w:type="dxa"/>
            <w:vMerge w:val="restart"/>
          </w:tcPr>
          <w:p w:rsidR="00B529D8" w:rsidRPr="00B529D8" w:rsidRDefault="00B529D8" w:rsidP="00B529D8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B529D8">
              <w:rPr>
                <w:rFonts w:ascii="Times New Roman" w:eastAsia="Times New Roman" w:hAnsi="Times New Roman" w:cs="Times New Roman"/>
                <w:color w:val="333333"/>
                <w:lang w:eastAsia="en-US"/>
              </w:rPr>
              <w:t>Наименование целевого индикатора</w:t>
            </w:r>
          </w:p>
        </w:tc>
        <w:tc>
          <w:tcPr>
            <w:tcW w:w="1545" w:type="dxa"/>
            <w:vMerge w:val="restart"/>
          </w:tcPr>
          <w:p w:rsidR="00B529D8" w:rsidRPr="00B529D8" w:rsidRDefault="00B529D8" w:rsidP="00B529D8">
            <w:pPr>
              <w:rPr>
                <w:rFonts w:ascii="Times New Roman" w:eastAsia="Times New Roman" w:hAnsi="Times New Roman" w:cs="Times New Roman"/>
                <w:color w:val="333333"/>
                <w:lang w:eastAsia="en-US"/>
              </w:rPr>
            </w:pPr>
            <w:r w:rsidRPr="00B529D8">
              <w:rPr>
                <w:rFonts w:ascii="Times New Roman" w:eastAsia="Times New Roman" w:hAnsi="Times New Roman" w:cs="Times New Roman"/>
                <w:color w:val="333333"/>
                <w:lang w:eastAsia="en-US"/>
              </w:rPr>
              <w:t>Единица</w:t>
            </w:r>
          </w:p>
          <w:p w:rsidR="00B529D8" w:rsidRPr="00B529D8" w:rsidRDefault="00B529D8" w:rsidP="00B529D8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B529D8">
              <w:rPr>
                <w:rFonts w:ascii="Times New Roman" w:eastAsia="Times New Roman" w:hAnsi="Times New Roman" w:cs="Times New Roman"/>
                <w:color w:val="333333"/>
                <w:lang w:eastAsia="en-US"/>
              </w:rPr>
              <w:t>измерения</w:t>
            </w:r>
          </w:p>
        </w:tc>
        <w:tc>
          <w:tcPr>
            <w:tcW w:w="6351" w:type="dxa"/>
            <w:gridSpan w:val="4"/>
          </w:tcPr>
          <w:p w:rsidR="00B529D8" w:rsidRPr="00B529D8" w:rsidRDefault="00B529D8" w:rsidP="00B529D8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529D8">
              <w:rPr>
                <w:rFonts w:ascii="Times New Roman" w:eastAsia="Times New Roman" w:hAnsi="Times New Roman" w:cs="Times New Roman"/>
                <w:color w:val="333333"/>
                <w:lang w:eastAsia="en-US"/>
              </w:rPr>
              <w:t>Значение целевого индикатора</w:t>
            </w:r>
          </w:p>
        </w:tc>
      </w:tr>
      <w:tr w:rsidR="00B529D8" w:rsidRPr="00B529D8" w:rsidTr="003D5738">
        <w:tc>
          <w:tcPr>
            <w:tcW w:w="1675" w:type="dxa"/>
            <w:vMerge/>
          </w:tcPr>
          <w:p w:rsidR="00B529D8" w:rsidRPr="00B529D8" w:rsidRDefault="00B529D8" w:rsidP="00B529D8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545" w:type="dxa"/>
            <w:vMerge/>
          </w:tcPr>
          <w:p w:rsidR="00B529D8" w:rsidRPr="00B529D8" w:rsidRDefault="00B529D8" w:rsidP="00B529D8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49" w:type="dxa"/>
          </w:tcPr>
          <w:p w:rsidR="00B529D8" w:rsidRPr="00B529D8" w:rsidRDefault="00B529D8" w:rsidP="00B529D8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B529D8">
              <w:rPr>
                <w:rFonts w:ascii="Times New Roman" w:eastAsia="Times New Roman" w:hAnsi="Times New Roman" w:cs="Times New Roman"/>
                <w:color w:val="333333"/>
                <w:lang w:eastAsia="en-US"/>
              </w:rPr>
              <w:t>Утверждено в муниципальной программе</w:t>
            </w:r>
          </w:p>
        </w:tc>
        <w:tc>
          <w:tcPr>
            <w:tcW w:w="1553" w:type="dxa"/>
          </w:tcPr>
          <w:p w:rsidR="00B529D8" w:rsidRPr="00B529D8" w:rsidRDefault="00B529D8" w:rsidP="00B529D8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B529D8">
              <w:rPr>
                <w:rFonts w:ascii="Times New Roman" w:eastAsia="Times New Roman" w:hAnsi="Times New Roman" w:cs="Times New Roman"/>
                <w:lang w:eastAsia="en-US"/>
              </w:rPr>
              <w:t>Достигнуто</w:t>
            </w:r>
          </w:p>
        </w:tc>
        <w:tc>
          <w:tcPr>
            <w:tcW w:w="1558" w:type="dxa"/>
          </w:tcPr>
          <w:p w:rsidR="00B529D8" w:rsidRPr="00B529D8" w:rsidRDefault="00B529D8" w:rsidP="00B529D8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B529D8">
              <w:rPr>
                <w:rFonts w:ascii="Times New Roman" w:eastAsia="Times New Roman" w:hAnsi="Times New Roman" w:cs="Times New Roman"/>
                <w:lang w:eastAsia="en-US"/>
              </w:rPr>
              <w:t>Отклонение</w:t>
            </w:r>
          </w:p>
        </w:tc>
        <w:tc>
          <w:tcPr>
            <w:tcW w:w="1491" w:type="dxa"/>
          </w:tcPr>
          <w:p w:rsidR="00B529D8" w:rsidRPr="00B529D8" w:rsidRDefault="00B529D8" w:rsidP="00B529D8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B529D8">
              <w:rPr>
                <w:rFonts w:ascii="Times New Roman" w:eastAsia="Times New Roman" w:hAnsi="Times New Roman" w:cs="Times New Roman"/>
                <w:lang w:eastAsia="en-US"/>
              </w:rPr>
              <w:t>Оценка в баллах</w:t>
            </w:r>
          </w:p>
        </w:tc>
      </w:tr>
      <w:tr w:rsidR="00B529D8" w:rsidRPr="00B529D8" w:rsidTr="003D5738">
        <w:tc>
          <w:tcPr>
            <w:tcW w:w="1675" w:type="dxa"/>
          </w:tcPr>
          <w:p w:rsidR="00B529D8" w:rsidRPr="00B529D8" w:rsidRDefault="00B529D8" w:rsidP="00B529D8">
            <w:pPr>
              <w:rPr>
                <w:rFonts w:ascii="Times New Roman" w:eastAsia="Times New Roman" w:hAnsi="Times New Roman" w:cs="Times New Roman"/>
                <w:color w:val="333333"/>
                <w:lang w:eastAsia="en-US"/>
              </w:rPr>
            </w:pPr>
            <w:r w:rsidRPr="00B529D8">
              <w:rPr>
                <w:rFonts w:ascii="Times New Roman" w:eastAsia="Times New Roman" w:hAnsi="Times New Roman" w:cs="Times New Roman"/>
                <w:color w:val="333333"/>
                <w:lang w:eastAsia="en-US"/>
              </w:rPr>
              <w:lastRenderedPageBreak/>
              <w:t>Муниципальной</w:t>
            </w:r>
          </w:p>
          <w:p w:rsidR="00B529D8" w:rsidRPr="00B529D8" w:rsidRDefault="00B529D8" w:rsidP="00B529D8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B529D8">
              <w:rPr>
                <w:rFonts w:ascii="Times New Roman" w:eastAsia="Times New Roman" w:hAnsi="Times New Roman" w:cs="Times New Roman"/>
                <w:color w:val="333333"/>
                <w:lang w:eastAsia="en-US"/>
              </w:rPr>
              <w:t>индикатор 1</w:t>
            </w:r>
          </w:p>
        </w:tc>
        <w:tc>
          <w:tcPr>
            <w:tcW w:w="1545" w:type="dxa"/>
          </w:tcPr>
          <w:p w:rsidR="00B529D8" w:rsidRPr="00B529D8" w:rsidRDefault="00B529D8" w:rsidP="00B529D8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49" w:type="dxa"/>
          </w:tcPr>
          <w:p w:rsidR="00B529D8" w:rsidRPr="00B529D8" w:rsidRDefault="00B529D8" w:rsidP="00B529D8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553" w:type="dxa"/>
          </w:tcPr>
          <w:p w:rsidR="00B529D8" w:rsidRPr="00B529D8" w:rsidRDefault="00B529D8" w:rsidP="00B529D8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558" w:type="dxa"/>
          </w:tcPr>
          <w:p w:rsidR="00B529D8" w:rsidRPr="00B529D8" w:rsidRDefault="00B529D8" w:rsidP="00B529D8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491" w:type="dxa"/>
          </w:tcPr>
          <w:p w:rsidR="00B529D8" w:rsidRPr="00B529D8" w:rsidRDefault="00B529D8" w:rsidP="00B529D8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B529D8" w:rsidRPr="00B529D8" w:rsidTr="003D5738">
        <w:tc>
          <w:tcPr>
            <w:tcW w:w="1675" w:type="dxa"/>
          </w:tcPr>
          <w:p w:rsidR="00B529D8" w:rsidRPr="00B529D8" w:rsidRDefault="00B529D8" w:rsidP="00B529D8">
            <w:pPr>
              <w:rPr>
                <w:rFonts w:ascii="Times New Roman" w:eastAsia="Times New Roman" w:hAnsi="Times New Roman" w:cs="Times New Roman"/>
                <w:color w:val="333333"/>
                <w:lang w:eastAsia="en-US"/>
              </w:rPr>
            </w:pPr>
            <w:r w:rsidRPr="00B529D8">
              <w:rPr>
                <w:rFonts w:ascii="Times New Roman" w:eastAsia="Times New Roman" w:hAnsi="Times New Roman" w:cs="Times New Roman"/>
                <w:color w:val="333333"/>
                <w:lang w:eastAsia="en-US"/>
              </w:rPr>
              <w:t>Муниципальной</w:t>
            </w:r>
          </w:p>
          <w:p w:rsidR="00B529D8" w:rsidRPr="00B529D8" w:rsidRDefault="00B529D8" w:rsidP="00B529D8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B529D8">
              <w:rPr>
                <w:rFonts w:ascii="Times New Roman" w:eastAsia="Times New Roman" w:hAnsi="Times New Roman" w:cs="Times New Roman"/>
                <w:color w:val="333333"/>
                <w:lang w:eastAsia="en-US"/>
              </w:rPr>
              <w:t>индикатор 2</w:t>
            </w:r>
          </w:p>
        </w:tc>
        <w:tc>
          <w:tcPr>
            <w:tcW w:w="1545" w:type="dxa"/>
          </w:tcPr>
          <w:p w:rsidR="00B529D8" w:rsidRPr="00B529D8" w:rsidRDefault="00B529D8" w:rsidP="00B529D8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49" w:type="dxa"/>
          </w:tcPr>
          <w:p w:rsidR="00B529D8" w:rsidRPr="00B529D8" w:rsidRDefault="00B529D8" w:rsidP="00B529D8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553" w:type="dxa"/>
          </w:tcPr>
          <w:p w:rsidR="00B529D8" w:rsidRPr="00B529D8" w:rsidRDefault="00B529D8" w:rsidP="00B529D8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558" w:type="dxa"/>
          </w:tcPr>
          <w:p w:rsidR="00B529D8" w:rsidRPr="00B529D8" w:rsidRDefault="00B529D8" w:rsidP="00B529D8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491" w:type="dxa"/>
          </w:tcPr>
          <w:p w:rsidR="00B529D8" w:rsidRPr="00B529D8" w:rsidRDefault="00B529D8" w:rsidP="00B529D8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B529D8" w:rsidRPr="00B529D8" w:rsidTr="003D5738">
        <w:tc>
          <w:tcPr>
            <w:tcW w:w="1675" w:type="dxa"/>
          </w:tcPr>
          <w:p w:rsidR="00B529D8" w:rsidRPr="00B529D8" w:rsidRDefault="00B529D8" w:rsidP="00B529D8">
            <w:pPr>
              <w:rPr>
                <w:rFonts w:ascii="Times New Roman" w:eastAsia="Times New Roman" w:hAnsi="Times New Roman" w:cs="Times New Roman"/>
                <w:color w:val="333333"/>
                <w:lang w:eastAsia="en-US"/>
              </w:rPr>
            </w:pPr>
            <w:r w:rsidRPr="00B529D8">
              <w:rPr>
                <w:rFonts w:ascii="Times New Roman" w:eastAsia="Times New Roman" w:hAnsi="Times New Roman" w:cs="Times New Roman"/>
                <w:color w:val="333333"/>
                <w:lang w:eastAsia="en-US"/>
              </w:rPr>
              <w:t>Муниципальной</w:t>
            </w:r>
          </w:p>
          <w:p w:rsidR="00B529D8" w:rsidRPr="00B529D8" w:rsidRDefault="00B529D8" w:rsidP="00B529D8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B529D8">
              <w:rPr>
                <w:rFonts w:ascii="Times New Roman" w:eastAsia="Times New Roman" w:hAnsi="Times New Roman" w:cs="Times New Roman"/>
                <w:color w:val="333333"/>
                <w:lang w:eastAsia="en-US"/>
              </w:rPr>
              <w:t>индикатор 3</w:t>
            </w:r>
          </w:p>
        </w:tc>
        <w:tc>
          <w:tcPr>
            <w:tcW w:w="1545" w:type="dxa"/>
          </w:tcPr>
          <w:p w:rsidR="00B529D8" w:rsidRPr="00B529D8" w:rsidRDefault="00B529D8" w:rsidP="00B529D8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49" w:type="dxa"/>
          </w:tcPr>
          <w:p w:rsidR="00B529D8" w:rsidRPr="00B529D8" w:rsidRDefault="00B529D8" w:rsidP="00B529D8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553" w:type="dxa"/>
          </w:tcPr>
          <w:p w:rsidR="00B529D8" w:rsidRPr="00B529D8" w:rsidRDefault="00B529D8" w:rsidP="00B529D8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558" w:type="dxa"/>
          </w:tcPr>
          <w:p w:rsidR="00B529D8" w:rsidRPr="00B529D8" w:rsidRDefault="00B529D8" w:rsidP="00B529D8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491" w:type="dxa"/>
          </w:tcPr>
          <w:p w:rsidR="00B529D8" w:rsidRPr="00B529D8" w:rsidRDefault="00B529D8" w:rsidP="00B529D8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B529D8" w:rsidRPr="00B529D8" w:rsidTr="003D5738">
        <w:tc>
          <w:tcPr>
            <w:tcW w:w="1675" w:type="dxa"/>
          </w:tcPr>
          <w:p w:rsidR="00B529D8" w:rsidRPr="00B529D8" w:rsidRDefault="00B529D8" w:rsidP="00B529D8">
            <w:pPr>
              <w:rPr>
                <w:rFonts w:ascii="Times New Roman" w:eastAsia="Times New Roman" w:hAnsi="Times New Roman" w:cs="Times New Roman"/>
                <w:color w:val="333333"/>
                <w:lang w:eastAsia="en-US"/>
              </w:rPr>
            </w:pPr>
            <w:r w:rsidRPr="00B529D8">
              <w:rPr>
                <w:rFonts w:ascii="Times New Roman" w:eastAsia="Times New Roman" w:hAnsi="Times New Roman" w:cs="Times New Roman"/>
                <w:color w:val="333333"/>
                <w:lang w:eastAsia="en-US"/>
              </w:rPr>
              <w:t>Иные муниципальные</w:t>
            </w:r>
          </w:p>
          <w:p w:rsidR="00B529D8" w:rsidRPr="00B529D8" w:rsidRDefault="00B529D8" w:rsidP="00B529D8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B529D8">
              <w:rPr>
                <w:rFonts w:ascii="Times New Roman" w:eastAsia="Times New Roman" w:hAnsi="Times New Roman" w:cs="Times New Roman"/>
                <w:color w:val="333333"/>
                <w:lang w:eastAsia="en-US"/>
              </w:rPr>
              <w:t>индикаторы</w:t>
            </w:r>
          </w:p>
        </w:tc>
        <w:tc>
          <w:tcPr>
            <w:tcW w:w="1545" w:type="dxa"/>
          </w:tcPr>
          <w:p w:rsidR="00B529D8" w:rsidRPr="00B529D8" w:rsidRDefault="00B529D8" w:rsidP="00B529D8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49" w:type="dxa"/>
          </w:tcPr>
          <w:p w:rsidR="00B529D8" w:rsidRPr="00B529D8" w:rsidRDefault="00B529D8" w:rsidP="00B529D8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553" w:type="dxa"/>
          </w:tcPr>
          <w:p w:rsidR="00B529D8" w:rsidRPr="00B529D8" w:rsidRDefault="00B529D8" w:rsidP="00B529D8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558" w:type="dxa"/>
          </w:tcPr>
          <w:p w:rsidR="00B529D8" w:rsidRPr="00B529D8" w:rsidRDefault="00B529D8" w:rsidP="00B529D8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491" w:type="dxa"/>
          </w:tcPr>
          <w:p w:rsidR="00B529D8" w:rsidRPr="00B529D8" w:rsidRDefault="00B529D8" w:rsidP="00B529D8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B529D8" w:rsidRPr="00B529D8" w:rsidTr="003D5738">
        <w:tc>
          <w:tcPr>
            <w:tcW w:w="1675" w:type="dxa"/>
          </w:tcPr>
          <w:p w:rsidR="00B529D8" w:rsidRPr="00B529D8" w:rsidRDefault="00B529D8" w:rsidP="00B529D8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B529D8">
              <w:rPr>
                <w:rFonts w:ascii="Times New Roman" w:eastAsia="Times New Roman" w:hAnsi="Times New Roman" w:cs="Times New Roman"/>
                <w:color w:val="333333"/>
                <w:lang w:eastAsia="en-US"/>
              </w:rPr>
              <w:t>Итоговая сводная оценка</w:t>
            </w:r>
          </w:p>
        </w:tc>
        <w:tc>
          <w:tcPr>
            <w:tcW w:w="1545" w:type="dxa"/>
          </w:tcPr>
          <w:p w:rsidR="00B529D8" w:rsidRPr="00B529D8" w:rsidRDefault="00B529D8" w:rsidP="00B529D8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49" w:type="dxa"/>
          </w:tcPr>
          <w:p w:rsidR="00B529D8" w:rsidRPr="00B529D8" w:rsidRDefault="00B529D8" w:rsidP="00B529D8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553" w:type="dxa"/>
          </w:tcPr>
          <w:p w:rsidR="00B529D8" w:rsidRPr="00B529D8" w:rsidRDefault="00B529D8" w:rsidP="00B529D8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558" w:type="dxa"/>
          </w:tcPr>
          <w:p w:rsidR="00B529D8" w:rsidRPr="00B529D8" w:rsidRDefault="00B529D8" w:rsidP="00B529D8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491" w:type="dxa"/>
          </w:tcPr>
          <w:p w:rsidR="00B529D8" w:rsidRPr="00B529D8" w:rsidRDefault="00B529D8" w:rsidP="00B529D8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:rsidR="00B529D8" w:rsidRPr="00B529D8" w:rsidRDefault="00B529D8" w:rsidP="00B529D8">
      <w:pPr>
        <w:rPr>
          <w:rFonts w:ascii="Times New Roman" w:eastAsia="Times New Roman" w:hAnsi="Times New Roman" w:cs="Times New Roman"/>
          <w:lang w:eastAsia="en-US"/>
        </w:rPr>
      </w:pPr>
    </w:p>
    <w:p w:rsidR="00B529D8" w:rsidRPr="00B529D8" w:rsidRDefault="00B529D8" w:rsidP="00B529D8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</w:pPr>
    </w:p>
    <w:p w:rsidR="00B529D8" w:rsidRPr="00B529D8" w:rsidRDefault="00B529D8" w:rsidP="00B529D8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t>9. Динамика целевых значений целевых индикаторов определяется путем сопоставления данных по следующей форме:</w:t>
      </w:r>
    </w:p>
    <w:p w:rsidR="00B529D8" w:rsidRPr="00B529D8" w:rsidRDefault="00B529D8" w:rsidP="00B529D8">
      <w:pPr>
        <w:tabs>
          <w:tab w:val="left" w:pos="6700"/>
        </w:tabs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Форма 2</w:t>
      </w:r>
    </w:p>
    <w:p w:rsidR="00B529D8" w:rsidRPr="00B529D8" w:rsidRDefault="00B529D8" w:rsidP="00B529D8">
      <w:pPr>
        <w:tabs>
          <w:tab w:val="left" w:pos="1810"/>
        </w:tabs>
        <w:jc w:val="center"/>
        <w:rPr>
          <w:rFonts w:ascii="Times New Roman" w:eastAsia="Times New Roman" w:hAnsi="Times New Roman" w:cs="Times New Roman"/>
          <w:b/>
          <w:color w:val="333333"/>
          <w:lang w:eastAsia="en-US"/>
        </w:rPr>
      </w:pPr>
      <w:r w:rsidRPr="00B529D8">
        <w:rPr>
          <w:rFonts w:ascii="Times New Roman" w:eastAsia="Times New Roman" w:hAnsi="Times New Roman" w:cs="Times New Roman"/>
          <w:b/>
          <w:color w:val="333333"/>
          <w:lang w:eastAsia="en-US"/>
        </w:rPr>
        <w:t>Динамика целевых значений основных целевых индикаторов</w:t>
      </w:r>
    </w:p>
    <w:p w:rsidR="00B529D8" w:rsidRPr="00B529D8" w:rsidRDefault="00B529D8" w:rsidP="00B529D8">
      <w:pPr>
        <w:tabs>
          <w:tab w:val="left" w:pos="1810"/>
        </w:tabs>
        <w:jc w:val="center"/>
        <w:rPr>
          <w:rFonts w:ascii="Times New Roman" w:eastAsia="Times New Roman" w:hAnsi="Times New Roman" w:cs="Times New Roman"/>
          <w:color w:val="333333"/>
          <w:lang w:eastAsia="en-US"/>
        </w:rPr>
      </w:pPr>
      <w:r w:rsidRPr="00B529D8">
        <w:rPr>
          <w:rFonts w:ascii="Times New Roman" w:eastAsia="Times New Roman" w:hAnsi="Times New Roman" w:cs="Times New Roman"/>
          <w:color w:val="333333"/>
          <w:lang w:eastAsia="en-US"/>
        </w:rPr>
        <w:t>(наименование муниципальной программы)</w:t>
      </w:r>
    </w:p>
    <w:p w:rsidR="00B529D8" w:rsidRPr="00B529D8" w:rsidRDefault="00B529D8" w:rsidP="00B529D8">
      <w:pPr>
        <w:tabs>
          <w:tab w:val="left" w:pos="4050"/>
        </w:tabs>
        <w:rPr>
          <w:rFonts w:ascii="Times New Roman" w:eastAsia="Times New Roman" w:hAnsi="Times New Roman" w:cs="Times New Roman"/>
          <w:lang w:eastAsia="en-US"/>
        </w:rPr>
      </w:pPr>
      <w:r w:rsidRPr="00B529D8">
        <w:rPr>
          <w:rFonts w:ascii="Times New Roman" w:eastAsia="Times New Roman" w:hAnsi="Times New Roman" w:cs="Times New Roman"/>
          <w:lang w:eastAsia="en-U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4"/>
        <w:gridCol w:w="1578"/>
        <w:gridCol w:w="1517"/>
        <w:gridCol w:w="1517"/>
        <w:gridCol w:w="1517"/>
        <w:gridCol w:w="1518"/>
      </w:tblGrid>
      <w:tr w:rsidR="00B529D8" w:rsidRPr="00B529D8" w:rsidTr="003D5738">
        <w:tc>
          <w:tcPr>
            <w:tcW w:w="1924" w:type="dxa"/>
          </w:tcPr>
          <w:p w:rsidR="00B529D8" w:rsidRPr="00B529D8" w:rsidRDefault="00B529D8" w:rsidP="00B529D8">
            <w:pPr>
              <w:tabs>
                <w:tab w:val="left" w:pos="4050"/>
              </w:tabs>
              <w:rPr>
                <w:rFonts w:ascii="Times New Roman" w:eastAsia="Times New Roman" w:hAnsi="Times New Roman" w:cs="Times New Roman"/>
                <w:lang w:eastAsia="en-US"/>
              </w:rPr>
            </w:pPr>
            <w:r w:rsidRPr="00B529D8">
              <w:rPr>
                <w:rFonts w:ascii="Times New Roman" w:eastAsia="Times New Roman" w:hAnsi="Times New Roman" w:cs="Times New Roman"/>
                <w:lang w:eastAsia="en-US"/>
              </w:rPr>
              <w:t>Муниципальные программы</w:t>
            </w:r>
          </w:p>
        </w:tc>
        <w:tc>
          <w:tcPr>
            <w:tcW w:w="1578" w:type="dxa"/>
          </w:tcPr>
          <w:p w:rsidR="00B529D8" w:rsidRPr="00B529D8" w:rsidRDefault="00B529D8" w:rsidP="00B529D8">
            <w:pPr>
              <w:tabs>
                <w:tab w:val="left" w:pos="4050"/>
              </w:tabs>
              <w:rPr>
                <w:rFonts w:ascii="Times New Roman" w:eastAsia="Times New Roman" w:hAnsi="Times New Roman" w:cs="Times New Roman"/>
                <w:lang w:eastAsia="en-US"/>
              </w:rPr>
            </w:pPr>
            <w:r w:rsidRPr="00B529D8">
              <w:rPr>
                <w:rFonts w:ascii="Times New Roman" w:eastAsia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6069" w:type="dxa"/>
            <w:gridSpan w:val="4"/>
          </w:tcPr>
          <w:p w:rsidR="00B529D8" w:rsidRPr="00B529D8" w:rsidRDefault="00B529D8" w:rsidP="00B529D8">
            <w:pPr>
              <w:tabs>
                <w:tab w:val="left" w:pos="4050"/>
              </w:tabs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529D8">
              <w:rPr>
                <w:rFonts w:ascii="Times New Roman" w:eastAsia="Times New Roman" w:hAnsi="Times New Roman" w:cs="Times New Roman"/>
                <w:lang w:eastAsia="en-US"/>
              </w:rPr>
              <w:t xml:space="preserve">Год </w:t>
            </w:r>
            <w:proofErr w:type="gramStart"/>
            <w:r w:rsidRPr="00B529D8">
              <w:rPr>
                <w:rFonts w:ascii="Times New Roman" w:eastAsia="Times New Roman" w:hAnsi="Times New Roman" w:cs="Times New Roman"/>
                <w:lang w:eastAsia="en-US"/>
              </w:rPr>
              <w:t>реализации  муниципальной</w:t>
            </w:r>
            <w:proofErr w:type="gramEnd"/>
            <w:r w:rsidRPr="00B529D8">
              <w:rPr>
                <w:rFonts w:ascii="Times New Roman" w:eastAsia="Times New Roman" w:hAnsi="Times New Roman" w:cs="Times New Roman"/>
                <w:lang w:eastAsia="en-US"/>
              </w:rPr>
              <w:t xml:space="preserve"> программы</w:t>
            </w:r>
          </w:p>
        </w:tc>
      </w:tr>
      <w:tr w:rsidR="00B529D8" w:rsidRPr="00B529D8" w:rsidTr="003D5738">
        <w:tc>
          <w:tcPr>
            <w:tcW w:w="1924" w:type="dxa"/>
          </w:tcPr>
          <w:p w:rsidR="00B529D8" w:rsidRPr="00B529D8" w:rsidRDefault="00B529D8" w:rsidP="00B529D8">
            <w:pPr>
              <w:tabs>
                <w:tab w:val="left" w:pos="4050"/>
              </w:tabs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578" w:type="dxa"/>
          </w:tcPr>
          <w:p w:rsidR="00B529D8" w:rsidRPr="00B529D8" w:rsidRDefault="00B529D8" w:rsidP="00B529D8">
            <w:pPr>
              <w:tabs>
                <w:tab w:val="left" w:pos="4050"/>
              </w:tabs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517" w:type="dxa"/>
          </w:tcPr>
          <w:p w:rsidR="00B529D8" w:rsidRPr="00B529D8" w:rsidRDefault="00B529D8" w:rsidP="00B529D8">
            <w:pPr>
              <w:tabs>
                <w:tab w:val="left" w:pos="4050"/>
              </w:tabs>
              <w:rPr>
                <w:rFonts w:ascii="Times New Roman" w:eastAsia="Times New Roman" w:hAnsi="Times New Roman" w:cs="Times New Roman"/>
                <w:lang w:eastAsia="en-US"/>
              </w:rPr>
            </w:pPr>
            <w:r w:rsidRPr="00B529D8">
              <w:rPr>
                <w:rFonts w:ascii="Times New Roman" w:eastAsia="Times New Roman" w:hAnsi="Times New Roman" w:cs="Times New Roman"/>
                <w:lang w:eastAsia="en-US"/>
              </w:rPr>
              <w:t>1-й год</w:t>
            </w:r>
          </w:p>
        </w:tc>
        <w:tc>
          <w:tcPr>
            <w:tcW w:w="1517" w:type="dxa"/>
          </w:tcPr>
          <w:p w:rsidR="00B529D8" w:rsidRPr="00B529D8" w:rsidRDefault="00B529D8" w:rsidP="00B529D8">
            <w:pPr>
              <w:tabs>
                <w:tab w:val="left" w:pos="4050"/>
              </w:tabs>
              <w:rPr>
                <w:rFonts w:ascii="Times New Roman" w:eastAsia="Times New Roman" w:hAnsi="Times New Roman" w:cs="Times New Roman"/>
                <w:lang w:eastAsia="en-US"/>
              </w:rPr>
            </w:pPr>
            <w:r w:rsidRPr="00B529D8">
              <w:rPr>
                <w:rFonts w:ascii="Times New Roman" w:eastAsia="Times New Roman" w:hAnsi="Times New Roman" w:cs="Times New Roman"/>
                <w:lang w:eastAsia="en-US"/>
              </w:rPr>
              <w:t>2-й год</w:t>
            </w:r>
          </w:p>
        </w:tc>
        <w:tc>
          <w:tcPr>
            <w:tcW w:w="1517" w:type="dxa"/>
          </w:tcPr>
          <w:p w:rsidR="00B529D8" w:rsidRPr="00B529D8" w:rsidRDefault="00B529D8" w:rsidP="00B529D8">
            <w:pPr>
              <w:tabs>
                <w:tab w:val="left" w:pos="4050"/>
              </w:tabs>
              <w:rPr>
                <w:rFonts w:ascii="Times New Roman" w:eastAsia="Times New Roman" w:hAnsi="Times New Roman" w:cs="Times New Roman"/>
                <w:lang w:eastAsia="en-US"/>
              </w:rPr>
            </w:pPr>
            <w:r w:rsidRPr="00B529D8">
              <w:rPr>
                <w:rFonts w:ascii="Times New Roman" w:eastAsia="Times New Roman" w:hAnsi="Times New Roman" w:cs="Times New Roman"/>
                <w:lang w:eastAsia="en-US"/>
              </w:rPr>
              <w:t>3-й год</w:t>
            </w:r>
          </w:p>
        </w:tc>
        <w:tc>
          <w:tcPr>
            <w:tcW w:w="1518" w:type="dxa"/>
          </w:tcPr>
          <w:p w:rsidR="00B529D8" w:rsidRPr="00B529D8" w:rsidRDefault="00B529D8" w:rsidP="00B529D8">
            <w:pPr>
              <w:tabs>
                <w:tab w:val="left" w:pos="4050"/>
              </w:tabs>
              <w:rPr>
                <w:rFonts w:ascii="Times New Roman" w:eastAsia="Times New Roman" w:hAnsi="Times New Roman" w:cs="Times New Roman"/>
                <w:lang w:eastAsia="en-US"/>
              </w:rPr>
            </w:pPr>
            <w:r w:rsidRPr="00B529D8">
              <w:rPr>
                <w:rFonts w:ascii="Times New Roman" w:eastAsia="Times New Roman" w:hAnsi="Times New Roman" w:cs="Times New Roman"/>
                <w:lang w:eastAsia="en-US"/>
              </w:rPr>
              <w:t>Последний год%</w:t>
            </w:r>
          </w:p>
          <w:p w:rsidR="00B529D8" w:rsidRPr="00B529D8" w:rsidRDefault="00B529D8" w:rsidP="00B529D8">
            <w:pPr>
              <w:tabs>
                <w:tab w:val="left" w:pos="4050"/>
              </w:tabs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B529D8">
              <w:rPr>
                <w:rFonts w:ascii="Times New Roman" w:eastAsia="Times New Roman" w:hAnsi="Times New Roman" w:cs="Times New Roman"/>
                <w:lang w:eastAsia="en-US"/>
              </w:rPr>
              <w:t>( целевое</w:t>
            </w:r>
            <w:proofErr w:type="gramEnd"/>
            <w:r w:rsidRPr="00B529D8">
              <w:rPr>
                <w:rFonts w:ascii="Times New Roman" w:eastAsia="Times New Roman" w:hAnsi="Times New Roman" w:cs="Times New Roman"/>
                <w:lang w:eastAsia="en-US"/>
              </w:rPr>
              <w:t xml:space="preserve"> значение)</w:t>
            </w:r>
          </w:p>
        </w:tc>
      </w:tr>
      <w:tr w:rsidR="00B529D8" w:rsidRPr="00B529D8" w:rsidTr="003D5738">
        <w:tc>
          <w:tcPr>
            <w:tcW w:w="1924" w:type="dxa"/>
          </w:tcPr>
          <w:p w:rsidR="00B529D8" w:rsidRPr="00B529D8" w:rsidRDefault="00B529D8" w:rsidP="00B529D8">
            <w:pPr>
              <w:rPr>
                <w:rFonts w:ascii="Times New Roman" w:eastAsia="Times New Roman" w:hAnsi="Times New Roman" w:cs="Times New Roman"/>
                <w:color w:val="333333"/>
                <w:lang w:eastAsia="en-US"/>
              </w:rPr>
            </w:pPr>
            <w:r w:rsidRPr="00B529D8">
              <w:rPr>
                <w:rFonts w:ascii="Times New Roman" w:eastAsia="Times New Roman" w:hAnsi="Times New Roman" w:cs="Times New Roman"/>
                <w:color w:val="333333"/>
                <w:lang w:eastAsia="en-US"/>
              </w:rPr>
              <w:t>Муниципальной</w:t>
            </w:r>
          </w:p>
          <w:p w:rsidR="00B529D8" w:rsidRPr="00B529D8" w:rsidRDefault="00B529D8" w:rsidP="00B529D8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B529D8">
              <w:rPr>
                <w:rFonts w:ascii="Times New Roman" w:eastAsia="Times New Roman" w:hAnsi="Times New Roman" w:cs="Times New Roman"/>
                <w:color w:val="333333"/>
                <w:lang w:eastAsia="en-US"/>
              </w:rPr>
              <w:t>индикатор 1</w:t>
            </w:r>
          </w:p>
        </w:tc>
        <w:tc>
          <w:tcPr>
            <w:tcW w:w="1578" w:type="dxa"/>
          </w:tcPr>
          <w:p w:rsidR="00B529D8" w:rsidRPr="00B529D8" w:rsidRDefault="00B529D8" w:rsidP="00B529D8">
            <w:pPr>
              <w:tabs>
                <w:tab w:val="left" w:pos="4050"/>
              </w:tabs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517" w:type="dxa"/>
          </w:tcPr>
          <w:p w:rsidR="00B529D8" w:rsidRPr="00B529D8" w:rsidRDefault="00B529D8" w:rsidP="00B529D8">
            <w:pPr>
              <w:tabs>
                <w:tab w:val="left" w:pos="4050"/>
              </w:tabs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517" w:type="dxa"/>
          </w:tcPr>
          <w:p w:rsidR="00B529D8" w:rsidRPr="00B529D8" w:rsidRDefault="00B529D8" w:rsidP="00B529D8">
            <w:pPr>
              <w:tabs>
                <w:tab w:val="left" w:pos="4050"/>
              </w:tabs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517" w:type="dxa"/>
          </w:tcPr>
          <w:p w:rsidR="00B529D8" w:rsidRPr="00B529D8" w:rsidRDefault="00B529D8" w:rsidP="00B529D8">
            <w:pPr>
              <w:tabs>
                <w:tab w:val="left" w:pos="4050"/>
              </w:tabs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518" w:type="dxa"/>
          </w:tcPr>
          <w:p w:rsidR="00B529D8" w:rsidRPr="00B529D8" w:rsidRDefault="00B529D8" w:rsidP="00B529D8">
            <w:pPr>
              <w:tabs>
                <w:tab w:val="left" w:pos="4050"/>
              </w:tabs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B529D8" w:rsidRPr="00B529D8" w:rsidTr="003D5738">
        <w:tc>
          <w:tcPr>
            <w:tcW w:w="1924" w:type="dxa"/>
          </w:tcPr>
          <w:p w:rsidR="00B529D8" w:rsidRPr="00B529D8" w:rsidRDefault="00B529D8" w:rsidP="00B529D8">
            <w:pPr>
              <w:rPr>
                <w:rFonts w:ascii="Times New Roman" w:eastAsia="Times New Roman" w:hAnsi="Times New Roman" w:cs="Times New Roman"/>
                <w:color w:val="333333"/>
                <w:lang w:eastAsia="en-US"/>
              </w:rPr>
            </w:pPr>
            <w:r w:rsidRPr="00B529D8">
              <w:rPr>
                <w:rFonts w:ascii="Times New Roman" w:eastAsia="Times New Roman" w:hAnsi="Times New Roman" w:cs="Times New Roman"/>
                <w:color w:val="333333"/>
                <w:lang w:eastAsia="en-US"/>
              </w:rPr>
              <w:t>Муниципальной</w:t>
            </w:r>
          </w:p>
          <w:p w:rsidR="00B529D8" w:rsidRPr="00B529D8" w:rsidRDefault="00B529D8" w:rsidP="00B529D8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B529D8">
              <w:rPr>
                <w:rFonts w:ascii="Times New Roman" w:eastAsia="Times New Roman" w:hAnsi="Times New Roman" w:cs="Times New Roman"/>
                <w:color w:val="333333"/>
                <w:lang w:eastAsia="en-US"/>
              </w:rPr>
              <w:t>индикатор 2</w:t>
            </w:r>
          </w:p>
        </w:tc>
        <w:tc>
          <w:tcPr>
            <w:tcW w:w="1578" w:type="dxa"/>
          </w:tcPr>
          <w:p w:rsidR="00B529D8" w:rsidRPr="00B529D8" w:rsidRDefault="00B529D8" w:rsidP="00B529D8">
            <w:pPr>
              <w:tabs>
                <w:tab w:val="left" w:pos="4050"/>
              </w:tabs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517" w:type="dxa"/>
          </w:tcPr>
          <w:p w:rsidR="00B529D8" w:rsidRPr="00B529D8" w:rsidRDefault="00B529D8" w:rsidP="00B529D8">
            <w:pPr>
              <w:tabs>
                <w:tab w:val="left" w:pos="4050"/>
              </w:tabs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517" w:type="dxa"/>
          </w:tcPr>
          <w:p w:rsidR="00B529D8" w:rsidRPr="00B529D8" w:rsidRDefault="00B529D8" w:rsidP="00B529D8">
            <w:pPr>
              <w:tabs>
                <w:tab w:val="left" w:pos="4050"/>
              </w:tabs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517" w:type="dxa"/>
          </w:tcPr>
          <w:p w:rsidR="00B529D8" w:rsidRPr="00B529D8" w:rsidRDefault="00B529D8" w:rsidP="00B529D8">
            <w:pPr>
              <w:tabs>
                <w:tab w:val="left" w:pos="4050"/>
              </w:tabs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518" w:type="dxa"/>
          </w:tcPr>
          <w:p w:rsidR="00B529D8" w:rsidRPr="00B529D8" w:rsidRDefault="00B529D8" w:rsidP="00B529D8">
            <w:pPr>
              <w:tabs>
                <w:tab w:val="left" w:pos="4050"/>
              </w:tabs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B529D8" w:rsidRPr="00B529D8" w:rsidTr="003D5738">
        <w:tc>
          <w:tcPr>
            <w:tcW w:w="1924" w:type="dxa"/>
          </w:tcPr>
          <w:p w:rsidR="00B529D8" w:rsidRPr="00B529D8" w:rsidRDefault="00B529D8" w:rsidP="00B529D8">
            <w:pPr>
              <w:rPr>
                <w:rFonts w:ascii="Times New Roman" w:eastAsia="Times New Roman" w:hAnsi="Times New Roman" w:cs="Times New Roman"/>
                <w:color w:val="333333"/>
                <w:lang w:eastAsia="en-US"/>
              </w:rPr>
            </w:pPr>
            <w:r w:rsidRPr="00B529D8">
              <w:rPr>
                <w:rFonts w:ascii="Times New Roman" w:eastAsia="Times New Roman" w:hAnsi="Times New Roman" w:cs="Times New Roman"/>
                <w:color w:val="333333"/>
                <w:lang w:eastAsia="en-US"/>
              </w:rPr>
              <w:t>Муниципальной</w:t>
            </w:r>
          </w:p>
          <w:p w:rsidR="00B529D8" w:rsidRPr="00B529D8" w:rsidRDefault="00B529D8" w:rsidP="00B529D8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B529D8">
              <w:rPr>
                <w:rFonts w:ascii="Times New Roman" w:eastAsia="Times New Roman" w:hAnsi="Times New Roman" w:cs="Times New Roman"/>
                <w:color w:val="333333"/>
                <w:lang w:eastAsia="en-US"/>
              </w:rPr>
              <w:t>индикатор 3</w:t>
            </w:r>
          </w:p>
        </w:tc>
        <w:tc>
          <w:tcPr>
            <w:tcW w:w="1578" w:type="dxa"/>
          </w:tcPr>
          <w:p w:rsidR="00B529D8" w:rsidRPr="00B529D8" w:rsidRDefault="00B529D8" w:rsidP="00B529D8">
            <w:pPr>
              <w:tabs>
                <w:tab w:val="left" w:pos="4050"/>
              </w:tabs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517" w:type="dxa"/>
          </w:tcPr>
          <w:p w:rsidR="00B529D8" w:rsidRPr="00B529D8" w:rsidRDefault="00B529D8" w:rsidP="00B529D8">
            <w:pPr>
              <w:tabs>
                <w:tab w:val="left" w:pos="4050"/>
              </w:tabs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517" w:type="dxa"/>
          </w:tcPr>
          <w:p w:rsidR="00B529D8" w:rsidRPr="00B529D8" w:rsidRDefault="00B529D8" w:rsidP="00B529D8">
            <w:pPr>
              <w:tabs>
                <w:tab w:val="left" w:pos="4050"/>
              </w:tabs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517" w:type="dxa"/>
          </w:tcPr>
          <w:p w:rsidR="00B529D8" w:rsidRPr="00B529D8" w:rsidRDefault="00B529D8" w:rsidP="00B529D8">
            <w:pPr>
              <w:tabs>
                <w:tab w:val="left" w:pos="4050"/>
              </w:tabs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518" w:type="dxa"/>
          </w:tcPr>
          <w:p w:rsidR="00B529D8" w:rsidRPr="00B529D8" w:rsidRDefault="00B529D8" w:rsidP="00B529D8">
            <w:pPr>
              <w:tabs>
                <w:tab w:val="left" w:pos="4050"/>
              </w:tabs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B529D8" w:rsidRPr="00B529D8" w:rsidTr="003D5738">
        <w:tc>
          <w:tcPr>
            <w:tcW w:w="1924" w:type="dxa"/>
          </w:tcPr>
          <w:p w:rsidR="00B529D8" w:rsidRPr="00B529D8" w:rsidRDefault="00B529D8" w:rsidP="00B529D8">
            <w:pPr>
              <w:rPr>
                <w:rFonts w:ascii="Times New Roman" w:eastAsia="Times New Roman" w:hAnsi="Times New Roman" w:cs="Times New Roman"/>
                <w:color w:val="333333"/>
                <w:lang w:eastAsia="en-US"/>
              </w:rPr>
            </w:pPr>
            <w:r w:rsidRPr="00B529D8">
              <w:rPr>
                <w:rFonts w:ascii="Times New Roman" w:eastAsia="Times New Roman" w:hAnsi="Times New Roman" w:cs="Times New Roman"/>
                <w:color w:val="333333"/>
                <w:lang w:eastAsia="en-US"/>
              </w:rPr>
              <w:lastRenderedPageBreak/>
              <w:t>Иные муниципальные</w:t>
            </w:r>
          </w:p>
          <w:p w:rsidR="00B529D8" w:rsidRPr="00B529D8" w:rsidRDefault="00B529D8" w:rsidP="00B529D8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B529D8">
              <w:rPr>
                <w:rFonts w:ascii="Times New Roman" w:eastAsia="Times New Roman" w:hAnsi="Times New Roman" w:cs="Times New Roman"/>
                <w:color w:val="333333"/>
                <w:lang w:eastAsia="en-US"/>
              </w:rPr>
              <w:t>индикаторы</w:t>
            </w:r>
          </w:p>
        </w:tc>
        <w:tc>
          <w:tcPr>
            <w:tcW w:w="1578" w:type="dxa"/>
          </w:tcPr>
          <w:p w:rsidR="00B529D8" w:rsidRPr="00B529D8" w:rsidRDefault="00B529D8" w:rsidP="00B529D8">
            <w:pPr>
              <w:tabs>
                <w:tab w:val="left" w:pos="4050"/>
              </w:tabs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517" w:type="dxa"/>
          </w:tcPr>
          <w:p w:rsidR="00B529D8" w:rsidRPr="00B529D8" w:rsidRDefault="00B529D8" w:rsidP="00B529D8">
            <w:pPr>
              <w:tabs>
                <w:tab w:val="left" w:pos="4050"/>
              </w:tabs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517" w:type="dxa"/>
          </w:tcPr>
          <w:p w:rsidR="00B529D8" w:rsidRPr="00B529D8" w:rsidRDefault="00B529D8" w:rsidP="00B529D8">
            <w:pPr>
              <w:tabs>
                <w:tab w:val="left" w:pos="4050"/>
              </w:tabs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517" w:type="dxa"/>
          </w:tcPr>
          <w:p w:rsidR="00B529D8" w:rsidRPr="00B529D8" w:rsidRDefault="00B529D8" w:rsidP="00B529D8">
            <w:pPr>
              <w:tabs>
                <w:tab w:val="left" w:pos="4050"/>
              </w:tabs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518" w:type="dxa"/>
          </w:tcPr>
          <w:p w:rsidR="00B529D8" w:rsidRPr="00B529D8" w:rsidRDefault="00B529D8" w:rsidP="00B529D8">
            <w:pPr>
              <w:tabs>
                <w:tab w:val="left" w:pos="4050"/>
              </w:tabs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:rsidR="00B529D8" w:rsidRPr="00B529D8" w:rsidRDefault="00B529D8" w:rsidP="00B529D8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</w:pPr>
      <w:r w:rsidRPr="00B529D8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t>10. Оценка эффективности муниципальной программы осуществляется по форме:</w:t>
      </w:r>
    </w:p>
    <w:p w:rsidR="00B529D8" w:rsidRPr="00B529D8" w:rsidRDefault="00B529D8" w:rsidP="00B529D8">
      <w:pPr>
        <w:jc w:val="right"/>
        <w:rPr>
          <w:rFonts w:ascii="Times New Roman" w:eastAsia="Times New Roman" w:hAnsi="Times New Roman" w:cs="Times New Roman"/>
          <w:color w:val="333333"/>
          <w:lang w:eastAsia="en-US"/>
        </w:rPr>
      </w:pPr>
      <w:r w:rsidRPr="00B529D8">
        <w:rPr>
          <w:rFonts w:ascii="Times New Roman" w:eastAsia="Times New Roman" w:hAnsi="Times New Roman" w:cs="Times New Roman"/>
          <w:color w:val="333333"/>
          <w:lang w:eastAsia="en-US"/>
        </w:rPr>
        <w:t>Форма 3</w:t>
      </w:r>
    </w:p>
    <w:p w:rsidR="00B529D8" w:rsidRPr="00B529D8" w:rsidRDefault="00B529D8" w:rsidP="00B529D8">
      <w:pPr>
        <w:jc w:val="center"/>
        <w:rPr>
          <w:rFonts w:ascii="Times New Roman" w:eastAsia="Times New Roman" w:hAnsi="Times New Roman" w:cs="Times New Roman"/>
          <w:b/>
          <w:color w:val="333333"/>
          <w:lang w:eastAsia="en-US"/>
        </w:rPr>
      </w:pPr>
      <w:r w:rsidRPr="00B529D8">
        <w:rPr>
          <w:rFonts w:ascii="Times New Roman" w:eastAsia="Times New Roman" w:hAnsi="Times New Roman" w:cs="Times New Roman"/>
          <w:b/>
          <w:color w:val="333333"/>
          <w:lang w:eastAsia="en-US"/>
        </w:rPr>
        <w:t>Оценка эффективности муниципальной программы</w:t>
      </w:r>
    </w:p>
    <w:p w:rsidR="00B529D8" w:rsidRPr="00B529D8" w:rsidRDefault="00B529D8" w:rsidP="00B529D8">
      <w:pPr>
        <w:tabs>
          <w:tab w:val="left" w:pos="1810"/>
        </w:tabs>
        <w:jc w:val="center"/>
        <w:rPr>
          <w:rFonts w:ascii="Times New Roman" w:eastAsia="Times New Roman" w:hAnsi="Times New Roman" w:cs="Times New Roman"/>
          <w:color w:val="333333"/>
          <w:lang w:eastAsia="en-US"/>
        </w:rPr>
      </w:pPr>
      <w:r w:rsidRPr="00B529D8">
        <w:rPr>
          <w:rFonts w:ascii="Times New Roman" w:eastAsia="Times New Roman" w:hAnsi="Times New Roman" w:cs="Times New Roman"/>
          <w:color w:val="333333"/>
          <w:lang w:eastAsia="en-US"/>
        </w:rPr>
        <w:t>(наименование муниципальной программы)</w:t>
      </w:r>
    </w:p>
    <w:p w:rsidR="00B529D8" w:rsidRPr="00B529D8" w:rsidRDefault="00B529D8" w:rsidP="00B529D8">
      <w:pPr>
        <w:tabs>
          <w:tab w:val="left" w:pos="1810"/>
        </w:tabs>
        <w:jc w:val="center"/>
        <w:rPr>
          <w:rFonts w:ascii="Times New Roman" w:eastAsia="Times New Roman" w:hAnsi="Times New Roman" w:cs="Times New Roman"/>
          <w:color w:val="333333"/>
          <w:lang w:eastAsia="en-US"/>
        </w:rPr>
      </w:pPr>
    </w:p>
    <w:p w:rsidR="00B529D8" w:rsidRPr="00B529D8" w:rsidRDefault="00B529D8" w:rsidP="00B529D8">
      <w:pPr>
        <w:jc w:val="center"/>
        <w:rPr>
          <w:rFonts w:ascii="Times New Roman" w:eastAsia="Times New Roman" w:hAnsi="Times New Roman" w:cs="Times New Roman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529D8" w:rsidRPr="00B529D8" w:rsidTr="003D5738">
        <w:tc>
          <w:tcPr>
            <w:tcW w:w="3190" w:type="dxa"/>
          </w:tcPr>
          <w:p w:rsidR="00B529D8" w:rsidRPr="00B529D8" w:rsidRDefault="00B529D8" w:rsidP="00B529D8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529D8">
              <w:rPr>
                <w:rFonts w:ascii="Times New Roman" w:eastAsia="Times New Roman" w:hAnsi="Times New Roman" w:cs="Times New Roman"/>
                <w:color w:val="333333"/>
                <w:lang w:eastAsia="en-US"/>
              </w:rPr>
              <w:t>Вывод об эффективности программы</w:t>
            </w:r>
          </w:p>
        </w:tc>
        <w:tc>
          <w:tcPr>
            <w:tcW w:w="3190" w:type="dxa"/>
          </w:tcPr>
          <w:p w:rsidR="00B529D8" w:rsidRPr="00B529D8" w:rsidRDefault="00B529D8" w:rsidP="00B529D8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529D8">
              <w:rPr>
                <w:rFonts w:ascii="Times New Roman" w:eastAsia="Times New Roman" w:hAnsi="Times New Roman" w:cs="Times New Roman"/>
                <w:color w:val="333333"/>
                <w:lang w:eastAsia="en-US"/>
              </w:rPr>
              <w:t>Итоговая сводная оценка (баллов)</w:t>
            </w:r>
          </w:p>
        </w:tc>
        <w:tc>
          <w:tcPr>
            <w:tcW w:w="3191" w:type="dxa"/>
          </w:tcPr>
          <w:p w:rsidR="00B529D8" w:rsidRPr="00B529D8" w:rsidRDefault="00B529D8" w:rsidP="00B529D8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529D8">
              <w:rPr>
                <w:rFonts w:ascii="Times New Roman" w:eastAsia="Times New Roman" w:hAnsi="Times New Roman" w:cs="Times New Roman"/>
                <w:color w:val="333333"/>
                <w:lang w:eastAsia="en-US"/>
              </w:rPr>
              <w:t>Предложения по дальнейшей реализации муниципальной программы</w:t>
            </w:r>
          </w:p>
        </w:tc>
      </w:tr>
      <w:tr w:rsidR="00B529D8" w:rsidRPr="00B529D8" w:rsidTr="003D5738">
        <w:tc>
          <w:tcPr>
            <w:tcW w:w="3190" w:type="dxa"/>
          </w:tcPr>
          <w:p w:rsidR="00B529D8" w:rsidRPr="00B529D8" w:rsidRDefault="00B529D8" w:rsidP="00B529D8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529D8">
              <w:rPr>
                <w:rFonts w:ascii="Times New Roman" w:eastAsia="Times New Roman" w:hAnsi="Times New Roman" w:cs="Times New Roman"/>
                <w:color w:val="333333"/>
                <w:lang w:eastAsia="en-US"/>
              </w:rPr>
              <w:t>Эффективность выросла</w:t>
            </w:r>
          </w:p>
        </w:tc>
        <w:tc>
          <w:tcPr>
            <w:tcW w:w="3190" w:type="dxa"/>
          </w:tcPr>
          <w:p w:rsidR="00B529D8" w:rsidRPr="00B529D8" w:rsidRDefault="00B529D8" w:rsidP="00B529D8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529D8">
              <w:rPr>
                <w:rFonts w:ascii="Times New Roman" w:eastAsia="Times New Roman" w:hAnsi="Times New Roman" w:cs="Times New Roman"/>
                <w:color w:val="333333"/>
                <w:lang w:eastAsia="en-US"/>
              </w:rPr>
              <w:t>Положительное значение</w:t>
            </w:r>
          </w:p>
        </w:tc>
        <w:tc>
          <w:tcPr>
            <w:tcW w:w="3191" w:type="dxa"/>
          </w:tcPr>
          <w:p w:rsidR="00B529D8" w:rsidRPr="00B529D8" w:rsidRDefault="00B529D8" w:rsidP="00B529D8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B529D8" w:rsidRPr="00B529D8" w:rsidTr="003D5738">
        <w:tc>
          <w:tcPr>
            <w:tcW w:w="3190" w:type="dxa"/>
          </w:tcPr>
          <w:p w:rsidR="00B529D8" w:rsidRPr="00B529D8" w:rsidRDefault="00B529D8" w:rsidP="00B529D8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529D8">
              <w:rPr>
                <w:rFonts w:ascii="Times New Roman" w:eastAsia="Times New Roman" w:hAnsi="Times New Roman" w:cs="Times New Roman"/>
                <w:color w:val="333333"/>
                <w:lang w:eastAsia="en-US"/>
              </w:rPr>
              <w:t>Эффективность на уровне</w:t>
            </w:r>
          </w:p>
        </w:tc>
        <w:tc>
          <w:tcPr>
            <w:tcW w:w="3190" w:type="dxa"/>
          </w:tcPr>
          <w:p w:rsidR="00B529D8" w:rsidRPr="00B529D8" w:rsidRDefault="00B529D8" w:rsidP="00B529D8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529D8">
              <w:rPr>
                <w:rFonts w:ascii="Times New Roman" w:eastAsia="Times New Roman" w:hAnsi="Times New Roman" w:cs="Times New Roman"/>
                <w:lang w:eastAsia="en-US"/>
              </w:rPr>
              <w:t>0</w:t>
            </w:r>
          </w:p>
        </w:tc>
        <w:tc>
          <w:tcPr>
            <w:tcW w:w="3191" w:type="dxa"/>
          </w:tcPr>
          <w:p w:rsidR="00B529D8" w:rsidRPr="00B529D8" w:rsidRDefault="00B529D8" w:rsidP="00B529D8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B529D8" w:rsidRPr="00B529D8" w:rsidTr="003D5738">
        <w:tc>
          <w:tcPr>
            <w:tcW w:w="3190" w:type="dxa"/>
          </w:tcPr>
          <w:p w:rsidR="00B529D8" w:rsidRPr="00B529D8" w:rsidRDefault="00B529D8" w:rsidP="00B529D8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529D8">
              <w:rPr>
                <w:rFonts w:ascii="Times New Roman" w:eastAsia="Times New Roman" w:hAnsi="Times New Roman" w:cs="Times New Roman"/>
                <w:color w:val="333333"/>
                <w:lang w:eastAsia="en-US"/>
              </w:rPr>
              <w:t>Эффективность снизилась</w:t>
            </w:r>
          </w:p>
        </w:tc>
        <w:tc>
          <w:tcPr>
            <w:tcW w:w="3190" w:type="dxa"/>
          </w:tcPr>
          <w:p w:rsidR="00B529D8" w:rsidRPr="00B529D8" w:rsidRDefault="00B529D8" w:rsidP="00B529D8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529D8">
              <w:rPr>
                <w:rFonts w:ascii="Times New Roman" w:eastAsia="Times New Roman" w:hAnsi="Times New Roman" w:cs="Times New Roman"/>
                <w:color w:val="333333"/>
                <w:lang w:eastAsia="en-US"/>
              </w:rPr>
              <w:t>Отрицательное значение</w:t>
            </w:r>
          </w:p>
        </w:tc>
        <w:tc>
          <w:tcPr>
            <w:tcW w:w="3191" w:type="dxa"/>
          </w:tcPr>
          <w:p w:rsidR="00B529D8" w:rsidRPr="00B529D8" w:rsidRDefault="00B529D8" w:rsidP="00B529D8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B529D8" w:rsidRPr="00B529D8" w:rsidTr="003D5738">
        <w:tc>
          <w:tcPr>
            <w:tcW w:w="3190" w:type="dxa"/>
          </w:tcPr>
          <w:p w:rsidR="00B529D8" w:rsidRPr="00B529D8" w:rsidRDefault="00B529D8" w:rsidP="00B529D8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190" w:type="dxa"/>
          </w:tcPr>
          <w:p w:rsidR="00B529D8" w:rsidRPr="00B529D8" w:rsidRDefault="00B529D8" w:rsidP="00B529D8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191" w:type="dxa"/>
          </w:tcPr>
          <w:p w:rsidR="00B529D8" w:rsidRPr="00B529D8" w:rsidRDefault="00B529D8" w:rsidP="00B529D8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:rsidR="00B529D8" w:rsidRPr="00B529D8" w:rsidRDefault="00B529D8" w:rsidP="00B529D8">
      <w:pPr>
        <w:jc w:val="center"/>
        <w:rPr>
          <w:rFonts w:ascii="Times New Roman" w:eastAsia="Times New Roman" w:hAnsi="Times New Roman" w:cs="Times New Roman"/>
          <w:lang w:eastAsia="en-US"/>
        </w:rPr>
      </w:pPr>
    </w:p>
    <w:p w:rsidR="00B529D8" w:rsidRPr="00B529D8" w:rsidRDefault="00B529D8" w:rsidP="00B529D8">
      <w:pPr>
        <w:jc w:val="center"/>
        <w:rPr>
          <w:rFonts w:ascii="Times New Roman" w:eastAsia="Times New Roman" w:hAnsi="Times New Roman" w:cs="Times New Roman"/>
          <w:lang w:eastAsia="en-US"/>
        </w:rPr>
      </w:pPr>
      <w:r w:rsidRPr="00B529D8">
        <w:rPr>
          <w:rFonts w:ascii="Times New Roman" w:eastAsia="Times New Roman" w:hAnsi="Times New Roman" w:cs="Times New Roman"/>
          <w:lang w:eastAsia="en-US"/>
        </w:rPr>
        <w:t>__________________</w:t>
      </w:r>
    </w:p>
    <w:p w:rsidR="00B529D8" w:rsidRPr="00B529D8" w:rsidRDefault="00B529D8" w:rsidP="00B529D8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eastAsia="Times New Roman" w:hAnsi="Times New Roman" w:cs="Times New Roman"/>
          <w:lang w:eastAsia="en-US"/>
        </w:rPr>
      </w:pPr>
    </w:p>
    <w:p w:rsidR="00675C49" w:rsidRDefault="00675C49" w:rsidP="00675C49">
      <w:pPr>
        <w:pStyle w:val="51"/>
        <w:spacing w:line="276" w:lineRule="auto"/>
        <w:jc w:val="both"/>
        <w:rPr>
          <w:sz w:val="24"/>
          <w:szCs w:val="24"/>
        </w:rPr>
      </w:pPr>
    </w:p>
    <w:p w:rsidR="003047D3" w:rsidRDefault="003047D3"/>
    <w:sectPr w:rsidR="003047D3" w:rsidSect="008C6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75C49"/>
    <w:rsid w:val="003047D3"/>
    <w:rsid w:val="00647899"/>
    <w:rsid w:val="00675C49"/>
    <w:rsid w:val="007A4B68"/>
    <w:rsid w:val="007D202A"/>
    <w:rsid w:val="008C61ED"/>
    <w:rsid w:val="00983EC6"/>
    <w:rsid w:val="00B529D8"/>
    <w:rsid w:val="00CB5CDF"/>
    <w:rsid w:val="00EE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88AD4D-20FF-4B86-BACF-0AB16666E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1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C49"/>
    <w:pPr>
      <w:ind w:left="720"/>
      <w:contextualSpacing/>
    </w:pPr>
    <w:rPr>
      <w:rFonts w:eastAsiaTheme="minorHAnsi"/>
      <w:lang w:eastAsia="en-US"/>
    </w:rPr>
  </w:style>
  <w:style w:type="character" w:customStyle="1" w:styleId="5">
    <w:name w:val="Основной текст (5)"/>
    <w:basedOn w:val="a0"/>
    <w:link w:val="51"/>
    <w:uiPriority w:val="99"/>
    <w:locked/>
    <w:rsid w:val="00675C4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75C49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Heading">
    <w:name w:val="Heading"/>
    <w:rsid w:val="00675C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675C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No Spacing"/>
    <w:uiPriority w:val="1"/>
    <w:qFormat/>
    <w:rsid w:val="00675C4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A4B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A4B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3630</Words>
  <Characters>20697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2024-12-05T11:20:00Z</cp:lastPrinted>
  <dcterms:created xsi:type="dcterms:W3CDTF">2020-08-28T06:25:00Z</dcterms:created>
  <dcterms:modified xsi:type="dcterms:W3CDTF">2024-12-05T11:21:00Z</dcterms:modified>
</cp:coreProperties>
</file>