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rPr>
          <w:rStyle w:val="Style16"/>
          <w:rFonts w:ascii="Times New Roman" w:hAnsi="Times New Roman" w:cs="Times New Roman"/>
          <w:bCs/>
          <w:sz w:val="2"/>
          <w:szCs w:val="2"/>
        </w:rPr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19300" cy="1135380"/>
            <wp:effectExtent l="0" t="0" r="0" b="0"/>
            <wp:wrapTight wrapText="bothSides">
              <wp:wrapPolygon edited="0">
                <wp:start x="2847" y="3259"/>
                <wp:lineTo x="-5" y="5792"/>
                <wp:lineTo x="-5" y="11227"/>
                <wp:lineTo x="1830" y="15578"/>
                <wp:lineTo x="2847" y="17390"/>
                <wp:lineTo x="4068" y="17390"/>
                <wp:lineTo x="5089" y="15578"/>
                <wp:lineTo x="21393" y="14129"/>
                <wp:lineTo x="21393" y="9778"/>
                <wp:lineTo x="15484" y="9778"/>
                <wp:lineTo x="4068" y="3259"/>
                <wp:lineTo x="2847" y="3259"/>
              </wp:wrapPolygon>
            </wp:wrapTight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6"/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6"/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Normal"/>
        <w:keepNext w:val="true"/>
        <w:keepLines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70C0"/>
          <w:sz w:val="28"/>
          <w:szCs w:val="28"/>
        </w:rPr>
      </w:r>
    </w:p>
    <w:p>
      <w:pPr>
        <w:pStyle w:val="Normal"/>
        <w:keepNext w:val="true"/>
        <w:keepLines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70C0"/>
          <w:sz w:val="28"/>
          <w:szCs w:val="28"/>
        </w:rPr>
        <w:t xml:space="preserve">Принцип «построил – оформи»: эксплуатация только </w:t>
      </w:r>
    </w:p>
    <w:p>
      <w:pPr>
        <w:pStyle w:val="Normal"/>
        <w:keepNext w:val="true"/>
        <w:keepLines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70C0"/>
          <w:sz w:val="28"/>
          <w:szCs w:val="28"/>
        </w:rPr>
        <w:t>после регистрации прав на недвижимость</w:t>
      </w:r>
    </w:p>
    <w:p>
      <w:pPr>
        <w:pStyle w:val="Normal"/>
        <w:keepNext w:val="true"/>
        <w:keepLines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Управление Росреестра по Челябинской области напоминает, что в сфере недвижимости действует принцип «построил – оформи», согласно которому по завершении строительства объекта у гражданина или организации возникает обязанность зарегистрировать право собственности на недвижимое имущество. Теперь эксплуатировать построенные здания и сооружения (например, подключать инженерные коммуникации) можно только после оформления объектов. Такое требование закреплено на законодательном уровне. 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Принцип «построил – оформи» действует с 1 марта 2025 года, когда вступил в силу Федеральный закон от 26 декабря 2024 года № 487-ФЗ «О внесении изменений в отдельные законодательные акты Российской Федерации».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Построив дом на своей земле, многие считают себя полноправными владельцами недвижимости. Это ошибочное мнение с юридической точки зрения. Если человек не зарегистрировал право на объект, он не является его собственником. В настоящее время обязанность постановки на кадастровый учет и регистрации прав полностью лежит на правообладателе. Граждане могут оформить бытовые объекты, в том числе с использованием упрощенного порядка оформления недвижимости (например, по «дачной амнистии»). Кроме того, доступны электронные сервисы, помогающие подготовить и направить документы, необходимые для получения государственных услуг Росреестра. 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Южноуральские владельцы недвижимости должны понимать, что эксплуатировать любой построенный объект, в том числе индивидуальный жилой дом, они могут только после оформления на него прав в Росреестре – то есть после внесения сведений о характеристиках и правах на него в Единый государственный реестр недвижимости. Ведь именно наличие зарегистрированных прав на недвижимость является необходимым условием в различных жизненных ситуациях: при совершении с объектами гражданско-правовых сделок (без оформленных прав невозможно распоряжаться недвижимостью: продать дом, подарить, завещать по наследству, сдать в аренду на законных основаниях, передать в залог), при страховании, газификации, а также выплате компенсации при возникновении чрезвычайных ситуаций и в других случаях.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Наполнение Единого государственного реестра недвижимости направлено на формирование полных и достоверных сведений о земле и недвижимости. Это важно для оптимизации процессов в имущественной сфере региона и качественного управления территориями, однако главная цель внесения точных данных о недвижимости – обеспечение надежной правовой защиты самих собственников.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fill="FFFFFF" w:val="clear"/>
        </w:rPr>
      </w:pPr>
      <w:hyperlink r:id="rId3">
        <w:r>
          <w:rPr>
            <w:rFonts w:cs="Times New Roman" w:ascii="Times New Roman" w:hAnsi="Times New Roman"/>
            <w:color w:val="2A5885"/>
            <w:sz w:val="20"/>
            <w:szCs w:val="20"/>
            <w:shd w:fill="FFFFFF" w:val="clear"/>
          </w:rPr>
          <w:t>#РосреестрЧелябинск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</w:t>
      </w:r>
      <w:hyperlink r:id="rId4">
        <w:r>
          <w:rPr>
            <w:rFonts w:cs="Times New Roman" w:ascii="Times New Roman" w:hAnsi="Times New Roman"/>
            <w:color w:val="2A5885"/>
            <w:sz w:val="20"/>
            <w:szCs w:val="20"/>
            <w:shd w:fill="FFFFFF" w:val="clear"/>
          </w:rPr>
          <w:t>#РосреестрРазъясняет</w:t>
        </w:r>
      </w:hyperlink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 xml:space="preserve"> </w:t>
      </w:r>
      <w:hyperlink r:id="rId5">
        <w:r>
          <w:rPr>
            <w:rFonts w:cs="Times New Roman" w:ascii="Times New Roman" w:hAnsi="Times New Roman"/>
            <w:color w:val="2A5885"/>
            <w:sz w:val="20"/>
            <w:szCs w:val="20"/>
            <w:shd w:fill="FFFFFF" w:val="clear"/>
          </w:rPr>
          <w:t>#</w:t>
        </w:r>
      </w:hyperlink>
      <w:r>
        <w:rPr>
          <w:rStyle w:val="Style14"/>
          <w:rFonts w:cs="Times New Roman" w:ascii="Times New Roman" w:hAnsi="Times New Roman"/>
          <w:color w:val="2A5885"/>
          <w:sz w:val="20"/>
          <w:szCs w:val="20"/>
          <w:shd w:fill="FFFFFF" w:val="clear"/>
        </w:rPr>
        <w:t>ПостроилОформи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 xml:space="preserve"> </w:t>
      </w:r>
      <w:hyperlink r:id="rId6">
        <w:r>
          <w:rPr>
            <w:rFonts w:cs="Times New Roman" w:ascii="Times New Roman" w:hAnsi="Times New Roman"/>
            <w:color w:val="2A5885"/>
            <w:sz w:val="20"/>
            <w:szCs w:val="20"/>
            <w:shd w:fill="FFFFFF" w:val="clear"/>
          </w:rPr>
          <w:t>#</w:t>
        </w:r>
      </w:hyperlink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НаполнениеЕГРН</w:t>
      </w:r>
    </w:p>
    <w:p>
      <w:pPr>
        <w:pStyle w:val="Normal"/>
        <w:keepNext w:val="true"/>
        <w:keepLines/>
        <w:pBdr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Материал подготовлен пресс-службой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Росреестра и Роскадастра по Челябинской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851" w:right="567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f6a87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766ab"/>
    <w:rPr>
      <w:rFonts w:ascii="Segoe UI" w:hAnsi="Segoe UI" w:cs="Segoe UI"/>
      <w:sz w:val="18"/>
      <w:szCs w:val="18"/>
    </w:rPr>
  </w:style>
  <w:style w:type="character" w:styleId="Style16" w:customStyle="1">
    <w:name w:val="Нет"/>
    <w:qFormat/>
    <w:rsid w:val="004f2771"/>
    <w:rPr/>
  </w:style>
  <w:style w:type="character" w:styleId="Strong">
    <w:name w:val="Strong"/>
    <w:basedOn w:val="DefaultParagraphFont"/>
    <w:uiPriority w:val="22"/>
    <w:qFormat/>
    <w:rsid w:val="008971b8"/>
    <w:rPr>
      <w:b/>
      <w:bCs/>
    </w:rPr>
  </w:style>
  <w:style w:type="character" w:styleId="Style17">
    <w:name w:val="Выделение"/>
    <w:basedOn w:val="DefaultParagraphFont"/>
    <w:uiPriority w:val="20"/>
    <w:qFormat/>
    <w:rsid w:val="00c34adc"/>
    <w:rPr>
      <w:i/>
      <w:i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f6a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766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Основной текст1"/>
    <w:qFormat/>
    <w:rsid w:val="004f2771"/>
    <w:pPr>
      <w:widowControl/>
      <w:suppressAutoHyphens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24a8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feed?q=%23&#1056;&#1086;&#1089;&#1088;&#1077;&#1077;&#1089;&#1090;&#1088;&#1063;&#1077;&#1083;&#1103;&#1073;&#1080;&#1085;&#1089;&#1082;&amp;section=search" TargetMode="External"/><Relationship Id="rId4" Type="http://schemas.openxmlformats.org/officeDocument/2006/relationships/hyperlink" Target="https://vk.com/feed?q=%23&#1056;&#1086;&#1089;&#1088;&#1077;&#1077;&#1089;&#1090;&#1088;&#1056;&#1072;&#1079;&#1098;&#1103;&#1089;&#1085;&#1103;&#1077;&#1090;&amp;section=search" TargetMode="External"/><Relationship Id="rId5" Type="http://schemas.openxmlformats.org/officeDocument/2006/relationships/hyperlink" Target="https://vk.com/feed?q=%23&#1053;&#1072;&#1096;&#1077;&#1059;&#1090;&#1088;&#1086;&amp;section=search" TargetMode="External"/><Relationship Id="rId6" Type="http://schemas.openxmlformats.org/officeDocument/2006/relationships/hyperlink" Target="https://vk.com/feed?q=%23&#1053;&#1072;&#1096;&#1077;&#1059;&#1090;&#1088;&#1086;&amp;section=search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Application>LibreOffice/7.0.3.1$Linux_X86_64 LibreOffice_project/00$Build-1</Application>
  <Pages>2</Pages>
  <Words>328</Words>
  <Characters>2387</Characters>
  <CharactersWithSpaces>2713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2023-05-16T04:10:00Z</dcterms:created>
  <dc:creator>Шишкина Лариса</dc:creator>
  <dc:description/>
  <dc:language>ru-RU</dc:language>
  <cp:lastModifiedBy/>
  <cp:lastPrinted>2024-03-25T09:07:00Z</cp:lastPrinted>
  <dcterms:modified xsi:type="dcterms:W3CDTF">2026-01-12T11:38:37Z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