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86" w:rsidRDefault="000C1B86" w:rsidP="000C1B86">
      <w:pPr>
        <w:pStyle w:val="a3"/>
        <w:rPr>
          <w:sz w:val="28"/>
          <w:szCs w:val="28"/>
        </w:rPr>
      </w:pPr>
    </w:p>
    <w:p w:rsidR="000C1B86" w:rsidRDefault="000C1B86" w:rsidP="000C1B86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3594735</wp:posOffset>
            </wp:positionH>
            <wp:positionV relativeFrom="paragraph">
              <wp:posOffset>53340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B86" w:rsidRDefault="000C1B86" w:rsidP="000C1B86">
      <w:pPr>
        <w:pStyle w:val="a3"/>
        <w:rPr>
          <w:sz w:val="28"/>
          <w:szCs w:val="28"/>
        </w:rPr>
      </w:pPr>
    </w:p>
    <w:p w:rsidR="000C1B86" w:rsidRDefault="000C1B86" w:rsidP="000C1B86">
      <w:pPr>
        <w:pStyle w:val="a3"/>
        <w:rPr>
          <w:sz w:val="28"/>
          <w:szCs w:val="28"/>
        </w:rPr>
      </w:pPr>
    </w:p>
    <w:p w:rsidR="000C1B86" w:rsidRDefault="000C1B86" w:rsidP="000C1B86">
      <w:pPr>
        <w:pStyle w:val="a3"/>
        <w:rPr>
          <w:sz w:val="28"/>
          <w:szCs w:val="28"/>
        </w:rPr>
      </w:pPr>
    </w:p>
    <w:p w:rsidR="000C1B86" w:rsidRDefault="000C1B86" w:rsidP="000C1B86">
      <w:pPr>
        <w:pStyle w:val="a3"/>
        <w:rPr>
          <w:b/>
          <w:sz w:val="28"/>
          <w:szCs w:val="28"/>
        </w:rPr>
      </w:pPr>
    </w:p>
    <w:p w:rsidR="000C1B86" w:rsidRPr="000C1B86" w:rsidRDefault="000C1B86" w:rsidP="000C1B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1B86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0C1B86" w:rsidRPr="000C1B86" w:rsidRDefault="000C1B86" w:rsidP="000C1B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C1B86">
        <w:rPr>
          <w:rFonts w:ascii="Times New Roman" w:hAnsi="Times New Roman" w:cs="Times New Roman"/>
          <w:sz w:val="28"/>
          <w:szCs w:val="28"/>
        </w:rPr>
        <w:t>ПОКРОВСКОГО СЕЛЬСКОГО ПОСЕЛЕНИЯ</w:t>
      </w:r>
    </w:p>
    <w:p w:rsidR="000C1B86" w:rsidRPr="000C1B86" w:rsidRDefault="000C1B86" w:rsidP="000C1B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1B86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0C1B86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</w:p>
    <w:p w:rsidR="000C1B86" w:rsidRPr="000C1B86" w:rsidRDefault="000C1B86" w:rsidP="000C1B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1B86" w:rsidRDefault="000C1B86" w:rsidP="000C1B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C1B86" w:rsidRDefault="000C1B86" w:rsidP="000C1B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B86" w:rsidRDefault="000C1B86" w:rsidP="000C1B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«05 »  августа   2024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№ 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1B86" w:rsidRDefault="000C1B86" w:rsidP="00986F8A">
      <w:pPr>
        <w:spacing w:after="0" w:line="240" w:lineRule="auto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925093" w:rsidRDefault="000C1B86" w:rsidP="00986F8A">
      <w:pPr>
        <w:spacing w:after="0" w:line="240" w:lineRule="auto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</w:t>
      </w:r>
      <w:r w:rsidR="00730E9B"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«О назначении контрактного управля</w:t>
      </w:r>
      <w:r w:rsidR="00925093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ющего </w:t>
      </w:r>
    </w:p>
    <w:p w:rsidR="008E7907" w:rsidRDefault="00730E9B" w:rsidP="00986F8A">
      <w:pPr>
        <w:spacing w:after="0" w:line="240" w:lineRule="auto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и ут</w:t>
      </w:r>
      <w:r w:rsidR="008E7907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верждении Положения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</w:t>
      </w:r>
      <w:proofErr w:type="gramStart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о</w:t>
      </w:r>
      <w:proofErr w:type="gramEnd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контрактном </w:t>
      </w:r>
    </w:p>
    <w:p w:rsidR="008E7907" w:rsidRDefault="00730E9B" w:rsidP="00986F8A">
      <w:pPr>
        <w:spacing w:after="0" w:line="240" w:lineRule="auto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proofErr w:type="gramStart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управляющем</w:t>
      </w:r>
      <w:proofErr w:type="gramEnd"/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администрации </w:t>
      </w:r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Покровского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сельского </w:t>
      </w:r>
    </w:p>
    <w:p w:rsidR="008E7907" w:rsidRDefault="00730E9B" w:rsidP="00986F8A">
      <w:pPr>
        <w:spacing w:after="0" w:line="240" w:lineRule="auto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поселения </w:t>
      </w:r>
      <w:proofErr w:type="spellStart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Варненского</w:t>
      </w:r>
      <w:proofErr w:type="spellEnd"/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муниципального района </w:t>
      </w:r>
    </w:p>
    <w:p w:rsidR="00730E9B" w:rsidRDefault="00730E9B" w:rsidP="00986F8A">
      <w:pPr>
        <w:spacing w:after="0" w:line="240" w:lineRule="auto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Челябинской области»</w:t>
      </w:r>
    </w:p>
    <w:p w:rsidR="008E7907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="008E7907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       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В соответствии со статьей 38 Федерального закона от 05 апреля 2013 года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="008E7907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№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44-ФЗ «О контрактной системе в сфере закупок товаров, работ, услуг для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обеспечения государственных и муниципальных нужд», приказом Минфина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="008E7907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России от 31 июля 2020 г. №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158н «Об утверждении Типового положения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(регламента) о контрактной службе»</w:t>
      </w:r>
      <w:r w:rsidR="008E7907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:</w:t>
      </w:r>
    </w:p>
    <w:p w:rsidR="008E7907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1. Назначить </w:t>
      </w:r>
      <w:r w:rsidR="00014F95"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специалиста  </w:t>
      </w:r>
      <w:proofErr w:type="spellStart"/>
      <w:r w:rsidR="00014F95"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>Лошковых</w:t>
      </w:r>
      <w:proofErr w:type="spellEnd"/>
      <w:r w:rsidR="00014F95"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Веру Дмитриевну</w:t>
      </w:r>
      <w:r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контрактным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управляющим в сфере закупок товаров, работ, услуг для обеспечения нужд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="008E7907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администрации Покровского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сельского поселения </w:t>
      </w:r>
      <w:proofErr w:type="spellStart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Варненского</w:t>
      </w:r>
      <w:proofErr w:type="spellEnd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муниципального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района Челябинской области.</w:t>
      </w:r>
      <w:r w:rsidRPr="00730E9B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2. Утвердить Положение (регламент) о контрактном управляющем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Администрации </w:t>
      </w:r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Покровского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сельского поселения </w:t>
      </w:r>
      <w:proofErr w:type="spellStart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Варненского</w:t>
      </w:r>
      <w:proofErr w:type="spellEnd"/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муниципального района Челябинской области согласно приложению.</w:t>
      </w:r>
    </w:p>
    <w:p w:rsidR="008E7907" w:rsidRPr="00014F95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3. Признать утратившим силу Распоряжение Администрации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Покровского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сельского поселения </w:t>
      </w:r>
      <w:proofErr w:type="spellStart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Варненского</w:t>
      </w:r>
      <w:proofErr w:type="spellEnd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муниципального района</w:t>
      </w:r>
      <w:r w:rsidR="008E7907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t xml:space="preserve"> </w:t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Челябинской области от </w:t>
      </w:r>
      <w:r w:rsidR="00014F95"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>26.10.2021</w:t>
      </w:r>
      <w:r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г. </w:t>
      </w:r>
      <w:r w:rsidR="00014F95"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№34 </w:t>
      </w:r>
      <w:r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«О назначении контрактного</w:t>
      </w:r>
      <w:r w:rsidR="008E7907" w:rsidRPr="00014F9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014F95">
        <w:rPr>
          <w:rFonts w:ascii="Times New Roman Cyr" w:eastAsia="Times New Roman" w:hAnsi="Times New Roman Cyr" w:cs="Arial"/>
          <w:sz w:val="24"/>
          <w:szCs w:val="24"/>
          <w:lang w:eastAsia="ru-RU"/>
        </w:rPr>
        <w:t>управляющего».</w:t>
      </w:r>
    </w:p>
    <w:p w:rsidR="008E7907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4. Настоящее Распоряжение вступает в силу со дня его подписания.</w:t>
      </w:r>
    </w:p>
    <w:p w:rsidR="00986F8A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5. </w:t>
      </w:r>
      <w:proofErr w:type="gramStart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Контроль за</w:t>
      </w:r>
      <w:proofErr w:type="gramEnd"/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</w:p>
    <w:p w:rsidR="00986F8A" w:rsidRDefault="00986F8A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986F8A" w:rsidRDefault="00986F8A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0C1B86" w:rsidRDefault="000C1B86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0C1B86" w:rsidRDefault="000C1B86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730E9B" w:rsidRPr="00730E9B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</w:pPr>
      <w:r w:rsidRPr="00730E9B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730E9B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Глава </w:t>
      </w:r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Покровского сельского поселения:</w:t>
      </w:r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ab/>
      </w:r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ab/>
      </w:r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ab/>
      </w:r>
      <w:proofErr w:type="spellStart"/>
      <w:r w:rsidR="00986F8A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С.М.Лебедев</w:t>
      </w:r>
      <w:proofErr w:type="spellEnd"/>
    </w:p>
    <w:p w:rsidR="00730E9B" w:rsidRPr="00730E9B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730E9B" w:rsidRPr="00730E9B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482F2F" w:rsidRPr="00730E9B" w:rsidRDefault="00482F2F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730E9B" w:rsidRPr="00730E9B" w:rsidRDefault="00730E9B" w:rsidP="00730E9B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482F2F" w:rsidRPr="000C1B86" w:rsidRDefault="00925093" w:rsidP="00482F2F">
      <w:pPr>
        <w:spacing w:after="0" w:line="240" w:lineRule="auto"/>
        <w:jc w:val="right"/>
        <w:rPr>
          <w:rFonts w:ascii="Times New Roman Cyr" w:eastAsia="Times New Roman" w:hAnsi="Times New Roman Cyr" w:cs="Arial"/>
          <w:sz w:val="20"/>
          <w:szCs w:val="20"/>
          <w:lang w:eastAsia="ru-RU"/>
        </w:rPr>
      </w:pPr>
      <w:r w:rsidRPr="000C1B86">
        <w:rPr>
          <w:rFonts w:ascii="Times New Roman Cyr" w:eastAsia="Times New Roman" w:hAnsi="Times New Roman Cyr" w:cs="Arial"/>
          <w:sz w:val="20"/>
          <w:szCs w:val="20"/>
          <w:lang w:eastAsia="ru-RU"/>
        </w:rPr>
        <w:lastRenderedPageBreak/>
        <w:t>Приложение</w:t>
      </w:r>
      <w:r w:rsidRPr="000C1B86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br/>
      </w:r>
      <w:r w:rsidRPr="000C1B86">
        <w:rPr>
          <w:rFonts w:ascii="Times New Roman Cyr" w:eastAsia="Times New Roman" w:hAnsi="Times New Roman Cyr" w:cs="Arial"/>
          <w:sz w:val="20"/>
          <w:szCs w:val="20"/>
          <w:lang w:eastAsia="ru-RU"/>
        </w:rPr>
        <w:t>к Распоряжению</w:t>
      </w:r>
      <w:r w:rsidR="00482F2F" w:rsidRPr="000C1B86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t xml:space="preserve"> </w:t>
      </w:r>
      <w:r w:rsidRPr="000C1B86">
        <w:rPr>
          <w:rFonts w:ascii="Times New Roman Cyr" w:eastAsia="Times New Roman" w:hAnsi="Times New Roman Cyr" w:cs="Arial"/>
          <w:sz w:val="20"/>
          <w:szCs w:val="20"/>
          <w:lang w:eastAsia="ru-RU"/>
        </w:rPr>
        <w:t xml:space="preserve">администрации </w:t>
      </w:r>
    </w:p>
    <w:p w:rsidR="00482F2F" w:rsidRPr="000C1B86" w:rsidRDefault="00482F2F" w:rsidP="00482F2F">
      <w:pPr>
        <w:spacing w:after="0" w:line="240" w:lineRule="auto"/>
        <w:jc w:val="right"/>
        <w:rPr>
          <w:rFonts w:ascii="Times New Roman Cyr" w:eastAsia="Times New Roman" w:hAnsi="Times New Roman Cyr" w:cs="Arial"/>
          <w:sz w:val="20"/>
          <w:szCs w:val="20"/>
          <w:lang w:eastAsia="ru-RU"/>
        </w:rPr>
      </w:pPr>
      <w:r w:rsidRPr="000C1B86">
        <w:rPr>
          <w:rFonts w:ascii="Times New Roman Cyr" w:eastAsia="Times New Roman" w:hAnsi="Times New Roman Cyr" w:cs="Arial"/>
          <w:sz w:val="20"/>
          <w:szCs w:val="20"/>
          <w:lang w:eastAsia="ru-RU"/>
        </w:rPr>
        <w:t xml:space="preserve">Покровского </w:t>
      </w:r>
      <w:r w:rsidR="00925093" w:rsidRPr="000C1B86">
        <w:rPr>
          <w:rFonts w:ascii="Times New Roman Cyr" w:eastAsia="Times New Roman" w:hAnsi="Times New Roman Cyr" w:cs="Arial"/>
          <w:sz w:val="20"/>
          <w:szCs w:val="20"/>
          <w:lang w:eastAsia="ru-RU"/>
        </w:rPr>
        <w:t>сельского поселения</w:t>
      </w:r>
      <w:r w:rsidR="00925093" w:rsidRPr="000C1B86">
        <w:rPr>
          <w:rFonts w:ascii="Times New Roman Cyr" w:eastAsia="Times New Roman" w:hAnsi="Times New Roman Cyr" w:cs="Times New Roman"/>
          <w:sz w:val="20"/>
          <w:szCs w:val="20"/>
          <w:lang w:eastAsia="ru-RU"/>
        </w:rPr>
        <w:br/>
      </w:r>
      <w:r w:rsidR="000C1B86">
        <w:rPr>
          <w:rFonts w:ascii="Times New Roman Cyr" w:eastAsia="Times New Roman" w:hAnsi="Times New Roman Cyr" w:cs="Arial"/>
          <w:sz w:val="20"/>
          <w:szCs w:val="20"/>
          <w:lang w:eastAsia="ru-RU"/>
        </w:rPr>
        <w:t>от 05.08</w:t>
      </w:r>
      <w:bookmarkStart w:id="0" w:name="_GoBack"/>
      <w:bookmarkEnd w:id="0"/>
      <w:r w:rsidR="000C1B86">
        <w:rPr>
          <w:rFonts w:ascii="Times New Roman Cyr" w:eastAsia="Times New Roman" w:hAnsi="Times New Roman Cyr" w:cs="Arial"/>
          <w:sz w:val="20"/>
          <w:szCs w:val="20"/>
          <w:lang w:eastAsia="ru-RU"/>
        </w:rPr>
        <w:t>.2024г. №25</w:t>
      </w:r>
    </w:p>
    <w:p w:rsidR="00482F2F" w:rsidRDefault="00482F2F" w:rsidP="00925093">
      <w:pPr>
        <w:spacing w:after="0" w:line="240" w:lineRule="auto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482F2F" w:rsidRDefault="00925093" w:rsidP="00482F2F">
      <w:pPr>
        <w:spacing w:after="0" w:line="240" w:lineRule="auto"/>
        <w:jc w:val="center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ПОЛОЖЕНИЕ 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 контрактном управляющем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Администрации </w:t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Покровского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Варненского</w:t>
      </w:r>
      <w:proofErr w:type="spellEnd"/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муниципального района Челябинской области</w:t>
      </w:r>
    </w:p>
    <w:p w:rsidR="00482F2F" w:rsidRDefault="00925093" w:rsidP="00482F2F">
      <w:pPr>
        <w:spacing w:after="0" w:line="240" w:lineRule="auto"/>
        <w:jc w:val="center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I. Общие положения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1.1.</w:t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</w:t>
      </w:r>
      <w:proofErr w:type="gramStart"/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Настоящее положение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о контрактном управляющем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8E7907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Администрации </w:t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Покровского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Варненского</w:t>
      </w:r>
      <w:proofErr w:type="spellEnd"/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8E7907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муниципального района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Челябинской области (далее - Положение)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8E7907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устанавливает общие правила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организации деятельности контрактного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управляющего, основные полномочия контрактного управляющего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Администрации </w:t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Покровского</w:t>
      </w:r>
      <w:r w:rsidR="008E7907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Варненского</w:t>
      </w:r>
      <w:proofErr w:type="spellEnd"/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муниципального района Челябинской области (далее - Заказчик), при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осуществлении Заказчиком деятельности, направленной на обеспечение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муниципальных нужд в соответствии с Федеральным законом от 5 апреля 2013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г. </w:t>
      </w:r>
      <w:proofErr w:type="spell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No</w:t>
      </w:r>
      <w:proofErr w:type="spellEnd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44-ФЗ «О</w:t>
      </w:r>
      <w:proofErr w:type="gramEnd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контрактной системе в сфере закупок товаров, работ, услуг для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обеспечения государственных и муниципальных нужд» (далее - Федеральный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закон).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1.2. </w:t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Контрактный управляющий в своей деятельности руководствуется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Конституцией Российской Федерации, Федеральным законом, гражданским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законодательством Российской Федерации, бюджетным законодательством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Российской Федерации, нормативными правовыми актами о контрактной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системе в сфере закупок товаров, работ, услуг для обеспечения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государственных и муниципальных нужд, приказом Минфина России от 31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="008E7907">
        <w:rPr>
          <w:rFonts w:ascii="Times New Roman Cyr" w:eastAsia="Times New Roman" w:hAnsi="Times New Roman Cyr" w:cs="Arial"/>
          <w:sz w:val="24"/>
          <w:szCs w:val="24"/>
          <w:lang w:eastAsia="ru-RU"/>
        </w:rPr>
        <w:t>июля 2020 г. №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158н «Об утверждении Типового положения (регламента) о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контрактной службе», иными нормативными правовыми актами Российской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Федерации</w:t>
      </w:r>
      <w:proofErr w:type="gramEnd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, а также настоящим Положением.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1.3.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Контрактный управляющий осуществляет свою деятельность во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взаимодействии с другими подразделениями (службами) Заказчика.</w:t>
      </w:r>
    </w:p>
    <w:p w:rsidR="00482F2F" w:rsidRDefault="00482F2F" w:rsidP="00482F2F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482F2F" w:rsidRDefault="00482F2F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1.4.    </w:t>
      </w:r>
      <w:r w:rsidR="00925093"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Контрактный управляющий назначается Заказчиком как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925093"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ответственное лицо за осуществление закупок, включая исполнение каждого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925093"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контракта.</w:t>
      </w:r>
    </w:p>
    <w:p w:rsidR="00482F2F" w:rsidRDefault="00925093" w:rsidP="00482F2F">
      <w:pPr>
        <w:spacing w:after="0" w:line="240" w:lineRule="auto"/>
        <w:jc w:val="center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II. Организация деятельности контрактного управляющего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2.1. Контрактный управляющий должен иметь высшее образование или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дополнительное профессиональное образование в сфере закупок.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2.2. В соответствии с законодательством Российской Федерации действия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(бездействие) должностного лица заказчика могут быть обжалованы в судебном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порядке или в порядке, установленном главой 6 Федерального закона, в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контрольный орган в сфере закупок, если такие действия (бездействие)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нарушают права и законные интересы участника закупки.</w:t>
      </w:r>
    </w:p>
    <w:p w:rsidR="00482F2F" w:rsidRDefault="00925093" w:rsidP="00482F2F">
      <w:pPr>
        <w:spacing w:after="0" w:line="240" w:lineRule="auto"/>
        <w:jc w:val="center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III. Функции и полномочия контрактного управляющего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 Контрактный управляющий осуществляет следующие функции и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полномочия: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3.1.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При планировании закупок: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3.1.1. разрабатывает план-график, осуществляет подготовку изменений в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8E7907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план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график;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3.1.2.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размещает в единой информационной системе в сфере закупок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(далее - единая информационная система) план-график и внесенные в него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изменения;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3.1.3. организует общественное обсуждение закупок в случаях,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предусмотренных статьей 20 Федерального закона;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3.1.4. разрабатывает требования к закупаемым Заказчиком, его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подведомственными казенными учреждениями, бюджетными учреждениями и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муниципальными унитарными предприятиями отдельным видам товаров, работ,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услуг (в том числе предельные цены товаров, работ, услуг) и (или) нормативные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затраты на обеспечение функций Заказчика, его подведомственных казенных</w:t>
      </w:r>
      <w:r w:rsid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учреждений на основании правовых актов о нормировании в соответствии </w:t>
      </w:r>
      <w:proofErr w:type="spell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состатьей</w:t>
      </w:r>
      <w:proofErr w:type="spellEnd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19 Федерального закона;</w:t>
      </w:r>
      <w:proofErr w:type="gramEnd"/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="00D50B31">
        <w:rPr>
          <w:rFonts w:ascii="Times New Roman Cyr" w:eastAsia="Times New Roman" w:hAnsi="Times New Roman Cyr" w:cs="Arial"/>
          <w:sz w:val="24"/>
          <w:szCs w:val="24"/>
          <w:lang w:eastAsia="ru-RU"/>
        </w:rPr>
        <w:t>3.1.5. о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рганизует в случае необходимости консультации с поставщиками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(подрядчиками, исполнителями) и участвует в таких консультациях в целях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определения состояния конкурентной среды на соответствующих рынках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товаров, работ, услуг, определения наилучших технологий и других решений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для обеспечения муниципальных нужд.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3.2. </w:t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При определении поставщиков (подрядчиков, исполнителей):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3.2.1. о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беспечивает проведение закрытых конкурентных способов</w:t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определения поставщиков (подрядчиков, исполнителей) в случаях,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установленных частями 11 и 12 статьи 24 Федерального закона, по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согласованию с федеральным органом исполнительной власти,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уполномоченным Правительством Российской Федерации на осуществление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данных функций (если такое согласование предусмотрено Федеральным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законом);</w:t>
      </w:r>
    </w:p>
    <w:p w:rsidR="00925093" w:rsidRP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3.2.2. о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существляет подготовку и размещение в единой информационной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системе извещений об осуществлении закупок, документации о закупках (в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случае, если Федеральным законом предусмотрена документация о закупках),</w:t>
      </w:r>
    </w:p>
    <w:p w:rsid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проектов контрактов, подготовку и направление приглашений принять участие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 определении поставщиков (подрядчиков, исполнителей):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3.2.2.1. определяет и обосновывает начальную (максимальную) цену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контракта, цену контракта, заключаемого с единственным поставщиком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(подрядчиком, исполнителем), начальную цену единицы товара, работы, услуги,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начальную сумму цен единиц товаров, работ, услуг, максимальное значение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цены контракта;</w:t>
      </w:r>
      <w:proofErr w:type="gramEnd"/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3.2.2.2. осуществляет описание объекта закупки;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3.2.2.3. указывает в извещении об осуществлении закупки информацию,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предусмотренную статьей 42 Федерального закона, в том числе информацию: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об условиях, о запретах и об ограничениях допуска товаров,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происходящих из иностранного государства или группы иностранных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государств, работ, услуг, соответственно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lastRenderedPageBreak/>
        <w:t>выполняемых, оказываемых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иностранными лицами, в случае, если такие условия, запреты и ограничения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установлены в соответствии со статьей 14 Федерального закона;</w:t>
      </w:r>
      <w:proofErr w:type="gramEnd"/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 преимуществе в отношении участников закупок, установленном в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соответствии со статьей 30 Федерального закона (при необходимости);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 преимуществах, предоставляемых в соответствии со статьями 28, 29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Федерального закона;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3.2.3. осуществляет подготовку и размещение в единой информационной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системе разъяснений положений извещения об осуществлении закупки,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документации о закупке (в случае, если Федеральным законом предусмотрена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документация о закупке);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3.2.4. осуществляет подготовку и размещение в единой информационной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системе извещения об отмене определения поставщика (подрядчика,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исполнителя), изменений в извещение об осуществлении закупки и (или)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документацию о закупке (в случае, если Федеральным законом предусмотрена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документация о закупке);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3.2.5. осуществляет оформление и размещение в единой информационной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системе протоколов определения поставщика (подрядчика, исполнителя);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3.2.6. осуществляет организационно-техническое обеспечение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8E7907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деятельности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комиссии по осуществлению закупок;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3.2.7. осуществляет привлечение экспертов, экспертных организаций в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случаях, установленных статьей 41 Федерального закона.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 При заключении контрактов: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3.3.1. осуществляет размещение проекта контракта (контракта) в единой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информационной системе и на электронной площадке с использованием единой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информационной системы;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3.3.2. осуществляет рассмотрение протокола разногласий при наличии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разногласий по проекту контракта;</w:t>
      </w:r>
    </w:p>
    <w:p w:rsidR="00925093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3.3.3. осуществляет рассмотрение независимой гарантии, представленной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 качестве обеспечения исполнения контракта;</w:t>
      </w:r>
    </w:p>
    <w:p w:rsidR="00D50B31" w:rsidRPr="00D50B31" w:rsidRDefault="00D50B31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3.3.4. организует проверку поступления денежных средств от участника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закупки, с которым заключается контракт, на счет Заказчика, внесенных в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D50B31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качестве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обеспечения исполнения контракта;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3.3.5. осуществляет подготовку и направление в контрольный орган в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сфере закупок предусмотренного частью 6 статьи 93 Федерального закона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обращения Заказчика о согласовании заключения контракта с единственным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поставщиком (подрядчиком, исполнителем);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3.3.6. осуществляет подготовку и направление в контрольный орган в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сфере закупок уведомления о заключении контракта с единственным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поставщиком (подрядчиком, исполнителем) в случаях, установленных частью 2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статьи 93 Федерального закона;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lastRenderedPageBreak/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3.3.7. обеспечивает хранение информации и документов в соответствии с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частью 15 статьи 4 Федерального закона;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3.3.8. обеспечивает заключение контракта с участником закупки, в том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числе</w:t>
      </w:r>
      <w:proofErr w:type="gramEnd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с которым заключается контракт в случае уклонения победителя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определения (поставщика (подрядчика, исполнителя) от заключения контракта;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3.3.9. направляет информацию о заключенных контрактах в федеральный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орган исполнительной власти, осуществляющий правоприменительные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функции по кассовому обслуживанию исполнения бюджетов бюджетной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системы Российской Федерации, в целях ведения реестра контрактов,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заключенных заказчиками.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 При исполнении, изменении, расторжении контракта: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3.4.1. осуществляет рассмотрение независимой гарантии, представленной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 качестве обеспечения гарантийного обязательства;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3.4.2. обеспечивает исполнение условий контракта в части выплаты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DE4C06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аванса (если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контрактом предусмотрена выплата аванса);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3.4.3. обеспечивает приемку поставленного товара, выполненной работы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DE4C06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(ее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результатов), оказанной услуги, а также отдельных этапов поставки товара,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выполнения работы, оказания услуги, в том числе: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3.4.3.1. обеспечивает проведение силами Заказчика или с привлечением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экспертов, экспертных организаций экспертизы поставленного товара,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выполненной работы, оказанной услуги, а также отдельных этапов исполнения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3.4.3.2. обеспечивает подготовку решения Заказчика о создании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D50B31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приемочной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комиссии для приемки поставленного товара, выполненной работы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или оказанной услуги, результатов отдельного этапа исполнения контракта;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3.4.3.3. осуществляет оформление документа о приемке поставленного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товара, выполненной работы или оказанной услуги, результатов отдельного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DE4C06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этапа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исполнения контракта;</w:t>
      </w:r>
    </w:p>
    <w:p w:rsidR="00925093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3.4.4. обеспечивает исполнение условий контракта в части оплаты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поставленного товара, выполненной работы (ее результатов), оказанной услуги,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а также отдельных этапов исполнения контракта;</w:t>
      </w:r>
    </w:p>
    <w:p w:rsidR="00D50B31" w:rsidRPr="00482F2F" w:rsidRDefault="00D50B31" w:rsidP="00482F2F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3.4.5. направляет информацию об исполнении контрактов, о внесении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изменений в заключенные контракты в федеральный орган исполнительной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власти, осуществляющий правоприменительные функции по кассовому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обслуживанию исполнения бюджетов бюджетной системы Российской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Федерации, в целях ведения реестра контрактов, заключенных заказчиками;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3.4.6. взаимодействует с поставщиком (подрядчиком, исполнителем) при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изменении, расторжении контракта в соответствии со статьей 95 Федерального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закона, применении мер ответственности в случае нарушения условий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контракта, в том числе направляет поставщику (подрядчику, исполнителю)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требование об уплате неустоек (штрафов, пеней) в случае просрочки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исполнения поставщиком (подрядчиком, исполнителем) обязательств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lastRenderedPageBreak/>
        <w:t>(в том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="00D50B31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числе гарантийного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обязательства), предусмотренных контрактом, а также в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иных случаях неисполнения или</w:t>
      </w:r>
      <w:proofErr w:type="gramEnd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ненадлежащего исполнения поставщиком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(подрядчиком, исполнителем) обязательств, предусмотренных контрактом,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совершении</w:t>
      </w:r>
      <w:proofErr w:type="gramEnd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иных действий в случае нарушения поставщиком (подрядчиком,</w:t>
      </w:r>
      <w:r w:rsidR="00D50B31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исполнителем) или заказчиком условий контракта;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3.4.7. направляет в порядке, предусмотренном статьей 104 Федерального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закона, в контрольный орган в сфере закупок информацию о поставщиках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(подрядчиках, исполнителях), с которыми контракты расторгнуты по решению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суда или в случае одностороннего отказа Заказчика от исполнения контракта в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связи с существенным нарушением условий контрактов в целях включения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указанной информации в реестр недобросовестных поставщиков (подрядчиков,</w:t>
      </w:r>
      <w:r w:rsidR="00D50B31">
        <w:rPr>
          <w:rFonts w:ascii="Times New Roman Cyr" w:eastAsia="Times New Roman" w:hAnsi="Times New Roman Cyr" w:cs="Arial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исполнителей);</w:t>
      </w:r>
      <w:proofErr w:type="gramEnd"/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proofErr w:type="gramStart"/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3.4.8. обеспечивает исполнение условий контракта в части возврата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поставщику (подрядчику, исполнителю) денежных средств, внесенных в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качестве обеспечения исполнения контракта (если такая форма обеспечения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исполнения контракта применяется поставщиком (подрядчиком, исполнителем),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в том числе части этих денежных средств в случае уменьшения размера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обеспечения исполнения контракта, в сроки, установленные частью 27 статьи 34</w:t>
      </w:r>
      <w:r w:rsidR="00D50B31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Федерального закона;</w:t>
      </w:r>
      <w:proofErr w:type="gramEnd"/>
    </w:p>
    <w:p w:rsidR="00DE4C06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3.4.9. обеспечивает одностороннее расторжение контракта в порядке,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предусмотренном статьей 95 Федерального закона.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3.5. осуществляет иные функции и полномочия, предусмотренные</w:t>
      </w:r>
      <w:r w:rsidR="00DE4C06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Федеральным законом, в том числе: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3.5.1. осуществляет подготовку и направление в контрольный орган в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сфере закупок информации и документов, свидетельствующих об уклонении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победителя определения поставщика (подрядчика, исполнителя) от заключения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контракта, в целях включения такой информации в реестр недобросовестных</w:t>
      </w: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поставщиков (подрядчиков, исполнителей);</w:t>
      </w:r>
    </w:p>
    <w:p w:rsidR="00925093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3.5.2. составляет и размещает в единой информационной системе отчет об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объеме закупок у субъектов малого предпринимательства, социально</w:t>
      </w:r>
      <w:r w:rsidR="008E7907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r w:rsidRPr="00482F2F">
        <w:rPr>
          <w:rFonts w:ascii="Times New Roman Cyr" w:eastAsia="Times New Roman" w:hAnsi="Times New Roman Cyr" w:cs="Arial"/>
          <w:sz w:val="24"/>
          <w:szCs w:val="24"/>
          <w:lang w:eastAsia="ru-RU"/>
        </w:rPr>
        <w:t>ориентированных некоммерческих организаций;</w:t>
      </w:r>
    </w:p>
    <w:p w:rsidR="008E7907" w:rsidRPr="00482F2F" w:rsidRDefault="008E7907" w:rsidP="00482F2F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3.5.3. принимает участие в рассмотрении дел об обжаловании действий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(бездействия) Заказчика, уполномоченного органа (учреждения) в случае если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определение поставщика (подрядчика, исполнителя) для Заказчика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осуществляется таким органом (учреждением), специализированной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организацией (в случае ее привлечения), комиссии по осуществлению закупок,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ее членов, контрактного управляющего, оператора электронной площадки,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оператора специализированной электронной площадки, банков,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государственной корпорации «ВЭБ</w:t>
      </w:r>
      <w:proofErr w:type="gramStart"/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.Р</w:t>
      </w:r>
      <w:proofErr w:type="gramEnd"/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Ф», фондов содействия кредитованию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(гарантийных фондов, фондов поручительств), являющихся участниками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национальной гарантийной системы поддержки малого и среднего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предпринимательства, предусмотренной Федеральным законом от 24 июля 2007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года </w:t>
      </w:r>
      <w:proofErr w:type="spellStart"/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No</w:t>
      </w:r>
      <w:proofErr w:type="spellEnd"/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209-ФЗ «О развитии малого и среднего предпринимательства в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Российской Федерации» (при осуществлении такими банками, корпорацией,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такими фондами действий, предусмотренных Федеральным законом), если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такие действия (бездействие) нарушают права и законные интересы участника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lastRenderedPageBreak/>
        <w:t xml:space="preserve">закупки, а также осуществляет подготовку материалов в рамках </w:t>
      </w:r>
      <w:proofErr w:type="spellStart"/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претензионн</w:t>
      </w:r>
      <w:proofErr w:type="gramStart"/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о</w:t>
      </w:r>
      <w:proofErr w:type="spellEnd"/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-</w:t>
      </w:r>
      <w:proofErr w:type="gramEnd"/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исковой работы;</w:t>
      </w:r>
    </w:p>
    <w:p w:rsidR="00D50B31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3.5.4. при централизации закупок в соответствии со статьей 26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Федерального закона осуществляет предусмотренные Федеральным законом и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Положением полномочия, не переданные соответствующему уполномоченному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органу (учреждению) на осуществление определения поставщиков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(подрядчиков, исполнителей) для Заказчика.</w:t>
      </w:r>
    </w:p>
    <w:p w:rsidR="00925093" w:rsidRPr="00482F2F" w:rsidRDefault="00925093" w:rsidP="00482F2F">
      <w:pPr>
        <w:spacing w:after="0" w:line="240" w:lineRule="auto"/>
        <w:jc w:val="both"/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</w:pP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3.6. Контрактный управляющий обязан при осуществлении закупок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принимать меры по предотвращению и урегулированию конфликта интересов в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соответствии с Федеральным за</w:t>
      </w:r>
      <w:r w:rsidR="00DE4C06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коном от 25 декабря 2008 года №</w:t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 xml:space="preserve"> 273-ФЗ «О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противодействии коррупции», в том числе с учетом информации,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предоставленной заказчику в соответствии с частью 23 статьи 34 Федерального</w:t>
      </w:r>
      <w:r w:rsidRPr="00482F2F">
        <w:rPr>
          <w:rFonts w:ascii="Times New Roman Cyr" w:eastAsia="Times New Roman" w:hAnsi="Times New Roman Cyr" w:cs="Times New Roman"/>
          <w:color w:val="2C2D2E"/>
          <w:sz w:val="24"/>
          <w:szCs w:val="24"/>
          <w:lang w:eastAsia="ru-RU"/>
        </w:rPr>
        <w:br/>
      </w:r>
      <w:r w:rsidRPr="00482F2F"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  <w:t>закона.</w:t>
      </w:r>
    </w:p>
    <w:p w:rsidR="00730E9B" w:rsidRPr="00482F2F" w:rsidRDefault="00730E9B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730E9B" w:rsidRPr="00482F2F" w:rsidRDefault="00730E9B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730E9B" w:rsidRPr="00482F2F" w:rsidRDefault="00730E9B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730E9B" w:rsidRPr="00482F2F" w:rsidRDefault="00730E9B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730E9B" w:rsidRPr="00482F2F" w:rsidRDefault="00730E9B" w:rsidP="00482F2F">
      <w:pPr>
        <w:spacing w:after="0" w:line="240" w:lineRule="auto"/>
        <w:jc w:val="both"/>
        <w:rPr>
          <w:rFonts w:ascii="Times New Roman Cyr" w:eastAsia="Times New Roman" w:hAnsi="Times New Roman Cyr" w:cs="Arial"/>
          <w:color w:val="2C2D2E"/>
          <w:sz w:val="24"/>
          <w:szCs w:val="24"/>
          <w:lang w:eastAsia="ru-RU"/>
        </w:rPr>
      </w:pPr>
    </w:p>
    <w:p w:rsidR="00C649EF" w:rsidRPr="00730E9B" w:rsidRDefault="00C649EF" w:rsidP="00730E9B">
      <w:pPr>
        <w:jc w:val="both"/>
        <w:rPr>
          <w:rFonts w:ascii="Times New Roman Cyr" w:hAnsi="Times New Roman Cyr"/>
          <w:sz w:val="24"/>
          <w:szCs w:val="24"/>
        </w:rPr>
      </w:pPr>
    </w:p>
    <w:sectPr w:rsidR="00C649EF" w:rsidRPr="0073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84"/>
    <w:rsid w:val="00014F95"/>
    <w:rsid w:val="0004620A"/>
    <w:rsid w:val="00096284"/>
    <w:rsid w:val="000C1B86"/>
    <w:rsid w:val="000C1DA5"/>
    <w:rsid w:val="00146A92"/>
    <w:rsid w:val="0017012D"/>
    <w:rsid w:val="002006A7"/>
    <w:rsid w:val="00261D1D"/>
    <w:rsid w:val="00312361"/>
    <w:rsid w:val="003565A5"/>
    <w:rsid w:val="00374026"/>
    <w:rsid w:val="00394523"/>
    <w:rsid w:val="00482F2F"/>
    <w:rsid w:val="0051068A"/>
    <w:rsid w:val="005E2447"/>
    <w:rsid w:val="00636EF9"/>
    <w:rsid w:val="006405D6"/>
    <w:rsid w:val="006C13C8"/>
    <w:rsid w:val="006C166E"/>
    <w:rsid w:val="00730E9B"/>
    <w:rsid w:val="00761079"/>
    <w:rsid w:val="007A79C0"/>
    <w:rsid w:val="007B4DD4"/>
    <w:rsid w:val="007D0CD5"/>
    <w:rsid w:val="007F196C"/>
    <w:rsid w:val="007F5079"/>
    <w:rsid w:val="00813FB1"/>
    <w:rsid w:val="00815B39"/>
    <w:rsid w:val="008444FC"/>
    <w:rsid w:val="008B3CDB"/>
    <w:rsid w:val="008E7907"/>
    <w:rsid w:val="00922862"/>
    <w:rsid w:val="00925093"/>
    <w:rsid w:val="0095395E"/>
    <w:rsid w:val="0096644B"/>
    <w:rsid w:val="00986F8A"/>
    <w:rsid w:val="009E1AA7"/>
    <w:rsid w:val="00A316DC"/>
    <w:rsid w:val="00A32740"/>
    <w:rsid w:val="00A35B95"/>
    <w:rsid w:val="00AF1905"/>
    <w:rsid w:val="00B15CFF"/>
    <w:rsid w:val="00C21966"/>
    <w:rsid w:val="00C27483"/>
    <w:rsid w:val="00C649EF"/>
    <w:rsid w:val="00C90B59"/>
    <w:rsid w:val="00D50B31"/>
    <w:rsid w:val="00DD4D93"/>
    <w:rsid w:val="00DE4C06"/>
    <w:rsid w:val="00E957F1"/>
    <w:rsid w:val="00F1000E"/>
    <w:rsid w:val="00F501B3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B8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B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Наталья</dc:creator>
  <cp:keywords/>
  <dc:description/>
  <cp:lastModifiedBy>Сафонова Наталья</cp:lastModifiedBy>
  <cp:revision>15</cp:revision>
  <cp:lastPrinted>2024-08-06T03:30:00Z</cp:lastPrinted>
  <dcterms:created xsi:type="dcterms:W3CDTF">2024-07-24T05:06:00Z</dcterms:created>
  <dcterms:modified xsi:type="dcterms:W3CDTF">2024-08-06T03:30:00Z</dcterms:modified>
</cp:coreProperties>
</file>