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"/>
          <w:szCs w:val="2"/>
        </w:rPr>
      </w:pPr>
      <w:r>
        <w:rPr>
          <w:sz w:val="2"/>
          <w:szCs w:val="2"/>
        </w:rPr>
        <w:drawing>
          <wp:anchor behindDoc="0" distT="0" distB="0" distL="114935" distR="114935" simplePos="0" locked="0" layoutInCell="1" allowOverlap="1" relativeHeight="5">
            <wp:simplePos x="0" y="0"/>
            <wp:positionH relativeFrom="column">
              <wp:posOffset>2851785</wp:posOffset>
            </wp:positionH>
            <wp:positionV relativeFrom="paragraph">
              <wp:posOffset>168275</wp:posOffset>
            </wp:positionV>
            <wp:extent cx="761365" cy="90360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9" t="-100" r="-119" b="-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pBdr/>
        <w:jc w:val="center"/>
        <w:rPr>
          <w:sz w:val="0"/>
          <w:szCs w:val="0"/>
        </w:rPr>
        <w:framePr w:w="23" w:h="1622" w:x="4886" w:y="1" w:wrap="none" w:vAnchor="text" w:hAnchor="text" w:hRule="exact"/>
      </w:pPr>
      <w:r>
        <w:rPr/>
      </w:r>
    </w:p>
    <w:p>
      <w:pPr>
        <w:pStyle w:val="22"/>
        <w:shd w:val="clear" w:color="auto" w:fill="auto"/>
        <w:spacing w:before="0" w:after="341"/>
        <w:ind w:left="20" w:hanging="0"/>
        <w:rPr/>
      </w:pPr>
      <w:r>
        <w:rPr/>
        <w:t>СОБРАНИЕ ДЕПУТАТОВ</w:t>
        <w:br/>
      </w:r>
      <w:r>
        <w:rPr>
          <w:rFonts w:eastAsia="Times New Roman" w:cs="Times New Roman"/>
          <w:b/>
          <w:bCs/>
          <w:color w:val="000000"/>
          <w:sz w:val="27"/>
          <w:szCs w:val="27"/>
        </w:rPr>
        <w:t>ВАРНЕНСКОГО МУНИЦИПАЛЬНОГО РАЙОНА                              ЧЕЛЯБИНСКОЙ ОБЛАСТИ</w:t>
      </w:r>
    </w:p>
    <w:p>
      <w:pPr>
        <w:pStyle w:val="22"/>
        <w:shd w:val="clear" w:color="auto" w:fill="auto"/>
        <w:spacing w:lineRule="exact" w:line="270" w:before="0" w:after="282"/>
        <w:ind w:left="20" w:hanging="0"/>
        <w:rPr>
          <w:rFonts w:ascii="Times New Roman" w:hAnsi="Times New Roman" w:eastAsia="Times New Roman" w:cs="Times New Roman"/>
          <w:b/>
          <w:b/>
          <w:bCs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/>
          <w:sz w:val="27"/>
          <w:szCs w:val="27"/>
        </w:rPr>
        <w:t>РАСПОРЯЖЕНИЕ</w:t>
      </w:r>
    </w:p>
    <w:p>
      <w:pPr>
        <w:pStyle w:val="22"/>
        <w:shd w:val="clear" w:color="auto" w:fill="auto"/>
        <w:spacing w:lineRule="exact" w:line="270" w:before="0" w:after="0"/>
        <w:ind w:left="20" w:hanging="0"/>
        <w:jc w:val="left"/>
        <w:rPr/>
      </w:pPr>
      <w:r>
        <w:rPr/>
        <w:t xml:space="preserve">от 24.12.2019 г.                                  № </w:t>
      </w:r>
      <w:r>
        <w:rPr/>
        <w:t>58-р</w:t>
      </w:r>
    </w:p>
    <w:p>
      <w:pPr>
        <w:pStyle w:val="31"/>
        <w:shd w:val="clear" w:color="auto" w:fill="auto"/>
        <w:spacing w:lineRule="exact" w:line="230" w:before="0" w:after="249"/>
        <w:ind w:left="20" w:hanging="0"/>
        <w:rPr>
          <w:rFonts w:ascii="Times New Roman" w:hAnsi="Times New Roman" w:eastAsia="Times New Roman" w:cs="Times New Roman"/>
          <w:b/>
          <w:b/>
          <w:bCs/>
          <w:color w:val="000000"/>
          <w:sz w:val="23"/>
          <w:szCs w:val="23"/>
        </w:rPr>
      </w:pPr>
      <w:r>
        <w:rPr>
          <w:rFonts w:eastAsia="Times New Roman" w:cs="Times New Roman"/>
          <w:b/>
          <w:bCs/>
          <w:color w:val="000000"/>
          <w:sz w:val="23"/>
          <w:szCs w:val="23"/>
        </w:rPr>
        <w:t>с.Варна</w:t>
      </w:r>
    </w:p>
    <w:p>
      <w:pPr>
        <w:pStyle w:val="21"/>
        <w:shd w:val="clear" w:color="auto" w:fill="auto"/>
        <w:spacing w:before="0" w:after="300"/>
        <w:ind w:left="20" w:right="4280" w:hanging="0"/>
        <w:rPr/>
      </w:pPr>
      <w:r>
        <w:rPr/>
        <w:t>О порядке уведомления</w:t>
        <w:br/>
        <w:t>муниципальными служащими</w:t>
        <w:br/>
        <w:t xml:space="preserve">Собрания депутатов </w:t>
      </w:r>
      <w:r>
        <w:rPr>
          <w:rFonts w:eastAsia="Times New Roman" w:cs="Times New Roman"/>
          <w:color w:val="000000"/>
          <w:sz w:val="27"/>
          <w:szCs w:val="27"/>
        </w:rPr>
        <w:t>Варненского</w:t>
      </w:r>
      <w:r>
        <w:rPr/>
        <w:br/>
      </w:r>
      <w:r>
        <w:rPr/>
        <w:t>муниципального района</w:t>
      </w:r>
      <w:r>
        <w:rPr/>
        <w:t xml:space="preserve"> представителя нанимателя (работодателя) о намерении выполнять иную оплачиваемую работу</w:t>
      </w:r>
    </w:p>
    <w:p>
      <w:pPr>
        <w:pStyle w:val="21"/>
        <w:shd w:val="clear" w:color="auto" w:fill="auto"/>
        <w:spacing w:before="0" w:after="300"/>
        <w:ind w:left="20" w:right="20" w:firstLine="720"/>
        <w:jc w:val="both"/>
        <w:rPr/>
      </w:pPr>
      <w:r>
        <w:rPr/>
        <w:t>В соответствии с пунктом 2 статьи 11 Федерального закона от 02.03.2007</w:t>
        <w:br/>
        <w:t>года № 25-ФЗ «О мун</w:t>
      </w:r>
      <w:r>
        <w:rPr>
          <w:rStyle w:val="1"/>
        </w:rPr>
        <w:t>ици</w:t>
      </w:r>
      <w:r>
        <w:rPr/>
        <w:t>пальной службе в Российской Федерации», статьями</w:t>
        <w:br/>
        <w:t>11,12.1 Федерального закона от 25.12.2008 года № 273-ФЗ «О противодействии</w:t>
        <w:br/>
        <w:t xml:space="preserve">коррупции», Уставом </w:t>
      </w:r>
      <w:r>
        <w:rPr>
          <w:rFonts w:eastAsia="Times New Roman" w:cs="Times New Roman"/>
          <w:color w:val="000000"/>
          <w:sz w:val="27"/>
          <w:szCs w:val="27"/>
        </w:rPr>
        <w:t>Варненского муниципального района</w:t>
      </w:r>
    </w:p>
    <w:p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1201" w:leader="none"/>
        </w:tabs>
        <w:spacing w:before="0" w:after="0"/>
        <w:ind w:left="20" w:right="20" w:firstLine="720"/>
        <w:jc w:val="both"/>
        <w:rPr/>
      </w:pPr>
      <w:r>
        <w:rPr/>
        <w:t>Утвердить прилагаемый Порядок уведомления муниципальными</w:t>
        <w:br/>
        <w:t xml:space="preserve">служащими Собрания депутатов </w:t>
      </w:r>
      <w:r>
        <w:rPr>
          <w:rFonts w:eastAsia="Times New Roman" w:cs="Times New Roman"/>
          <w:color w:val="000000"/>
          <w:sz w:val="27"/>
          <w:szCs w:val="27"/>
        </w:rPr>
        <w:t>Варненского муниципального района</w:t>
      </w:r>
      <w:r>
        <w:rPr/>
        <w:br/>
        <w:t>представителя нанимателя (работодателя) о намерении выполнять иную</w:t>
        <w:br/>
        <w:t>оплачиваемую работу.</w:t>
      </w:r>
    </w:p>
    <w:p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1028" w:leader="none"/>
        </w:tabs>
        <w:spacing w:before="0" w:after="0"/>
        <w:ind w:left="20" w:right="20" w:firstLine="720"/>
        <w:jc w:val="both"/>
        <w:rPr/>
      </w:pPr>
      <w:r>
        <w:rPr/>
        <w:t>Начальнику организационно-</w:t>
      </w:r>
      <w:r>
        <w:rPr/>
        <w:t>документационного отдела Со</w:t>
      </w:r>
      <w:r>
        <w:rPr/>
        <w:t xml:space="preserve">брания депутатов </w:t>
      </w:r>
      <w:r>
        <w:rPr>
          <w:rFonts w:eastAsia="Times New Roman" w:cs="Times New Roman"/>
          <w:color w:val="000000"/>
          <w:sz w:val="27"/>
          <w:szCs w:val="27"/>
        </w:rPr>
        <w:t>Варненского муниципального района</w:t>
      </w:r>
      <w:r>
        <w:rPr/>
        <w:t xml:space="preserve"> (</w:t>
      </w:r>
      <w:r>
        <w:rPr>
          <w:rFonts w:eastAsia="Times New Roman" w:cs="Times New Roman"/>
          <w:color w:val="000000"/>
          <w:sz w:val="27"/>
          <w:szCs w:val="27"/>
        </w:rPr>
        <w:t>Кулаковская Е.А.</w:t>
      </w:r>
      <w:r>
        <w:rPr/>
        <w:t>)</w:t>
        <w:br/>
        <w:t>довести до сведения муниципальных служащих Собрания депутатов</w:t>
        <w:br/>
      </w:r>
      <w:r>
        <w:rPr>
          <w:rFonts w:eastAsia="Times New Roman" w:cs="Times New Roman"/>
          <w:color w:val="000000"/>
          <w:sz w:val="27"/>
          <w:szCs w:val="27"/>
        </w:rPr>
        <w:t>Варненского муниципального района</w:t>
      </w:r>
      <w:r>
        <w:rPr/>
        <w:t xml:space="preserve"> персонально под роспись Порядок</w:t>
        <w:br/>
        <w:t>уведомления муниципальными служащими Собрания депутатов</w:t>
        <w:br/>
      </w:r>
      <w:r>
        <w:rPr>
          <w:rFonts w:eastAsia="Times New Roman" w:cs="Times New Roman"/>
          <w:color w:val="000000"/>
          <w:sz w:val="27"/>
          <w:szCs w:val="27"/>
        </w:rPr>
        <w:t>Варненского муниципального района</w:t>
      </w:r>
      <w:r>
        <w:rPr/>
        <w:t xml:space="preserve"> представителя нанимателя (работодателя) о</w:t>
        <w:br/>
        <w:t>намерении выполнять иную оплачиваемую работу.</w:t>
      </w:r>
    </w:p>
    <w:p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289" w:leader="none"/>
        </w:tabs>
        <w:spacing w:before="0" w:after="0"/>
        <w:ind w:left="20" w:hanging="0"/>
        <w:jc w:val="center"/>
        <w:rPr/>
      </w:pPr>
      <w:r>
        <w:rPr/>
        <w:t>Настоящее распоряжение вступает в силу со дня его подписания.</w:t>
      </w:r>
    </w:p>
    <w:p>
      <w:pPr>
        <w:pStyle w:val="21"/>
        <w:numPr>
          <w:ilvl w:val="0"/>
          <w:numId w:val="0"/>
        </w:numPr>
        <w:shd w:val="clear" w:color="auto" w:fill="auto"/>
        <w:tabs>
          <w:tab w:val="clear" w:pos="708"/>
          <w:tab w:val="left" w:pos="1215" w:leader="none"/>
        </w:tabs>
        <w:spacing w:before="0" w:after="300"/>
        <w:ind w:left="20" w:right="20" w:hanging="0"/>
        <w:jc w:val="both"/>
        <w:rPr/>
      </w:pPr>
      <w:r>
        <w:rPr/>
      </w:r>
    </w:p>
    <w:p>
      <w:pPr>
        <w:pStyle w:val="21"/>
        <w:shd w:val="clear" w:color="auto" w:fill="auto"/>
        <w:spacing w:before="0" w:after="0"/>
        <w:ind w:left="20" w:right="3200" w:hanging="0"/>
        <w:rPr/>
      </w:pPr>
      <w:r>
        <mc:AlternateContent>
          <mc:Choice Requires="wps">
            <w:drawing>
              <wp:anchor behindDoc="1" distT="0" distB="0" distL="63500" distR="63500" simplePos="0" locked="0" layoutInCell="1" allowOverlap="1" relativeHeight="2">
                <wp:simplePos x="0" y="0"/>
                <wp:positionH relativeFrom="margin">
                  <wp:posOffset>4722495</wp:posOffset>
                </wp:positionH>
                <wp:positionV relativeFrom="paragraph">
                  <wp:posOffset>1584325</wp:posOffset>
                </wp:positionV>
                <wp:extent cx="1333500" cy="164465"/>
                <wp:effectExtent l="0" t="0" r="0" b="0"/>
                <wp:wrapSquare wrapText="bothSides"/>
                <wp:docPr id="2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32720" cy="1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21"/>
                              <w:shd w:val="clear" w:color="auto" w:fill="auto"/>
                              <w:spacing w:lineRule="exact" w:line="260" w:before="0" w:after="0"/>
                              <w:ind w:left="100" w:hanging="0"/>
                              <w:rPr>
                                <w:rStyle w:val="Exact"/>
                                <w:spacing w:val="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stroked="f" style="position:absolute;margin-left:371.85pt;margin-top:124.75pt;width:104.9pt;height:12.85pt;flip:y;mso-position-horizontal-relative:margin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21"/>
                        <w:shd w:val="clear" w:color="auto" w:fill="auto"/>
                        <w:spacing w:lineRule="exact" w:line="260" w:before="0" w:after="0"/>
                        <w:ind w:left="100" w:hanging="0"/>
                        <w:rPr>
                          <w:rStyle w:val="Exact"/>
                          <w:spacing w:val="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/>
        <w:t>Председатель Собрания депутатов</w:t>
      </w:r>
    </w:p>
    <w:p>
      <w:pPr>
        <w:pStyle w:val="21"/>
        <w:widowControl w:val="false"/>
        <w:shd w:val="clear" w:color="auto" w:fill="auto"/>
        <w:bidi w:val="0"/>
        <w:spacing w:lineRule="exact" w:line="322" w:before="0" w:after="0"/>
        <w:ind w:left="0" w:right="57" w:hanging="0"/>
        <w:jc w:val="left"/>
        <w:rPr/>
      </w:pPr>
      <w:r>
        <w:rPr/>
        <w:t xml:space="preserve">Варненского муниципального района                                     </w:t>
      </w:r>
      <w:r>
        <w:rPr>
          <w:rFonts w:eastAsia="Times New Roman" w:cs="Times New Roman"/>
          <w:color w:val="000000"/>
          <w:sz w:val="27"/>
          <w:szCs w:val="27"/>
        </w:rPr>
        <w:t>О.В.Лященко</w:t>
      </w:r>
      <w:r>
        <w:br w:type="page"/>
      </w:r>
    </w:p>
    <w:p>
      <w:pPr>
        <w:pStyle w:val="41"/>
        <w:shd w:val="clear" w:color="auto" w:fill="auto"/>
        <w:spacing w:before="0" w:after="198"/>
        <w:ind w:left="6040" w:right="20" w:firstLine="260"/>
        <w:rPr/>
      </w:pPr>
      <w:r>
        <w:rPr/>
        <w:t>УТВЕРЖДЕН</w:t>
        <w:br/>
        <w:t>распоряжением Собрания депутатов</w:t>
        <w:br/>
      </w:r>
      <w:r>
        <w:rPr>
          <w:rFonts w:eastAsia="Times New Roman" w:cs="Times New Roman"/>
          <w:color w:val="000000"/>
          <w:sz w:val="23"/>
          <w:szCs w:val="23"/>
        </w:rPr>
        <w:t>Варненского муниципального района</w:t>
      </w:r>
      <w:r>
        <w:rPr/>
        <w:br/>
        <w:t xml:space="preserve">от 24.12.2019 г. № </w:t>
      </w:r>
      <w:r>
        <w:rPr/>
        <w:t>58-р</w:t>
      </w:r>
    </w:p>
    <w:p>
      <w:pPr>
        <w:pStyle w:val="22"/>
        <w:shd w:val="clear" w:color="auto" w:fill="auto"/>
        <w:spacing w:lineRule="exact" w:line="326" w:before="0" w:after="244"/>
        <w:ind w:left="20" w:right="20" w:firstLine="1180"/>
        <w:jc w:val="center"/>
        <w:rPr/>
      </w:pPr>
      <w:r>
        <w:rPr/>
        <w:t xml:space="preserve">Порядок уведомления муниципальными служащими                       Собрания депутатов </w:t>
      </w:r>
      <w:r>
        <w:rPr>
          <w:rFonts w:eastAsia="Times New Roman" w:cs="Times New Roman"/>
          <w:b/>
          <w:bCs/>
          <w:color w:val="000000"/>
          <w:sz w:val="27"/>
          <w:szCs w:val="27"/>
        </w:rPr>
        <w:t>Варненского муниципального района</w:t>
      </w:r>
      <w:r>
        <w:rPr/>
        <w:t xml:space="preserve">                      представителя нанимателя (работодателя) о намерении выполнять                     иную оплачиваемую работу</w:t>
      </w:r>
    </w:p>
    <w:p>
      <w:pPr>
        <w:pStyle w:val="21"/>
        <w:numPr>
          <w:ilvl w:val="0"/>
          <w:numId w:val="2"/>
        </w:numPr>
        <w:shd w:val="clear" w:color="auto" w:fill="auto"/>
        <w:tabs>
          <w:tab w:val="clear" w:pos="708"/>
          <w:tab w:val="left" w:pos="1215" w:leader="none"/>
        </w:tabs>
        <w:spacing w:before="0" w:after="0"/>
        <w:ind w:left="20" w:right="20" w:firstLine="720"/>
        <w:jc w:val="both"/>
        <w:rPr/>
      </w:pPr>
      <w:r>
        <w:rPr/>
        <w:t>Настоящий Порядок уведомления муниципальными служащими</w:t>
        <w:br/>
        <w:t xml:space="preserve">Собрания депутатов </w:t>
      </w:r>
      <w:r>
        <w:rPr>
          <w:rFonts w:eastAsia="Times New Roman" w:cs="Times New Roman"/>
          <w:color w:val="000000"/>
          <w:sz w:val="27"/>
          <w:szCs w:val="27"/>
        </w:rPr>
        <w:t>Варненского муниципального района</w:t>
      </w:r>
      <w:r>
        <w:rPr/>
        <w:t xml:space="preserve"> представителя</w:t>
        <w:br/>
        <w:t>нанимателя (работодателя) о намерении выполнять иную оплачиваемую работу</w:t>
        <w:br/>
        <w:t>(далее - Порядок) разработан в целях реализации законодательства о</w:t>
        <w:br/>
        <w:t>муниципальной службе и устанавливает процедуру уведомления</w:t>
        <w:br/>
        <w:t xml:space="preserve">муниципальными служащими Собрания депутатов </w:t>
      </w:r>
      <w:r>
        <w:rPr>
          <w:rFonts w:eastAsia="Times New Roman" w:cs="Times New Roman"/>
          <w:color w:val="000000"/>
          <w:sz w:val="27"/>
          <w:szCs w:val="27"/>
        </w:rPr>
        <w:t>Варненского муниципального района</w:t>
      </w:r>
      <w:r>
        <w:rPr/>
        <w:t xml:space="preserve"> (далее - муниципальные служащие) о намерении выполнять иную</w:t>
        <w:br/>
        <w:t>оплачиваемую работу, а также форму, содержание и порядок регистрации</w:t>
        <w:br/>
        <w:t>уведомлений.</w:t>
      </w:r>
    </w:p>
    <w:p>
      <w:pPr>
        <w:pStyle w:val="21"/>
        <w:numPr>
          <w:ilvl w:val="0"/>
          <w:numId w:val="2"/>
        </w:numPr>
        <w:shd w:val="clear" w:color="auto" w:fill="auto"/>
        <w:tabs>
          <w:tab w:val="clear" w:pos="708"/>
          <w:tab w:val="left" w:pos="1148" w:leader="none"/>
        </w:tabs>
        <w:spacing w:before="0" w:after="0"/>
        <w:ind w:left="20" w:right="20" w:firstLine="720"/>
        <w:jc w:val="both"/>
        <w:rPr/>
      </w:pPr>
      <w:r>
        <w:rPr/>
        <w:t>Муниципальные служащие уведомляют представителя нанимателя</w:t>
        <w:br/>
        <w:t>(работодателя) о намерении выполнять иную оплачиваемую работу до начала</w:t>
        <w:br/>
        <w:t>выполнения данной работы.</w:t>
      </w:r>
    </w:p>
    <w:p>
      <w:pPr>
        <w:pStyle w:val="21"/>
        <w:shd w:val="clear" w:color="auto" w:fill="auto"/>
        <w:spacing w:before="0" w:after="0"/>
        <w:ind w:left="20" w:right="20" w:firstLine="720"/>
        <w:jc w:val="both"/>
        <w:rPr/>
      </w:pPr>
      <w:r>
        <w:rPr/>
        <w:t>Вновь назначенные муниципальные служащие, осуществляющие иную</w:t>
        <w:br/>
        <w:t>оплачиваемую работу на день назначения на должность муниципальной службы,</w:t>
        <w:br/>
        <w:t>уведомляют представителя нанимателя (работодателя) о намерении выполнять</w:t>
        <w:br/>
        <w:t>иную оплачиваемую работу в день назначения на должность муниципальной</w:t>
        <w:br/>
        <w:t>службы.</w:t>
      </w:r>
    </w:p>
    <w:p>
      <w:pPr>
        <w:pStyle w:val="21"/>
        <w:numPr>
          <w:ilvl w:val="0"/>
          <w:numId w:val="2"/>
        </w:numPr>
        <w:shd w:val="clear" w:color="auto" w:fill="auto"/>
        <w:tabs>
          <w:tab w:val="clear" w:pos="708"/>
          <w:tab w:val="left" w:pos="1100" w:leader="none"/>
        </w:tabs>
        <w:spacing w:before="0" w:after="0"/>
        <w:ind w:left="20" w:right="20" w:firstLine="720"/>
        <w:jc w:val="both"/>
        <w:rPr/>
      </w:pPr>
      <w:r>
        <w:rPr/>
        <w:t>Уведомление представителя нанимателя (работодателя) о намерении</w:t>
        <w:br/>
        <w:t>выполнять иную оплачиваемую работу (далее - уведомление) составляется</w:t>
        <w:br/>
        <w:t>муниципальным служащим по форме согласно приложению 1 к настоящему</w:t>
        <w:br/>
        <w:t>Порядку и является служебной информацией ограниченного распространения.</w:t>
      </w:r>
    </w:p>
    <w:p>
      <w:pPr>
        <w:pStyle w:val="21"/>
        <w:shd w:val="clear" w:color="auto" w:fill="auto"/>
        <w:spacing w:before="0" w:after="0"/>
        <w:ind w:left="20" w:right="20" w:firstLine="720"/>
        <w:jc w:val="both"/>
        <w:rPr/>
      </w:pPr>
      <w:r>
        <w:rPr/>
        <w:t>В уведомлении необходимо указать следующие сведения о деятельности,</w:t>
        <w:br/>
        <w:t>которую собирается осуществлять (осуществляет) муниципальный служащий:</w:t>
      </w:r>
    </w:p>
    <w:p>
      <w:pPr>
        <w:pStyle w:val="21"/>
        <w:numPr>
          <w:ilvl w:val="0"/>
          <w:numId w:val="3"/>
        </w:numPr>
        <w:shd w:val="clear" w:color="auto" w:fill="auto"/>
        <w:tabs>
          <w:tab w:val="clear" w:pos="708"/>
          <w:tab w:val="left" w:pos="1052" w:leader="none"/>
        </w:tabs>
        <w:spacing w:before="0" w:after="0"/>
        <w:ind w:left="20" w:right="20" w:firstLine="720"/>
        <w:jc w:val="both"/>
        <w:rPr/>
      </w:pPr>
      <w:r>
        <w:rPr/>
        <w:t>документ, в соответствии с которым будет выполняться (выполняется)</w:t>
        <w:br/>
        <w:t>иная оплачиваемая работа (трудовой договор по совместительству, гражданско -</w:t>
        <w:br/>
        <w:t>правовой договор (авторский договор, договор возмездного оказания услуг и</w:t>
        <w:br/>
        <w:t>другое);</w:t>
      </w:r>
    </w:p>
    <w:p>
      <w:pPr>
        <w:pStyle w:val="21"/>
        <w:numPr>
          <w:ilvl w:val="0"/>
          <w:numId w:val="3"/>
        </w:numPr>
        <w:shd w:val="clear" w:color="auto" w:fill="auto"/>
        <w:tabs>
          <w:tab w:val="clear" w:pos="708"/>
          <w:tab w:val="left" w:pos="1110" w:leader="none"/>
        </w:tabs>
        <w:spacing w:before="0" w:after="0"/>
        <w:ind w:left="20" w:right="20" w:firstLine="720"/>
        <w:jc w:val="both"/>
        <w:rPr/>
      </w:pPr>
      <w:r>
        <w:rPr/>
        <w:t>фактический адрес места выполнения работы, период выполнения и</w:t>
        <w:br/>
        <w:t>характер (педагогическая, научная, творческая или другое) иной оплачиваемой</w:t>
        <w:br/>
        <w:t>работы, а также наименование и адрес организации (физического лица), с</w:t>
        <w:br/>
        <w:t>которой (которым) предполагается заключить (заключен) соответствующий</w:t>
        <w:br/>
        <w:t>договор о выполнении иной оплачиваемой работы;</w:t>
      </w:r>
    </w:p>
    <w:p>
      <w:pPr>
        <w:pStyle w:val="21"/>
        <w:numPr>
          <w:ilvl w:val="0"/>
          <w:numId w:val="3"/>
        </w:numPr>
        <w:shd w:val="clear" w:color="auto" w:fill="auto"/>
        <w:tabs>
          <w:tab w:val="clear" w:pos="708"/>
          <w:tab w:val="left" w:pos="1052" w:leader="none"/>
        </w:tabs>
        <w:spacing w:before="0" w:after="0"/>
        <w:ind w:left="20" w:right="20" w:firstLine="720"/>
        <w:jc w:val="both"/>
        <w:rPr/>
      </w:pPr>
      <w:r>
        <w:rPr/>
        <w:t>дата начала и окончания выполнения иной оплачиваемой работы (дата</w:t>
        <w:br/>
        <w:t>начала и прекращения обязательств по договору либо срок действия трудового</w:t>
        <w:br/>
        <w:t>договора), а также предполагаемый (установленный) режим рабочего времени;</w:t>
      </w:r>
    </w:p>
    <w:p>
      <w:pPr>
        <w:pStyle w:val="21"/>
        <w:numPr>
          <w:ilvl w:val="0"/>
          <w:numId w:val="3"/>
        </w:numPr>
        <w:shd w:val="clear" w:color="auto" w:fill="auto"/>
        <w:tabs>
          <w:tab w:val="clear" w:pos="708"/>
          <w:tab w:val="left" w:pos="1196" w:leader="none"/>
        </w:tabs>
        <w:spacing w:before="0" w:after="0"/>
        <w:ind w:left="20" w:right="20" w:firstLine="720"/>
        <w:jc w:val="both"/>
        <w:rPr/>
      </w:pPr>
      <w:r>
        <w:rPr/>
        <w:t>наименование должности (при наличии), основные обязанности</w:t>
        <w:br/>
        <w:t>(содержание обязательств), тематику и объем выполняемой работы (в том</w:t>
        <w:br/>
        <w:t>числе наименование предмета преподавания, темы лекций, научно -</w:t>
        <w:br/>
        <w:t>исследовательской работы или другое);</w:t>
      </w:r>
    </w:p>
    <w:p>
      <w:pPr>
        <w:pStyle w:val="21"/>
        <w:numPr>
          <w:ilvl w:val="0"/>
          <w:numId w:val="3"/>
        </w:numPr>
        <w:shd w:val="clear" w:color="auto" w:fill="auto"/>
        <w:tabs>
          <w:tab w:val="clear" w:pos="708"/>
          <w:tab w:val="left" w:pos="1086" w:leader="none"/>
        </w:tabs>
        <w:spacing w:before="0" w:after="0"/>
        <w:ind w:left="20" w:firstLine="720"/>
        <w:jc w:val="both"/>
        <w:rPr/>
      </w:pPr>
      <w:r>
        <w:rPr/>
        <w:t>условия оплаты труда (стоимость услуг и другое);</w:t>
      </w:r>
    </w:p>
    <w:p>
      <w:pPr>
        <w:pStyle w:val="21"/>
        <w:shd w:val="clear" w:color="auto" w:fill="auto"/>
        <w:spacing w:before="0" w:after="0"/>
        <w:ind w:left="1080" w:right="20" w:hanging="360"/>
        <w:rPr/>
      </w:pPr>
      <w:r>
        <w:rPr/>
        <w:t>6) иные сведения, которые муниципальный служащий считает</w:t>
        <w:br/>
        <w:t>необходимым сообщить.</w:t>
      </w:r>
    </w:p>
    <w:p>
      <w:pPr>
        <w:pStyle w:val="21"/>
        <w:numPr>
          <w:ilvl w:val="0"/>
          <w:numId w:val="2"/>
        </w:numPr>
        <w:shd w:val="clear" w:color="auto" w:fill="auto"/>
        <w:tabs>
          <w:tab w:val="clear" w:pos="708"/>
          <w:tab w:val="left" w:pos="1201" w:leader="none"/>
        </w:tabs>
        <w:spacing w:before="0" w:after="0"/>
        <w:ind w:left="20" w:right="20" w:firstLine="720"/>
        <w:jc w:val="both"/>
        <w:rPr/>
      </w:pPr>
      <w:r>
        <w:rPr/>
        <w:t>Каждый случай предполагаемых изменений (дополнений) вида</w:t>
        <w:br/>
        <w:t>деятельности, характера, места или условий работы, выполняемой</w:t>
        <w:br/>
        <w:t>муниципальным служащим, требует отдельного уведомления и рассмотрения.</w:t>
      </w:r>
    </w:p>
    <w:p>
      <w:pPr>
        <w:pStyle w:val="21"/>
        <w:numPr>
          <w:ilvl w:val="0"/>
          <w:numId w:val="2"/>
        </w:numPr>
        <w:shd w:val="clear" w:color="auto" w:fill="auto"/>
        <w:tabs>
          <w:tab w:val="clear" w:pos="708"/>
          <w:tab w:val="left" w:pos="1023" w:leader="none"/>
        </w:tabs>
        <w:spacing w:before="0" w:after="0"/>
        <w:ind w:left="20" w:right="20" w:firstLine="720"/>
        <w:jc w:val="both"/>
        <w:rPr/>
      </w:pPr>
      <w:r>
        <w:rPr/>
        <w:t>Муниципальные служащие направляют уведомления для регистрации в</w:t>
        <w:br/>
        <w:t>организационно-</w:t>
      </w:r>
      <w:r>
        <w:rPr/>
        <w:t xml:space="preserve">документационный отдел </w:t>
      </w:r>
      <w:r>
        <w:rPr/>
        <w:t xml:space="preserve">Собрания депутатов  </w:t>
      </w:r>
      <w:r>
        <w:rPr>
          <w:rFonts w:eastAsia="Times New Roman" w:cs="Times New Roman"/>
          <w:color w:val="000000"/>
          <w:sz w:val="27"/>
          <w:szCs w:val="27"/>
        </w:rPr>
        <w:t>Варненского муниципального района.</w:t>
      </w:r>
    </w:p>
    <w:p>
      <w:pPr>
        <w:pStyle w:val="21"/>
        <w:numPr>
          <w:ilvl w:val="0"/>
          <w:numId w:val="2"/>
        </w:numPr>
        <w:shd w:val="clear" w:color="auto" w:fill="auto"/>
        <w:tabs>
          <w:tab w:val="clear" w:pos="708"/>
          <w:tab w:val="left" w:pos="1383" w:leader="none"/>
        </w:tabs>
        <w:spacing w:before="0" w:after="0"/>
        <w:ind w:left="20" w:right="20" w:firstLine="720"/>
        <w:jc w:val="both"/>
        <w:rPr/>
      </w:pPr>
      <w:r>
        <w:rPr/>
        <w:t>Регистрация уведомлений осуществляется уполномоченным</w:t>
        <w:br/>
        <w:t>сотрудником в день их поступления в Журнале регистрации уведомлений</w:t>
        <w:br/>
        <w:t xml:space="preserve">муниципальными служащими Собрания депутатов </w:t>
      </w:r>
      <w:r>
        <w:rPr>
          <w:rFonts w:eastAsia="Times New Roman" w:cs="Times New Roman"/>
          <w:color w:val="000000"/>
          <w:sz w:val="27"/>
          <w:szCs w:val="27"/>
        </w:rPr>
        <w:t>Варненского муниципального района</w:t>
      </w:r>
      <w:r>
        <w:rPr/>
        <w:t xml:space="preserve"> представителя нанимателя (работодателя) о намерении выполнять иную</w:t>
        <w:br/>
        <w:t>оплачиваемую работу, составленном по форме согласно приложению 2 к</w:t>
        <w:br/>
        <w:t>настоящему Порядку.</w:t>
      </w:r>
    </w:p>
    <w:p>
      <w:pPr>
        <w:pStyle w:val="21"/>
        <w:numPr>
          <w:ilvl w:val="0"/>
          <w:numId w:val="2"/>
        </w:numPr>
        <w:shd w:val="clear" w:color="auto" w:fill="auto"/>
        <w:tabs>
          <w:tab w:val="clear" w:pos="708"/>
          <w:tab w:val="left" w:pos="1186" w:leader="none"/>
        </w:tabs>
        <w:spacing w:before="0" w:after="0"/>
        <w:ind w:left="20" w:right="20" w:firstLine="720"/>
        <w:jc w:val="both"/>
        <w:rPr/>
      </w:pPr>
      <w:r>
        <w:rPr/>
        <w:t>Уведомление составляется в 2 экземплярах, один из которых</w:t>
        <w:br/>
        <w:t>возвращается муниципальному служащему с отметкой о регистрации, другой</w:t>
        <w:br/>
        <w:t>экземпляр с резолюцией представителя нанимателя (работодателя)</w:t>
        <w:br/>
        <w:t>направляется для комиссионного рассмотрения в соответствующую комиссию</w:t>
        <w:br/>
        <w:t>по соблюдению требований к служебному поведению муниципальных</w:t>
        <w:br/>
        <w:t xml:space="preserve">служащих </w:t>
      </w:r>
      <w:r>
        <w:rPr>
          <w:rFonts w:eastAsia="Times New Roman" w:cs="Times New Roman"/>
          <w:color w:val="000000"/>
          <w:sz w:val="27"/>
          <w:szCs w:val="27"/>
        </w:rPr>
        <w:t>Варненского муниципального района</w:t>
      </w:r>
      <w:r>
        <w:rPr/>
        <w:t xml:space="preserve"> и урегулированию конфликта</w:t>
        <w:br/>
        <w:t>интересов (далее - Комиссия) с целью установления возможности</w:t>
        <w:br/>
        <w:t>возникновения конфликта интересов.</w:t>
      </w:r>
    </w:p>
    <w:p>
      <w:pPr>
        <w:pStyle w:val="21"/>
        <w:numPr>
          <w:ilvl w:val="0"/>
          <w:numId w:val="2"/>
        </w:numPr>
        <w:shd w:val="clear" w:color="auto" w:fill="auto"/>
        <w:tabs>
          <w:tab w:val="clear" w:pos="708"/>
          <w:tab w:val="left" w:pos="1052" w:leader="none"/>
        </w:tabs>
        <w:spacing w:before="0" w:after="0"/>
        <w:ind w:left="20" w:right="20" w:firstLine="720"/>
        <w:jc w:val="both"/>
        <w:rPr/>
      </w:pPr>
      <w:r>
        <w:rPr/>
        <w:t>Муниципальный служащий имеет право присутствовать на заседании</w:t>
        <w:br/>
        <w:t>Комиссии при рассмотрении представленного им уведомления. Результаты</w:t>
        <w:br/>
        <w:t>комиссионного рассмотрения оформляются протоколом Комиссии и доводятся</w:t>
        <w:br/>
        <w:t>до сведения муниципального служащего.</w:t>
      </w:r>
    </w:p>
    <w:p>
      <w:pPr>
        <w:pStyle w:val="21"/>
        <w:numPr>
          <w:ilvl w:val="0"/>
          <w:numId w:val="2"/>
        </w:numPr>
        <w:shd w:val="clear" w:color="auto" w:fill="auto"/>
        <w:tabs>
          <w:tab w:val="clear" w:pos="708"/>
          <w:tab w:val="left" w:pos="1014" w:leader="none"/>
        </w:tabs>
        <w:spacing w:before="0" w:after="0"/>
        <w:ind w:left="20" w:right="20" w:firstLine="720"/>
        <w:jc w:val="both"/>
        <w:rPr/>
      </w:pPr>
      <w:r>
        <w:rPr/>
        <w:t>Уведомление с выпиской из протокола Комиссии направляется организационно-</w:t>
      </w:r>
      <w:r>
        <w:rPr>
          <w:rFonts w:eastAsia="Times New Roman" w:cs="Times New Roman"/>
          <w:color w:val="000000"/>
          <w:sz w:val="27"/>
          <w:szCs w:val="27"/>
        </w:rPr>
        <w:t>документационным отделом</w:t>
      </w:r>
      <w:r>
        <w:rPr/>
        <w:t xml:space="preserve"> Собрания депутатов </w:t>
      </w:r>
      <w:r>
        <w:rPr>
          <w:rFonts w:eastAsia="Times New Roman" w:cs="Times New Roman"/>
          <w:color w:val="000000"/>
          <w:sz w:val="27"/>
          <w:szCs w:val="27"/>
        </w:rPr>
        <w:t>Варненского муниципального района</w:t>
      </w:r>
      <w:r>
        <w:rPr/>
        <w:t xml:space="preserve"> представителю нанимателя(работодателю) для принятия решения.</w:t>
      </w:r>
    </w:p>
    <w:p>
      <w:pPr>
        <w:pStyle w:val="21"/>
        <w:numPr>
          <w:ilvl w:val="0"/>
          <w:numId w:val="2"/>
        </w:numPr>
        <w:shd w:val="clear" w:color="auto" w:fill="auto"/>
        <w:tabs>
          <w:tab w:val="clear" w:pos="708"/>
          <w:tab w:val="left" w:pos="1186" w:leader="none"/>
        </w:tabs>
        <w:spacing w:before="0" w:after="0"/>
        <w:ind w:left="20" w:right="20" w:firstLine="720"/>
        <w:jc w:val="both"/>
        <w:rPr/>
      </w:pPr>
      <w:r>
        <w:rPr/>
        <w:t>Срок рассмотрения уведомлений и принятия решения представителем</w:t>
        <w:br/>
        <w:t>нанимателя (работодателем) не должен превышать 30 календарных дней со дня</w:t>
        <w:br/>
        <w:t>регистрации уведомления организационно-</w:t>
      </w:r>
      <w:r>
        <w:rPr>
          <w:rFonts w:eastAsia="Times New Roman" w:cs="Times New Roman"/>
          <w:color w:val="000000"/>
          <w:sz w:val="27"/>
          <w:szCs w:val="27"/>
        </w:rPr>
        <w:t>документационным отделом</w:t>
      </w:r>
      <w:r>
        <w:rPr/>
        <w:t xml:space="preserve"> Собрания депутатов </w:t>
      </w:r>
      <w:r>
        <w:rPr>
          <w:rFonts w:eastAsia="Times New Roman" w:cs="Times New Roman"/>
          <w:color w:val="000000"/>
          <w:sz w:val="27"/>
          <w:szCs w:val="27"/>
        </w:rPr>
        <w:t>Варненского муниципального района</w:t>
      </w:r>
      <w:r>
        <w:rPr/>
        <w:t>. В случаях комиссионного рассмотрения уведомлений представитель нанимателя (работодатель) вправе продлить срок рассмотрения, но не более чем на 30 календарных дней, о чем муниципальный служащий должен быть проинформирован  организационно-</w:t>
      </w:r>
      <w:r>
        <w:rPr>
          <w:rFonts w:eastAsia="Times New Roman" w:cs="Times New Roman"/>
          <w:color w:val="000000"/>
          <w:sz w:val="27"/>
          <w:szCs w:val="27"/>
        </w:rPr>
        <w:t>документационным отделом</w:t>
      </w:r>
      <w:r>
        <w:rPr/>
        <w:t xml:space="preserve"> Собрания депутатов </w:t>
      </w:r>
      <w:r>
        <w:rPr>
          <w:rFonts w:eastAsia="Times New Roman" w:cs="Times New Roman"/>
          <w:color w:val="000000"/>
          <w:sz w:val="27"/>
          <w:szCs w:val="27"/>
        </w:rPr>
        <w:t>Варненского муниципального района.</w:t>
      </w:r>
    </w:p>
    <w:p>
      <w:pPr>
        <w:pStyle w:val="21"/>
        <w:numPr>
          <w:ilvl w:val="0"/>
          <w:numId w:val="2"/>
        </w:numPr>
        <w:shd w:val="clear" w:color="auto" w:fill="auto"/>
        <w:tabs>
          <w:tab w:val="clear" w:pos="708"/>
          <w:tab w:val="left" w:pos="1191" w:leader="none"/>
        </w:tabs>
        <w:spacing w:before="0" w:after="0"/>
        <w:ind w:left="20" w:right="20" w:firstLine="720"/>
        <w:jc w:val="both"/>
        <w:rPr/>
      </w:pPr>
      <w:r>
        <w:rPr/>
        <w:t>По итогам рассмотрения уведомлений Комиссия принимает одно из</w:t>
        <w:br/>
        <w:t>двух решений:</w:t>
      </w:r>
    </w:p>
    <w:p>
      <w:pPr>
        <w:pStyle w:val="21"/>
        <w:shd w:val="clear" w:color="auto" w:fill="auto"/>
        <w:tabs>
          <w:tab w:val="clear" w:pos="708"/>
          <w:tab w:val="left" w:pos="1052" w:leader="none"/>
        </w:tabs>
        <w:spacing w:before="0" w:after="0"/>
        <w:ind w:left="20" w:right="20" w:firstLine="720"/>
        <w:jc w:val="both"/>
        <w:rPr/>
      </w:pPr>
      <w:r>
        <w:rPr/>
        <w:t>а)</w:t>
        <w:tab/>
        <w:t>выполнение иной оплачиваемой работы муниципальными служащими</w:t>
        <w:br/>
        <w:t>не повлечет за собой возникновение конфликта интересов на муниципальной</w:t>
        <w:br/>
        <w:t>службе, и не будет препятствовать надлежащему исполнению ими</w:t>
        <w:br/>
        <w:t>должностных обязанностей по замещаемой должности муниципальной службы;</w:t>
      </w:r>
    </w:p>
    <w:p>
      <w:pPr>
        <w:pStyle w:val="21"/>
        <w:shd w:val="clear" w:color="auto" w:fill="auto"/>
        <w:tabs>
          <w:tab w:val="clear" w:pos="708"/>
          <w:tab w:val="left" w:pos="1066" w:leader="none"/>
        </w:tabs>
        <w:spacing w:before="0" w:after="0"/>
        <w:ind w:left="20" w:right="20" w:firstLine="720"/>
        <w:jc w:val="both"/>
        <w:rPr/>
      </w:pPr>
      <w:r>
        <w:rPr/>
        <w:t>б)</w:t>
        <w:tab/>
        <w:t>выполнение иной оплачиваемой работы муниципальными служащими</w:t>
        <w:br/>
        <w:t>влечет за собой возникновение конфликта интересов на муниципальной</w:t>
        <w:br/>
        <w:t>службе. В этом случае комиссия рекомендует муниципальному служащему и представителю нанимателя (работодателю) принять соответствующие меры по</w:t>
        <w:br/>
        <w:t>предотвращению или урегулированию конфликта интересов.</w:t>
      </w:r>
    </w:p>
    <w:p>
      <w:pPr>
        <w:pStyle w:val="21"/>
        <w:numPr>
          <w:ilvl w:val="0"/>
          <w:numId w:val="2"/>
        </w:numPr>
        <w:shd w:val="clear" w:color="auto" w:fill="auto"/>
        <w:tabs>
          <w:tab w:val="clear" w:pos="708"/>
          <w:tab w:val="left" w:pos="1532" w:leader="none"/>
        </w:tabs>
        <w:spacing w:before="0" w:after="0"/>
        <w:ind w:left="20" w:right="20" w:firstLine="740"/>
        <w:jc w:val="both"/>
        <w:rPr/>
      </w:pPr>
      <w:r>
        <w:rPr/>
        <w:t>Решение Комиссии об отсутствии признаков личной</w:t>
        <w:br/>
        <w:t>заинтересованности муниципального служащего, которая может привести к</w:t>
        <w:br/>
        <w:t>конфликту интересов, является основанием для согласования уведомления</w:t>
        <w:br/>
        <w:t>представителем нанимателя (работодателем).</w:t>
      </w:r>
    </w:p>
    <w:p>
      <w:pPr>
        <w:pStyle w:val="21"/>
        <w:numPr>
          <w:ilvl w:val="0"/>
          <w:numId w:val="2"/>
        </w:numPr>
        <w:shd w:val="clear" w:color="auto" w:fill="auto"/>
        <w:tabs>
          <w:tab w:val="clear" w:pos="708"/>
          <w:tab w:val="left" w:pos="1326" w:leader="none"/>
        </w:tabs>
        <w:spacing w:before="0" w:after="0"/>
        <w:ind w:left="20" w:right="20" w:firstLine="740"/>
        <w:jc w:val="both"/>
        <w:rPr/>
      </w:pPr>
      <w:r>
        <w:rPr/>
        <w:t>В случае установления Комиссией факта наличия конфликта</w:t>
        <w:br/>
        <w:t>интересов муниципальный служащий не вправе выполнять иную оплачиваемую</w:t>
        <w:br/>
        <w:t>работу.</w:t>
      </w:r>
    </w:p>
    <w:p>
      <w:pPr>
        <w:pStyle w:val="21"/>
        <w:numPr>
          <w:ilvl w:val="0"/>
          <w:numId w:val="2"/>
        </w:numPr>
        <w:shd w:val="clear" w:color="auto" w:fill="auto"/>
        <w:tabs>
          <w:tab w:val="clear" w:pos="708"/>
          <w:tab w:val="left" w:pos="1254" w:leader="none"/>
        </w:tabs>
        <w:spacing w:before="0" w:after="0"/>
        <w:ind w:left="20" w:right="20" w:firstLine="740"/>
        <w:jc w:val="both"/>
        <w:rPr/>
      </w:pPr>
      <w:r>
        <w:rPr/>
        <w:t>Результаты рассмотрения уведомлений представителем нанимателя</w:t>
        <w:br/>
        <w:t>(работодателем) доводятся до сведения муниципального служащего в течение</w:t>
        <w:br/>
        <w:t>трех рабочих дней с момента принятия решения Комиссией и приобщаются</w:t>
        <w:br/>
        <w:t>организационно-</w:t>
      </w:r>
      <w:r>
        <w:rPr>
          <w:rFonts w:eastAsia="Times New Roman" w:cs="Times New Roman"/>
          <w:color w:val="000000"/>
          <w:sz w:val="27"/>
          <w:szCs w:val="27"/>
        </w:rPr>
        <w:t>документационным отделом</w:t>
      </w:r>
      <w:r>
        <w:rPr/>
        <w:t xml:space="preserve"> Собрания депутатов </w:t>
      </w:r>
      <w:r>
        <w:rPr>
          <w:rFonts w:eastAsia="Times New Roman" w:cs="Times New Roman"/>
          <w:color w:val="000000"/>
          <w:sz w:val="27"/>
          <w:szCs w:val="27"/>
        </w:rPr>
        <w:t>Варненского муниципального района</w:t>
      </w:r>
      <w:r>
        <w:rPr/>
        <w:t xml:space="preserve"> к личным делам соответствующих муниципальных служащих.</w:t>
      </w:r>
    </w:p>
    <w:p>
      <w:pPr>
        <w:pStyle w:val="21"/>
        <w:numPr>
          <w:ilvl w:val="0"/>
          <w:numId w:val="2"/>
        </w:numPr>
        <w:shd w:val="clear" w:color="auto" w:fill="auto"/>
        <w:tabs>
          <w:tab w:val="clear" w:pos="708"/>
          <w:tab w:val="left" w:pos="1326" w:leader="none"/>
        </w:tabs>
        <w:spacing w:before="0" w:after="0"/>
        <w:ind w:left="20" w:right="20" w:firstLine="740"/>
        <w:jc w:val="both"/>
        <w:rPr/>
      </w:pPr>
      <w:r>
        <w:rPr/>
        <w:t>Решение представителя нанимателя (работодателя) может быть</w:t>
        <w:br/>
        <w:t>обжаловано муниципальным служащим в порядке, установленном действующим</w:t>
        <w:br/>
        <w:t>законодательством.</w:t>
      </w:r>
    </w:p>
    <w:p>
      <w:pPr>
        <w:pStyle w:val="21"/>
        <w:shd w:val="clear" w:color="auto" w:fill="auto"/>
        <w:tabs>
          <w:tab w:val="clear" w:pos="708"/>
          <w:tab w:val="left" w:pos="1326" w:leader="none"/>
        </w:tabs>
        <w:spacing w:before="0" w:after="0"/>
        <w:ind w:left="20" w:right="20" w:firstLine="740"/>
        <w:jc w:val="both"/>
        <w:rPr/>
      </w:pPr>
      <w:r>
        <w:rPr/>
      </w:r>
    </w:p>
    <w:p>
      <w:pPr>
        <w:pStyle w:val="21"/>
        <w:shd w:val="clear" w:color="auto" w:fill="auto"/>
        <w:tabs>
          <w:tab w:val="clear" w:pos="708"/>
          <w:tab w:val="left" w:pos="1326" w:leader="none"/>
        </w:tabs>
        <w:spacing w:before="0" w:after="0"/>
        <w:ind w:left="20" w:right="20" w:firstLine="740"/>
        <w:jc w:val="both"/>
        <w:rPr/>
      </w:pPr>
      <w:r>
        <w:rPr/>
      </w:r>
    </w:p>
    <w:p>
      <w:pPr>
        <w:sectPr>
          <w:type w:val="nextPage"/>
          <w:pgSz w:w="11906" w:h="16838"/>
          <w:pgMar w:left="1059" w:right="1053" w:header="0" w:top="652" w:footer="0" w:bottom="652" w:gutter="0"/>
          <w:pgNumType w:fmt="decimal"/>
          <w:formProt w:val="false"/>
          <w:textDirection w:val="lrTb"/>
        </w:sectPr>
      </w:pPr>
    </w:p>
    <w:p>
      <w:pPr>
        <w:pStyle w:val="Normal"/>
        <w:jc w:val="right"/>
        <w:rPr>
          <w:rFonts w:ascii="Times New Roman" w:hAnsi="Times New Roman"/>
          <w:sz w:val="21"/>
          <w:szCs w:val="21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  <w:t>Приложение 1</w:t>
      </w:r>
    </w:p>
    <w:p>
      <w:pPr>
        <w:pStyle w:val="Normal"/>
        <w:jc w:val="right"/>
        <w:rPr>
          <w:rFonts w:ascii="Times New Roman" w:hAnsi="Times New Roman"/>
          <w:sz w:val="21"/>
          <w:szCs w:val="21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  <w:t xml:space="preserve">к Порядку уведомления муниципальными служащими </w:t>
      </w:r>
    </w:p>
    <w:p>
      <w:pPr>
        <w:pStyle w:val="Normal"/>
        <w:jc w:val="right"/>
        <w:rPr>
          <w:rFonts w:ascii="Times New Roman" w:hAnsi="Times New Roman"/>
          <w:sz w:val="21"/>
          <w:szCs w:val="21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  <w:t xml:space="preserve">Собрания депутатов Варненского муниципального района </w:t>
      </w:r>
    </w:p>
    <w:p>
      <w:pPr>
        <w:pStyle w:val="Normal"/>
        <w:jc w:val="right"/>
        <w:rPr>
          <w:rFonts w:ascii="Times New Roman" w:hAnsi="Times New Roman"/>
          <w:sz w:val="21"/>
          <w:szCs w:val="21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  <w:t xml:space="preserve">представителя нанимателя (работодателя) </w:t>
      </w:r>
    </w:p>
    <w:p>
      <w:pPr>
        <w:pStyle w:val="Normal"/>
        <w:jc w:val="right"/>
        <w:rPr>
          <w:rFonts w:ascii="Times New Roman" w:hAnsi="Times New Roman"/>
          <w:sz w:val="21"/>
          <w:szCs w:val="21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  <w:t>о намерении выполнять иную оплачиваемую работу</w:t>
      </w:r>
    </w:p>
    <w:p>
      <w:pPr>
        <w:pStyle w:val="Normal"/>
        <w:jc w:val="right"/>
        <w:rPr>
          <w:rFonts w:ascii="Times New Roman" w:hAnsi="Times New Roman"/>
          <w:sz w:val="21"/>
          <w:szCs w:val="21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</w:r>
    </w:p>
    <w:p>
      <w:pPr>
        <w:pStyle w:val="Normal"/>
        <w:jc w:val="right"/>
        <w:rPr>
          <w:rFonts w:ascii="Times New Roman" w:hAnsi="Times New Roman"/>
          <w:sz w:val="21"/>
          <w:szCs w:val="21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  <w:t>_______________________________________________</w:t>
      </w:r>
    </w:p>
    <w:p>
      <w:pPr>
        <w:pStyle w:val="Normal"/>
        <w:jc w:val="right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(представителю нанимателя (работодателя) — наименование</w:t>
      </w:r>
    </w:p>
    <w:p>
      <w:pPr>
        <w:pStyle w:val="Normal"/>
        <w:jc w:val="right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</w:r>
    </w:p>
    <w:p>
      <w:pPr>
        <w:pStyle w:val="Normal"/>
        <w:jc w:val="right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_______________________________________________________</w:t>
      </w:r>
    </w:p>
    <w:p>
      <w:pPr>
        <w:pStyle w:val="Normal"/>
        <w:jc w:val="center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  <w:lang w:val="ru-RU"/>
        </w:rPr>
        <w:t>должности, Ф.И.О.)</w:t>
      </w:r>
    </w:p>
    <w:p>
      <w:pPr>
        <w:pStyle w:val="Normal"/>
        <w:jc w:val="center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</w:r>
    </w:p>
    <w:p>
      <w:pPr>
        <w:pStyle w:val="Normal"/>
        <w:jc w:val="center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</w:r>
    </w:p>
    <w:p>
      <w:pPr>
        <w:pStyle w:val="Normal"/>
        <w:jc w:val="right"/>
        <w:rPr>
          <w:rFonts w:ascii="Times New Roman" w:hAnsi="Times New Roman"/>
          <w:sz w:val="21"/>
          <w:szCs w:val="21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  <w:t>от ______________________________________________</w:t>
      </w:r>
    </w:p>
    <w:p>
      <w:pPr>
        <w:pStyle w:val="Normal"/>
        <w:jc w:val="center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  <w:lang w:val="ru-RU"/>
        </w:rPr>
        <w:t>( наименование должности,</w:t>
      </w:r>
    </w:p>
    <w:p>
      <w:pPr>
        <w:pStyle w:val="Normal"/>
        <w:jc w:val="right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</w:r>
    </w:p>
    <w:p>
      <w:pPr>
        <w:pStyle w:val="Normal"/>
        <w:jc w:val="right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______________________________________________________</w:t>
      </w:r>
    </w:p>
    <w:p>
      <w:pPr>
        <w:pStyle w:val="Normal"/>
        <w:jc w:val="center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  <w:lang w:val="ru-RU"/>
        </w:rPr>
        <w:t>Ф.И.О.)</w:t>
      </w:r>
    </w:p>
    <w:p>
      <w:pPr>
        <w:pStyle w:val="Normal"/>
        <w:jc w:val="center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</w:r>
    </w:p>
    <w:p>
      <w:pPr>
        <w:pStyle w:val="Normal"/>
        <w:jc w:val="center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</w:r>
    </w:p>
    <w:p>
      <w:pPr>
        <w:pStyle w:val="Normal"/>
        <w:jc w:val="center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</w:r>
    </w:p>
    <w:p>
      <w:pPr>
        <w:pStyle w:val="Normal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УВЕДОМЛЕНИЕ</w:t>
      </w:r>
    </w:p>
    <w:p>
      <w:pPr>
        <w:pStyle w:val="Normal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ab/>
        <w:t>В соответствии с частью 2 статьи 11 Федерального закона от 2 марта 2007 года № 25-ФЗ «О муниципальной службе в Российской Федерации» уведомляю Вас о том, что я намерен(а) выполнять (выполняю) в свободное от основной работы время иную оплачиваемую работу по трудовому договору, гражданско-правовому договору (нужное подчеркнуть)</w:t>
      </w:r>
    </w:p>
    <w:p>
      <w:pPr>
        <w:pStyle w:val="Normal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                                 </w:t>
      </w:r>
      <w:r>
        <w:rPr>
          <w:rFonts w:ascii="Times New Roman" w:hAnsi="Times New Roman"/>
          <w:sz w:val="21"/>
          <w:szCs w:val="21"/>
          <w:lang w:val="ru-RU"/>
        </w:rPr>
        <w:t>( указать сведения о деятельности, которую собирается</w:t>
      </w:r>
    </w:p>
    <w:p>
      <w:pPr>
        <w:pStyle w:val="Normal"/>
        <w:jc w:val="both"/>
        <w:rPr>
          <w:sz w:val="21"/>
          <w:szCs w:val="21"/>
        </w:rPr>
      </w:pPr>
      <w:r>
        <w:rPr>
          <w:rFonts w:ascii="Times New Roman" w:hAnsi="Times New Roman"/>
          <w:sz w:val="26"/>
          <w:szCs w:val="26"/>
          <w:lang w:val="ru-RU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  <w:t>______________________________________________________________________________________________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  <w:t xml:space="preserve">                                          </w:t>
      </w:r>
      <w:r>
        <w:rPr>
          <w:rFonts w:ascii="Times New Roman" w:hAnsi="Times New Roman"/>
          <w:sz w:val="21"/>
          <w:szCs w:val="21"/>
          <w:lang w:val="ru-RU"/>
        </w:rPr>
        <w:t>осуществлять (осуществляет) муниципальный служащий)</w:t>
      </w:r>
    </w:p>
    <w:p>
      <w:pPr>
        <w:pStyle w:val="Normal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  <w:t>______________________________________________________________________________________________</w:t>
      </w:r>
    </w:p>
    <w:p>
      <w:pPr>
        <w:pStyle w:val="Normal"/>
        <w:jc w:val="both"/>
        <w:rPr>
          <w:sz w:val="21"/>
          <w:szCs w:val="21"/>
        </w:rPr>
      </w:pPr>
      <w:r>
        <w:rPr>
          <w:rFonts w:ascii="Times New Roman" w:hAnsi="Times New Roman"/>
          <w:sz w:val="26"/>
          <w:szCs w:val="26"/>
          <w:lang w:val="ru-RU"/>
        </w:rPr>
      </w:r>
    </w:p>
    <w:p>
      <w:pPr>
        <w:pStyle w:val="Normal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1"/>
          <w:szCs w:val="21"/>
          <w:lang w:val="ru-RU"/>
        </w:rPr>
        <w:t>______________________________________________________________________________________________</w:t>
      </w:r>
    </w:p>
    <w:p>
      <w:pPr>
        <w:pStyle w:val="41"/>
        <w:shd w:val="clear" w:color="auto" w:fill="auto"/>
        <w:spacing w:lineRule="exact" w:line="230" w:before="0" w:after="298"/>
        <w:jc w:val="both"/>
        <w:rPr>
          <w:rFonts w:ascii="Times New Roman" w:hAnsi="Times New Roman"/>
          <w:sz w:val="16"/>
          <w:szCs w:val="16"/>
          <w:lang w:val="ru-RU"/>
        </w:rPr>
      </w:pPr>
      <w:r>
        <w:rPr>
          <w:rFonts w:ascii="Times New Roman" w:hAnsi="Times New Roman"/>
          <w:sz w:val="16"/>
          <w:szCs w:val="16"/>
          <w:lang w:val="ru-RU"/>
        </w:rPr>
        <w:t>(указать сведения о работе, которую собирается осуществлять (осуществляет) муниципальный служащий: документ, в соответствии с которым будет выполняться (выполняется) иная оплачиваемая работа (трудовой договор по совместительству, гражданско -правовой договор и другое); фактический адрес места выполнения работы, период выполнения и характер (педагогическая, научная, творческая или другое) иной оплачиваемой работы, а также наименование и адрес организации (физического лица), с которой (которым) предполагается</w:t>
        <w:br/>
        <w:t>заключить (заключен) соответствующий договор о выполнении иной оплачиваемой работы; 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 наименование должности (при наличии), основные обязанности (содержание обязательств), тематику и объем выполняемой работы (в том числе наименование предмета преподавания, темы лекций, научно -</w:t>
        <w:br/>
        <w:t>исследовательской работы или другое); условия оплаты труда (стоимость услуг и другое); иные сведения, которые муниципальный служащий считает необходимым сообщить).</w:t>
      </w:r>
    </w:p>
    <w:p>
      <w:pPr>
        <w:pStyle w:val="41"/>
        <w:shd w:val="clear" w:color="auto" w:fill="auto"/>
        <w:spacing w:lineRule="exact" w:line="230" w:before="0" w:after="412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ab/>
        <w:t>Выполнение указанной работы не повлечет за собой конфликта</w:t>
        <w:br/>
        <w:t>интересов. При выполнении указанной работы обязуюсь соблюдать</w:t>
        <w:br/>
        <w:t>требования, предусмотренные статьей 14 Федерального закона от 2 марта 2007</w:t>
        <w:br/>
        <w:t>года № 25-ФЗ «О муниципальной службе в Российской Федерации».</w:t>
      </w:r>
    </w:p>
    <w:p>
      <w:pPr>
        <w:pStyle w:val="41"/>
        <w:shd w:val="clear" w:color="auto" w:fill="auto"/>
        <w:spacing w:lineRule="exact" w:line="230" w:before="0" w:after="355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____________________                                                          ______________________</w:t>
      </w:r>
    </w:p>
    <w:p>
      <w:pPr>
        <w:sectPr>
          <w:type w:val="nextPage"/>
          <w:pgSz w:w="11906" w:h="16838"/>
          <w:pgMar w:left="645" w:right="971" w:header="0" w:top="1032" w:footer="0" w:bottom="1032" w:gutter="0"/>
          <w:pgNumType w:fmt="decimal"/>
          <w:formProt w:val="false"/>
          <w:textDirection w:val="lrTb"/>
          <w:docGrid w:type="default" w:linePitch="360" w:charSpace="0"/>
        </w:sectPr>
        <w:pStyle w:val="41"/>
        <w:widowControl w:val="false"/>
        <w:shd w:val="clear" w:color="auto" w:fill="auto"/>
        <w:bidi w:val="0"/>
        <w:spacing w:lineRule="exact" w:line="230" w:before="0" w:after="355"/>
        <w:ind w:left="-5272" w:right="170"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     </w:t>
      </w:r>
      <w:r>
        <w:rPr>
          <w:rFonts w:ascii="Times New Roman" w:hAnsi="Times New Roman"/>
          <w:sz w:val="26"/>
          <w:szCs w:val="26"/>
          <w:lang w:val="ru-RU"/>
        </w:rPr>
        <w:t xml:space="preserve">(дата)                                                                    </w:t>
      </w:r>
      <w:r>
        <w:rPr>
          <w:rFonts w:ascii="Times New Roman" w:hAnsi="Times New Roman"/>
          <w:sz w:val="26"/>
          <w:szCs w:val="26"/>
          <w:lang w:val="ru-RU"/>
        </w:rPr>
        <w:t>(дата)</w:t>
      </w:r>
      <w:r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                                       (подпись)</w:t>
      </w:r>
    </w:p>
    <w:p>
      <w:pPr>
        <w:pStyle w:val="51"/>
        <w:shd w:val="clear" w:color="auto" w:fill="auto"/>
        <w:spacing w:before="0" w:after="502"/>
        <w:ind w:left="5420" w:right="480" w:firstLine="580"/>
        <w:jc w:val="left"/>
        <w:rPr/>
      </w:pPr>
      <w:r>
        <w:rPr/>
        <w:t>Приложение 2</w:t>
        <w:br/>
        <w:t xml:space="preserve">к Порядку уведомления муниципальными служащими Собрания депутатов </w:t>
      </w:r>
      <w:r>
        <w:rPr>
          <w:rFonts w:eastAsia="Times New Roman" w:cs="Times New Roman"/>
          <w:b/>
          <w:bCs/>
          <w:color w:val="000000"/>
          <w:sz w:val="19"/>
          <w:szCs w:val="19"/>
        </w:rPr>
        <w:t xml:space="preserve">Варненского муниципального </w:t>
      </w:r>
      <w:r>
        <w:rPr/>
        <w:t>района</w:t>
      </w:r>
      <w:r>
        <w:rPr/>
        <w:t xml:space="preserve"> представителя нанимателя (работодателя) о намерении выполнять иную оплачиваемую</w:t>
      </w:r>
    </w:p>
    <w:p>
      <w:pPr>
        <w:pStyle w:val="41"/>
        <w:shd w:val="clear" w:color="auto" w:fill="auto"/>
        <w:spacing w:before="0" w:after="0"/>
        <w:ind w:left="180" w:hanging="0"/>
        <w:jc w:val="center"/>
        <w:rPr/>
      </w:pPr>
      <w:r>
        <w:rPr/>
        <w:t>Журнал</w:t>
      </w:r>
    </w:p>
    <w:p>
      <w:pPr>
        <w:pStyle w:val="41"/>
        <w:shd w:val="clear" w:color="auto" w:fill="auto"/>
        <w:spacing w:before="0" w:after="185"/>
        <w:ind w:left="180" w:hanging="0"/>
        <w:jc w:val="center"/>
        <w:rPr/>
      </w:pPr>
      <w:r>
        <w:rPr/>
        <w:t>регистрации уведомлений муниципальными служащими</w:t>
        <w:br/>
        <w:t xml:space="preserve">Собрания депутатов </w:t>
      </w:r>
      <w:r>
        <w:rPr>
          <w:rFonts w:eastAsia="Times New Roman" w:cs="Times New Roman"/>
          <w:color w:val="000000"/>
          <w:sz w:val="23"/>
          <w:szCs w:val="23"/>
        </w:rPr>
        <w:t>Варненского муниципального района</w:t>
      </w:r>
      <w:r>
        <w:rPr/>
        <w:t xml:space="preserve"> представителя</w:t>
        <w:br/>
        <w:t>нанимателя (работодателя) о намерении выполнять</w:t>
        <w:br/>
        <w:t>иную оплачиваемую работу</w:t>
      </w:r>
    </w:p>
    <w:tbl>
      <w:tblPr>
        <w:tblW w:w="10369" w:type="dxa"/>
        <w:jc w:val="center"/>
        <w:tblInd w:w="0" w:type="dxa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518"/>
        <w:gridCol w:w="1930"/>
        <w:gridCol w:w="965"/>
        <w:gridCol w:w="1843"/>
        <w:gridCol w:w="989"/>
        <w:gridCol w:w="993"/>
        <w:gridCol w:w="2123"/>
        <w:gridCol w:w="1006"/>
      </w:tblGrid>
      <w:tr>
        <w:trPr>
          <w:trHeight w:val="379" w:hRule="exac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left="120" w:hanging="0"/>
              <w:rPr/>
            </w:pPr>
            <w:r>
              <w:rPr>
                <w:rStyle w:val="95pt"/>
              </w:rPr>
              <w:t>№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Фамилия, имя,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Фамилия, имя,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Дата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Сведения о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both"/>
              <w:rPr/>
            </w:pPr>
            <w:r>
              <w:rPr>
                <w:rStyle w:val="95pt"/>
              </w:rPr>
              <w:t>Дата</w:t>
            </w:r>
          </w:p>
        </w:tc>
      </w:tr>
      <w:tr>
        <w:trPr>
          <w:trHeight w:val="235" w:hRule="exact"/>
        </w:trPr>
        <w:tc>
          <w:tcPr>
            <w:tcW w:w="518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left="120" w:hanging="0"/>
              <w:rPr/>
            </w:pPr>
            <w:r>
              <w:rPr>
                <w:rStyle w:val="95pt"/>
              </w:rPr>
              <w:t>п/п</w:t>
            </w:r>
          </w:p>
        </w:tc>
        <w:tc>
          <w:tcPr>
            <w:tcW w:w="1930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отчество и</w:t>
            </w:r>
          </w:p>
        </w:tc>
        <w:tc>
          <w:tcPr>
            <w:tcW w:w="965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регистра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отчество и подпись</w:t>
            </w:r>
          </w:p>
        </w:tc>
        <w:tc>
          <w:tcPr>
            <w:tcW w:w="989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направле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рассмотр</w:t>
            </w:r>
          </w:p>
        </w:tc>
        <w:tc>
          <w:tcPr>
            <w:tcW w:w="2123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рассмотрении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both"/>
              <w:rPr/>
            </w:pPr>
            <w:r>
              <w:rPr>
                <w:rStyle w:val="95pt"/>
              </w:rPr>
              <w:t>ознакомл</w:t>
            </w:r>
          </w:p>
        </w:tc>
      </w:tr>
      <w:tr>
        <w:trPr>
          <w:trHeight w:val="226" w:hRule="exact"/>
        </w:trPr>
        <w:tc>
          <w:tcPr>
            <w:tcW w:w="518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30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должность</w:t>
            </w:r>
          </w:p>
        </w:tc>
        <w:tc>
          <w:tcPr>
            <w:tcW w:w="965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сотрудника,</w:t>
            </w:r>
          </w:p>
        </w:tc>
        <w:tc>
          <w:tcPr>
            <w:tcW w:w="989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ния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ения</w:t>
            </w:r>
          </w:p>
        </w:tc>
        <w:tc>
          <w:tcPr>
            <w:tcW w:w="2123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уведомления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both"/>
              <w:rPr/>
            </w:pPr>
            <w:r>
              <w:rPr>
                <w:rStyle w:val="95pt"/>
              </w:rPr>
              <w:t>ения</w:t>
            </w:r>
          </w:p>
        </w:tc>
      </w:tr>
      <w:tr>
        <w:trPr>
          <w:trHeight w:val="235" w:hRule="exact"/>
        </w:trPr>
        <w:tc>
          <w:tcPr>
            <w:tcW w:w="518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30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муниципального</w:t>
            </w:r>
          </w:p>
        </w:tc>
        <w:tc>
          <w:tcPr>
            <w:tcW w:w="965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уведомле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принявшего</w:t>
            </w:r>
          </w:p>
        </w:tc>
        <w:tc>
          <w:tcPr>
            <w:tcW w:w="989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уведомле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уведомле</w:t>
            </w:r>
          </w:p>
        </w:tc>
        <w:tc>
          <w:tcPr>
            <w:tcW w:w="2123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Комиссией</w:t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both"/>
              <w:rPr/>
            </w:pPr>
            <w:r>
              <w:rPr>
                <w:rStyle w:val="95pt"/>
              </w:rPr>
              <w:t>муниципа</w:t>
            </w:r>
          </w:p>
        </w:tc>
      </w:tr>
      <w:tr>
        <w:trPr>
          <w:trHeight w:val="230" w:hRule="exact"/>
        </w:trPr>
        <w:tc>
          <w:tcPr>
            <w:tcW w:w="518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30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служащего,</w:t>
            </w:r>
          </w:p>
        </w:tc>
        <w:tc>
          <w:tcPr>
            <w:tcW w:w="965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уведомление</w:t>
            </w:r>
          </w:p>
        </w:tc>
        <w:tc>
          <w:tcPr>
            <w:tcW w:w="989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ния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ния,</w:t>
            </w:r>
          </w:p>
        </w:tc>
        <w:tc>
          <w:tcPr>
            <w:tcW w:w="2123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both"/>
              <w:rPr/>
            </w:pPr>
            <w:r>
              <w:rPr>
                <w:rStyle w:val="95pt"/>
              </w:rPr>
              <w:t>льного</w:t>
            </w:r>
          </w:p>
        </w:tc>
      </w:tr>
      <w:tr>
        <w:trPr>
          <w:trHeight w:val="230" w:hRule="exact"/>
        </w:trPr>
        <w:tc>
          <w:tcPr>
            <w:tcW w:w="518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30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представившего</w:t>
            </w:r>
          </w:p>
        </w:tc>
        <w:tc>
          <w:tcPr>
            <w:tcW w:w="965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89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представи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краткое</w:t>
            </w:r>
          </w:p>
        </w:tc>
        <w:tc>
          <w:tcPr>
            <w:tcW w:w="2123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both"/>
              <w:rPr/>
            </w:pPr>
            <w:r>
              <w:rPr>
                <w:rStyle w:val="95pt"/>
              </w:rPr>
              <w:t>служащег</w:t>
            </w:r>
          </w:p>
        </w:tc>
      </w:tr>
      <w:tr>
        <w:trPr>
          <w:trHeight w:val="1210" w:hRule="exact"/>
        </w:trPr>
        <w:tc>
          <w:tcPr>
            <w:tcW w:w="518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930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hanging="0"/>
              <w:jc w:val="center"/>
              <w:rPr/>
            </w:pPr>
            <w:r>
              <w:rPr>
                <w:rStyle w:val="95pt"/>
              </w:rPr>
              <w:t>уведомление</w:t>
            </w:r>
          </w:p>
        </w:tc>
        <w:tc>
          <w:tcPr>
            <w:tcW w:w="965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43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89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230" w:before="0" w:after="0"/>
              <w:ind w:hanging="0"/>
              <w:jc w:val="center"/>
              <w:rPr/>
            </w:pPr>
            <w:r>
              <w:rPr>
                <w:rStyle w:val="95pt"/>
              </w:rPr>
              <w:t>телю</w:t>
            </w:r>
          </w:p>
          <w:p>
            <w:pPr>
              <w:pStyle w:val="21"/>
              <w:shd w:val="clear" w:color="auto" w:fill="auto"/>
              <w:spacing w:lineRule="exact" w:line="230" w:before="0" w:after="0"/>
              <w:ind w:hanging="0"/>
              <w:jc w:val="center"/>
              <w:rPr/>
            </w:pPr>
            <w:r>
              <w:rPr>
                <w:rStyle w:val="95pt"/>
              </w:rPr>
              <w:t>нанимате</w:t>
            </w:r>
          </w:p>
          <w:p>
            <w:pPr>
              <w:pStyle w:val="21"/>
              <w:shd w:val="clear" w:color="auto" w:fill="auto"/>
              <w:spacing w:lineRule="exact" w:line="230" w:before="0" w:after="0"/>
              <w:ind w:hanging="0"/>
              <w:jc w:val="center"/>
              <w:rPr/>
            </w:pPr>
            <w:r>
              <w:rPr>
                <w:rStyle w:val="95pt"/>
              </w:rPr>
              <w:t>ля</w:t>
            </w:r>
          </w:p>
          <w:p>
            <w:pPr>
              <w:pStyle w:val="21"/>
              <w:shd w:val="clear" w:color="auto" w:fill="auto"/>
              <w:spacing w:lineRule="exact" w:line="230" w:before="0" w:after="0"/>
              <w:ind w:hanging="0"/>
              <w:jc w:val="center"/>
              <w:rPr/>
            </w:pPr>
            <w:r>
              <w:rPr>
                <w:rStyle w:val="95pt"/>
              </w:rPr>
              <w:t>(работода</w:t>
            </w:r>
          </w:p>
          <w:p>
            <w:pPr>
              <w:pStyle w:val="21"/>
              <w:shd w:val="clear" w:color="auto" w:fill="auto"/>
              <w:spacing w:lineRule="exact" w:line="230" w:before="0" w:after="0"/>
              <w:ind w:hanging="0"/>
              <w:jc w:val="center"/>
              <w:rPr/>
            </w:pPr>
            <w:r>
              <w:rPr>
                <w:rStyle w:val="95pt"/>
              </w:rPr>
              <w:t>телю)</w:t>
            </w:r>
          </w:p>
        </w:tc>
        <w:tc>
          <w:tcPr>
            <w:tcW w:w="993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226" w:before="0" w:after="0"/>
              <w:ind w:hanging="0"/>
              <w:jc w:val="center"/>
              <w:rPr/>
            </w:pPr>
            <w:r>
              <w:rPr>
                <w:rStyle w:val="95pt"/>
              </w:rPr>
              <w:t>содержан</w:t>
            </w:r>
          </w:p>
          <w:p>
            <w:pPr>
              <w:pStyle w:val="21"/>
              <w:shd w:val="clear" w:color="auto" w:fill="auto"/>
              <w:spacing w:lineRule="exact" w:line="226" w:before="0" w:after="0"/>
              <w:ind w:hanging="0"/>
              <w:jc w:val="center"/>
              <w:rPr/>
            </w:pPr>
            <w:r>
              <w:rPr>
                <w:rStyle w:val="95pt"/>
              </w:rPr>
              <w:t>ие</w:t>
            </w:r>
          </w:p>
          <w:p>
            <w:pPr>
              <w:pStyle w:val="21"/>
              <w:shd w:val="clear" w:color="auto" w:fill="auto"/>
              <w:spacing w:lineRule="exact" w:line="226" w:before="0" w:after="0"/>
              <w:ind w:hanging="0"/>
              <w:jc w:val="center"/>
              <w:rPr/>
            </w:pPr>
            <w:r>
              <w:rPr>
                <w:rStyle w:val="95pt"/>
              </w:rPr>
              <w:t>резолюци</w:t>
            </w:r>
          </w:p>
          <w:p>
            <w:pPr>
              <w:pStyle w:val="21"/>
              <w:shd w:val="clear" w:color="auto" w:fill="auto"/>
              <w:spacing w:lineRule="exact" w:line="226" w:before="0" w:after="0"/>
              <w:ind w:hanging="0"/>
              <w:jc w:val="center"/>
              <w:rPr/>
            </w:pPr>
            <w:r>
              <w:rPr>
                <w:rStyle w:val="95pt"/>
              </w:rPr>
              <w:t>и</w:t>
            </w:r>
          </w:p>
        </w:tc>
        <w:tc>
          <w:tcPr>
            <w:tcW w:w="2123" w:type="dxa"/>
            <w:tcBorders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6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226" w:before="0" w:after="0"/>
              <w:ind w:hanging="0"/>
              <w:jc w:val="both"/>
              <w:rPr/>
            </w:pPr>
            <w:r>
              <w:rPr>
                <w:rStyle w:val="95pt"/>
              </w:rPr>
              <w:t>о с</w:t>
              <w:br/>
              <w:t>решением</w:t>
            </w:r>
          </w:p>
        </w:tc>
      </w:tr>
      <w:tr>
        <w:trPr>
          <w:trHeight w:val="456" w:hRule="exact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spacing w:lineRule="exact" w:line="190" w:before="0" w:after="0"/>
              <w:ind w:left="120" w:hanging="0"/>
              <w:rPr/>
            </w:pPr>
            <w:r>
              <w:rPr>
                <w:rStyle w:val="95pt"/>
              </w:rPr>
              <w:t>1.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  <w:szCs w:val="2"/>
        </w:rPr>
      </w:pPr>
      <w:r>
        <w:rPr/>
      </w:r>
    </w:p>
    <w:sectPr>
      <w:type w:val="nextPage"/>
      <w:pgSz w:w="11906" w:h="16838"/>
      <w:pgMar w:left="1275" w:right="686" w:header="0" w:top="1263" w:footer="0" w:bottom="883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eastAsia="Times New Roman" w:cs="Times New Roman"/>
        <w:color w:val="000000"/>
        <w:lang w:val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eastAsia="Times New Roman" w:cs="Times New Roman"/>
        <w:color w:val="000000"/>
        <w:lang w:val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)"/>
      <w:lvlJc w:val="left"/>
      <w:pPr>
        <w:ind w:left="0" w:hanging="0"/>
      </w:pPr>
      <w:rPr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szCs w:val="27"/>
        <w:iCs w:val="false"/>
        <w:bCs w:val="false"/>
        <w:w w:val="100"/>
        <w:rFonts w:eastAsia="Times New Roman" w:cs="Times New Roman"/>
        <w:color w:val="000000"/>
        <w:lang w:val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Exact" w:customStyle="1">
    <w:name w:val="Основной текст Exact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1"/>
      <w:sz w:val="26"/>
      <w:szCs w:val="26"/>
      <w:u w:val="none"/>
    </w:rPr>
  </w:style>
  <w:style w:type="character" w:styleId="2" w:customStyle="1">
    <w:name w:val="Основной текст (2)_"/>
    <w:basedOn w:val="DefaultParagraphFont"/>
    <w:link w:val="20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3" w:customStyle="1">
    <w:name w:val="Основной текст (3)_"/>
    <w:basedOn w:val="DefaultParagraphFont"/>
    <w:link w:val="30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3"/>
      <w:szCs w:val="23"/>
      <w:u w:val="none"/>
    </w:rPr>
  </w:style>
  <w:style w:type="character" w:styleId="Style15" w:customStyle="1">
    <w:name w:val="Основной текст_"/>
    <w:basedOn w:val="DefaultParagraphFont"/>
    <w:link w:val="2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character" w:styleId="1" w:customStyle="1">
    <w:name w:val="Основной текст1"/>
    <w:basedOn w:val="Style15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single"/>
      <w:lang w:val="ru-RU"/>
    </w:rPr>
  </w:style>
  <w:style w:type="character" w:styleId="4" w:customStyle="1">
    <w:name w:val="Основной текст (4)_"/>
    <w:basedOn w:val="DefaultParagraphFont"/>
    <w:link w:val="4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3"/>
      <w:szCs w:val="23"/>
      <w:u w:val="none"/>
    </w:rPr>
  </w:style>
  <w:style w:type="character" w:styleId="5" w:customStyle="1">
    <w:name w:val="Основной текст (5)_"/>
    <w:basedOn w:val="DefaultParagraphFont"/>
    <w:link w:val="50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19"/>
      <w:szCs w:val="19"/>
      <w:u w:val="none"/>
    </w:rPr>
  </w:style>
  <w:style w:type="character" w:styleId="4Exact" w:customStyle="1">
    <w:name w:val="Основной текст (4) Exact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3"/>
      <w:sz w:val="21"/>
      <w:szCs w:val="21"/>
      <w:u w:val="none"/>
    </w:rPr>
  </w:style>
  <w:style w:type="character" w:styleId="6" w:customStyle="1">
    <w:name w:val="Основной текст (6)_"/>
    <w:basedOn w:val="DefaultParagraphFont"/>
    <w:link w:val="6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5"/>
      <w:szCs w:val="15"/>
      <w:u w:val="none"/>
    </w:rPr>
  </w:style>
  <w:style w:type="character" w:styleId="95pt" w:customStyle="1">
    <w:name w:val="Основной текст + 9;5 pt;Полужирный"/>
    <w:basedOn w:val="Style1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9"/>
      <w:szCs w:val="19"/>
      <w:u w:val="none"/>
      <w:lang w:val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21" w:customStyle="1">
    <w:name w:val="Основной текст2"/>
    <w:basedOn w:val="Normal"/>
    <w:link w:val="a4"/>
    <w:qFormat/>
    <w:pPr>
      <w:shd w:val="clear" w:color="auto" w:fill="FFFFFF"/>
      <w:spacing w:lineRule="exact" w:line="322" w:before="360" w:after="300"/>
      <w:ind w:hanging="360"/>
    </w:pPr>
    <w:rPr>
      <w:rFonts w:ascii="Times New Roman" w:hAnsi="Times New Roman" w:eastAsia="Times New Roman" w:cs="Times New Roman"/>
      <w:sz w:val="27"/>
      <w:szCs w:val="27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 w:before="60" w:after="300"/>
      <w:jc w:val="center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31" w:customStyle="1">
    <w:name w:val="Основной текст (3)"/>
    <w:basedOn w:val="Normal"/>
    <w:link w:val="3"/>
    <w:qFormat/>
    <w:pPr>
      <w:shd w:val="clear" w:color="auto" w:fill="FFFFFF"/>
      <w:spacing w:lineRule="auto" w:before="60" w:after="360"/>
    </w:pPr>
    <w:rPr>
      <w:rFonts w:ascii="Times New Roman" w:hAnsi="Times New Roman" w:eastAsia="Times New Roman" w:cs="Times New Roman"/>
      <w:b/>
      <w:bCs/>
      <w:sz w:val="23"/>
      <w:szCs w:val="23"/>
    </w:rPr>
  </w:style>
  <w:style w:type="paragraph" w:styleId="41" w:customStyle="1">
    <w:name w:val="Основной текст (4)"/>
    <w:basedOn w:val="Normal"/>
    <w:link w:val="4"/>
    <w:qFormat/>
    <w:pPr>
      <w:shd w:val="clear" w:color="auto" w:fill="FFFFFF"/>
      <w:spacing w:lineRule="exact" w:line="274" w:before="0" w:after="240"/>
    </w:pPr>
    <w:rPr>
      <w:rFonts w:ascii="Times New Roman" w:hAnsi="Times New Roman" w:eastAsia="Times New Roman" w:cs="Times New Roman"/>
      <w:sz w:val="23"/>
      <w:szCs w:val="23"/>
    </w:rPr>
  </w:style>
  <w:style w:type="paragraph" w:styleId="51" w:customStyle="1">
    <w:name w:val="Основной текст (5)"/>
    <w:basedOn w:val="Normal"/>
    <w:link w:val="5"/>
    <w:qFormat/>
    <w:pPr>
      <w:shd w:val="clear" w:color="auto" w:fill="FFFFFF"/>
      <w:spacing w:lineRule="exact" w:line="226"/>
      <w:ind w:firstLine="580"/>
    </w:pPr>
    <w:rPr>
      <w:rFonts w:ascii="Times New Roman" w:hAnsi="Times New Roman" w:eastAsia="Times New Roman" w:cs="Times New Roman"/>
      <w:b/>
      <w:bCs/>
      <w:sz w:val="19"/>
      <w:szCs w:val="19"/>
    </w:rPr>
  </w:style>
  <w:style w:type="paragraph" w:styleId="61" w:customStyle="1">
    <w:name w:val="Основной текст (6)"/>
    <w:basedOn w:val="Normal"/>
    <w:link w:val="6"/>
    <w:qFormat/>
    <w:pPr>
      <w:shd w:val="clear" w:color="auto" w:fill="FFFFFF"/>
      <w:spacing w:lineRule="exact" w:line="552"/>
      <w:jc w:val="center"/>
    </w:pPr>
    <w:rPr>
      <w:rFonts w:ascii="Times New Roman" w:hAnsi="Times New Roman" w:eastAsia="Times New Roman" w:cs="Times New Roman"/>
      <w:sz w:val="15"/>
      <w:szCs w:val="15"/>
    </w:rPr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LibreOffice/6.4.0.3$Windows_X86_64 LibreOffice_project/b0a288ab3d2d4774cb44b62f04d5d28733ac6df8</Application>
  <Pages>7</Pages>
  <Words>1256</Words>
  <Characters>10385</Characters>
  <CharactersWithSpaces>12326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2022-06-16T04:01:00Z</dcterms:created>
  <dc:creator>KDN</dc:creator>
  <dc:description/>
  <dc:language>ru-RU</dc:language>
  <cp:lastModifiedBy/>
  <cp:lastPrinted>2022-06-16T10:08:44Z</cp:lastPrinted>
  <dcterms:modified xsi:type="dcterms:W3CDTF">2022-06-16T10:39:32Z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