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ind w:left="708" w:firstLine="708"/>
        <w:jc w:val="both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-34290</wp:posOffset>
                </wp:positionV>
                <wp:extent cx="683260" cy="809625"/>
                <wp:effectExtent l="0" t="0" r="0" b="0"/>
                <wp:wrapThrough wrapText="bothSides">
                  <wp:wrapPolygon edited="1">
                    <wp:start x="0" y="0"/>
                    <wp:lineTo x="0" y="21346"/>
                    <wp:lineTo x="21078" y="21346"/>
                    <wp:lineTo x="21078" y="0"/>
                    <wp:lineTo x="0" y="0"/>
                  </wp:wrapPolygon>
                </wp:wrapThrough>
                <wp:docPr id="1" name="Рисунок 1" descr="Герб_Вар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_Варна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lum bright="-6000" contras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8326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15.25pt;mso-position-horizontal:absolute;mso-position-vertical-relative:text;margin-top:-2.70pt;mso-position-vertical:absolute;width:53.80pt;height:63.75pt;mso-wrap-distance-left:9.00pt;mso-wrap-distance-top:0.00pt;mso-wrap-distance-right:9.00pt;mso-wrap-distance-bottom:0.00pt;" wrapcoords="0 0 0 98824 97583 98824 97583 0 0 0" stroked="false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ТОЛСТИНСКОГО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августа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 года                           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бюджет Толстинского сельского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2025 год и на плановый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2026 и 2027годов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69"/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Толстинского сельского поселения </w:t>
      </w:r>
      <w:r>
        <w:rPr>
          <w:sz w:val="24"/>
          <w:szCs w:val="24"/>
        </w:rPr>
      </w:r>
    </w:p>
    <w:p>
      <w:pPr>
        <w:pStyle w:val="669"/>
        <w:ind w:firstLine="0"/>
        <w:jc w:val="both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9"/>
        <w:ind w:firstLine="0"/>
        <w:jc w:val="center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</w:p>
    <w:p>
      <w:pPr>
        <w:pStyle w:val="669"/>
        <w:ind w:firstLine="0"/>
        <w:jc w:val="center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Толстинского сельского поселения на 2025год и на плановый период 2026 и 2027 годов, принятый Решением Совета депутатов Толстинского сельского поселения Варненского муниципального района Челябинск</w:t>
      </w:r>
      <w:bookmarkStart w:id="0" w:name="_GoBack"/>
      <w:r/>
      <w:bookmarkEnd w:id="0"/>
      <w:r>
        <w:rPr>
          <w:sz w:val="24"/>
          <w:szCs w:val="24"/>
        </w:rPr>
        <w:t xml:space="preserve">ой области от 20 декабря 2024 года № 36 (с изменениями от 13.01.2025г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1, от 31.01.2025г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6/1, от 28.02.2025г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10, от 31.03.2025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11, от 30.04.2025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</w:t>
      </w:r>
      <w:r>
        <w:rPr>
          <w:sz w:val="24"/>
          <w:szCs w:val="24"/>
        </w:rPr>
        <w:t xml:space="preserve">, от 30.05.2025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, от 30</w:t>
      </w:r>
      <w:r>
        <w:rPr>
          <w:sz w:val="24"/>
          <w:szCs w:val="24"/>
        </w:rPr>
        <w:t xml:space="preserve">.06.2025г №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, от 31.07.2025г №21</w:t>
      </w:r>
      <w:r>
        <w:rPr>
          <w:sz w:val="24"/>
          <w:szCs w:val="24"/>
        </w:rPr>
        <w:t xml:space="preserve">) следующие изменения:</w:t>
      </w:r>
      <w:r>
        <w:rPr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1) в статье 1:</w:t>
      </w:r>
      <w:r>
        <w:rPr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>
        <w:rPr>
          <w:sz w:val="24"/>
          <w:szCs w:val="24"/>
        </w:rPr>
        <w:t xml:space="preserve">19128,22 </w:t>
      </w:r>
      <w:r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t xml:space="preserve">20328,22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рублей», слова «в сумме </w:t>
      </w:r>
      <w:r>
        <w:rPr>
          <w:sz w:val="24"/>
          <w:szCs w:val="24"/>
        </w:rPr>
        <w:t xml:space="preserve">17018,19 </w:t>
      </w:r>
      <w:r>
        <w:rPr>
          <w:sz w:val="24"/>
          <w:szCs w:val="24"/>
        </w:rPr>
        <w:t xml:space="preserve">тыс. рублей» заменить на слова «в сумме </w:t>
      </w:r>
      <w:r>
        <w:rPr>
          <w:sz w:val="24"/>
          <w:szCs w:val="24"/>
        </w:rPr>
        <w:t xml:space="preserve">18218,19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</w:t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3400" w:leader="none"/>
          <w:tab w:val="left" w:pos="720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>
        <w:rPr>
          <w:rFonts w:ascii="Times New Roman" w:hAnsi="Times New Roman"/>
          <w:sz w:val="24"/>
          <w:szCs w:val="24"/>
        </w:rPr>
        <w:t xml:space="preserve">19739,36 </w:t>
      </w:r>
      <w:r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>
        <w:rPr>
          <w:rFonts w:ascii="Times New Roman" w:hAnsi="Times New Roman"/>
          <w:sz w:val="24"/>
          <w:szCs w:val="24"/>
        </w:rPr>
        <w:t xml:space="preserve">20 939,36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тыс. рублей»;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both"/>
        <w:tabs>
          <w:tab w:val="left" w:pos="3400" w:leader="none"/>
          <w:tab w:val="left" w:pos="720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both"/>
        <w:tabs>
          <w:tab w:val="left" w:pos="3400" w:leader="none"/>
          <w:tab w:val="left" w:pos="720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1 изложить в новой редакции (приложение № 1 к настоящему Решению);</w:t>
      </w:r>
      <w:r>
        <w:rPr>
          <w:rFonts w:ascii="Times New Roman" w:hAnsi="Times New Roman"/>
          <w:sz w:val="24"/>
          <w:szCs w:val="24"/>
        </w:rPr>
      </w:r>
    </w:p>
    <w:p>
      <w:pPr>
        <w:ind w:firstLine="426"/>
        <w:jc w:val="both"/>
        <w:tabs>
          <w:tab w:val="left" w:pos="3400" w:leader="none"/>
          <w:tab w:val="left" w:pos="720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2 изложить в новой редакции (прило</w:t>
      </w:r>
      <w:r>
        <w:rPr>
          <w:rFonts w:ascii="Times New Roman" w:hAnsi="Times New Roman"/>
          <w:sz w:val="24"/>
          <w:szCs w:val="24"/>
        </w:rPr>
        <w:t xml:space="preserve">жение № 2 к настоящему Решению).</w:t>
      </w:r>
      <w:r>
        <w:rPr>
          <w:rFonts w:ascii="Times New Roman" w:hAnsi="Times New Roman"/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Решение вступает в силу со дня его подписания и обнародования.</w:t>
      </w:r>
      <w:r>
        <w:rPr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ind w:firstLine="708"/>
        <w:jc w:val="both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Канайкин П. И</w:t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Бектурганов А. С.</w:t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737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  <w:t xml:space="preserve">Приложение 1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 xml:space="preserve">«</w:t>
      </w:r>
      <w:r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 xml:space="preserve">внесении изменений и дополнений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 xml:space="preserve">Толстинского</w:t>
      </w:r>
      <w:r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2025</w:t>
      </w:r>
      <w:r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августа</w:t>
      </w:r>
      <w:r>
        <w:rPr>
          <w:rFonts w:ascii="Times New Roman" w:hAnsi="Times New Roman"/>
        </w:rPr>
        <w:t xml:space="preserve"> 2025 года №2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</w:t>
      </w:r>
      <w:r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 xml:space="preserve">Толстинского</w:t>
      </w:r>
      <w:r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 xml:space="preserve">2025</w:t>
      </w:r>
      <w:r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 xml:space="preserve">7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</w:t>
      </w:r>
      <w:r>
        <w:rPr>
          <w:rFonts w:ascii="Times New Roman" w:hAnsi="Times New Roman"/>
        </w:rPr>
        <w:t xml:space="preserve">0</w:t>
      </w:r>
      <w:r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 xml:space="preserve">24 года № 36</w:t>
      </w:r>
      <w:r>
        <w:rPr>
          <w:rFonts w:ascii="Times New Roman" w:hAnsi="Times New Roman"/>
        </w:rPr>
      </w:r>
    </w:p>
    <w:p>
      <w:pPr>
        <w:jc w:val="right"/>
      </w:pPr>
      <w:r/>
      <w:r/>
    </w:p>
    <w:p>
      <w:pPr>
        <w:jc w:val="right"/>
      </w:pPr>
      <w:r/>
      <w:r/>
    </w:p>
    <w:p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Толстинского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на 2025 год и на плановый период 2026 и 2027 годов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(тыс. рублей)</w:t>
      </w:r>
      <w:r>
        <w:rPr>
          <w:rFonts w:ascii="Times New Roman" w:hAnsi="Times New Roman"/>
        </w:rPr>
      </w:r>
    </w:p>
    <w:tbl>
      <w:tblPr>
        <w:tblW w:w="108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49"/>
        <w:gridCol w:w="790"/>
        <w:gridCol w:w="1086"/>
        <w:gridCol w:w="1140"/>
        <w:gridCol w:w="1016"/>
        <w:gridCol w:w="991"/>
        <w:gridCol w:w="904"/>
        <w:gridCol w:w="904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показателя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3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2025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2026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2027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049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Раздел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Подраздел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КЦСР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1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04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1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vAlign w:val="bottom"/>
            <w:textDirection w:val="lrTb"/>
            <w:noWrap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ВСЕГО: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vAlign w:val="bottom"/>
            <w:textDirection w:val="lrTb"/>
            <w:noWrap w:val="false"/>
          </w:tcPr>
          <w:p>
            <w:pPr>
              <w:jc w:val="right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20 939,36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4 953,60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4 754,00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Толстинского сельского поселения Варненского муниципального района Челябинской области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20 939,36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4 953,60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4 754,00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ОБЩЕГОСУДАРСТВЕННЫЕ ВОПРОСЫ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3 509,26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2 357,14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2 357,14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Глава муниципального образования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9900420301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8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2 300,19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2 299,19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Центральный аппарат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2 299,19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1 730,00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1 159,24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1 159,24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499,65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69,54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организаций, земельного и транспортного налога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9908900000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организаций, земельного и транспортного налога государственными органами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9908920401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бюджетные ассигнования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9908920401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Центральный аппарат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общегосударственные вопросы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35,97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7240000000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государственной регистрации прав собственности"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7240200000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7240272201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мероприятия по реализации муниципальных функций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9900900000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других обязательств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9900999300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9900999300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ОБОРОНА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Мобилизационная и вневойсковая подготовка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Комплексы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«Обеспечение гарантированного комплектования Вооруженных Сил Российской Федерации»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4640800000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4640851180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161,30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4640851180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36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7140000000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противопожарной безопасности"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7140100000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7140125202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ЭКОНОМИКА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Дорожное хозяйство (дорожные фонды)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"Развитие и совершенствование сети автомобильных дорог общего пользования"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8 995,01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65401SД010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8 995,01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сохранности автомобильных дорог местного значения"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846,92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6540265201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846,92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"Совершенствование организации дорожного движения 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300,00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6540365301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ЖИЛИЩНО-КОММУНАЛЬНОЕ ХОЗЯЙСТВО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2 081,77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Жилищное хозяйство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Варненского муниципального района с муниципального жилого фонда"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0940500000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0940509501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Благоустройство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2 050,72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6440000000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Варненского муниципального района Челябинской области"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6440200000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6440264201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1 878,22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"Уличное освещение"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399,78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7440274201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399,78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"Прочие мероприятия по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благоустройству"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1 478,44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1 260,49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17,95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КУЛЬТУРА, КИНЕМАТОГРАФИЯ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Культура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"Создание условий для организации досуга населения"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28,21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7340173101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28,21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"Финансовое обеспечение деятельности казенного учреждения"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3 119,74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бюджетные ассигнования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7340208902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65,93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1 387,89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2 170,37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2 047,54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684,54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91,62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91,02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975,52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5,86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СОЦИАЛЬНАЯ ПОЛИТИКА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Социальное обеспечение населения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Комплексы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«Предоставление мер социальной поддержки отдельным категориям граждан»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2840328430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ФИЗИЧЕСКАЯ КУЛЬТУРА И СПОРТ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Массовый спорт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7040000000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эффективного управления реализацией муниципальной программы"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7040200000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9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7040270201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1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1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4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  <w:t xml:space="preserve">Приложение 2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Толстинского сельского поселения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2025 год и на плановый период 2026 и 2027 годов»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29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августа</w:t>
      </w:r>
      <w:r>
        <w:rPr>
          <w:rFonts w:ascii="Times New Roman" w:hAnsi="Times New Roman"/>
        </w:rPr>
        <w:t xml:space="preserve"> 2025 года №2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  <w:outlineLvl w:val="0"/>
      </w:pPr>
      <w:r>
        <w:rPr>
          <w:rFonts w:ascii="Times New Roman" w:hAnsi="Times New Roman"/>
        </w:rPr>
        <w:t xml:space="preserve">Приложение 2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Толстинского сельского поселения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2025 год и на плановый период 2026 и 2027 годов»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20 декабря 2024 года № 36</w:t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Толстинского сельского поселения на 2025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(тыс. рублей)</w:t>
      </w:r>
      <w:r>
        <w:rPr>
          <w:rFonts w:ascii="Times New Roman" w:hAnsi="Times New Roman"/>
        </w:rPr>
      </w:r>
    </w:p>
    <w:tbl>
      <w:tblPr>
        <w:tblW w:w="10605" w:type="dxa"/>
        <w:tblInd w:w="-318" w:type="dxa"/>
        <w:tblLook w:val="04A0" w:firstRow="1" w:lastRow="0" w:firstColumn="1" w:lastColumn="0" w:noHBand="0" w:noVBand="1"/>
      </w:tblPr>
      <w:tblGrid>
        <w:gridCol w:w="3545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Наименование показателя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24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КБК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2025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2026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2027 год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545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КВСР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Раздел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Подраздел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КЦСР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КВР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vAlign w:val="bottom"/>
            <w:textDirection w:val="lrTb"/>
            <w:noWrap/>
          </w:tcPr>
          <w:p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ВСЕГО: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vAlign w:val="bottom"/>
            <w:textDirection w:val="lrTb"/>
            <w:noWrap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vAlign w:val="bottom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jc w:val="right"/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20 939,36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4 953,60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4 754,00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Толстинского сельского поселения Варненского муниципального района Челябинской области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20 939,36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4 953,60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4 754,00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ОБЩЕГОСУДАРСТВЕННЫЕ ВОПРОСЫ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3 509,26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2 357,14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2 357,14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Глава муниципального образования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9900420301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743,10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2 300,19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2 299,19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Центральный аппарат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2 299,19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1 184,04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1 730,00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1 159,24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1 159,24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499,65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24,80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69,54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организаций, земельного и транспортного налога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9908900000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Уплата налога на имущество организаций, земельного и транспортного налога государственными органами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9908920401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бюджетные ассигнования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9908920401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характера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Центральный аппарат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Arial" w:hAnsi="Arial" w:cs="Arial"/>
                <w:sz w:val="16"/>
                <w:szCs w:val="16"/>
              </w:rPr>
              <w:t xml:space="preserve">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9900420401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430,00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общегосударственные вопросы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35,97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7240000000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государственной регистрации прав собственности"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7240200000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7240272201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Другие мероприятия по реализации муниципальных функций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9900900000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других обязательств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9900999300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9900999300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20,97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ОБОРОНА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Мобилизационная и вневойсковая подготовка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Комплексы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«Обеспечение гарантированного комплектования Вооруженных Сил Российской Федерации»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4640800000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187,10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4640851180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161,30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204,20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211,40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4640851180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25,80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7140000000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противопожарной безопасности"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7140100000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7140125202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1 664,34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НАЦИОНАЛЬНАЯ ЭКОНОМИКА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Дорожное хозяйство (дорожные фонды)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10 141,93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"Развитие и совершенствование сети автомобильных дорог общего пользования"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8 995,01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65401SД010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8 995,01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сохранности автомобильных дорог местного значения"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846,92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6540265201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846,92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"Совершенствование организации дорожного движения 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6540300000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300,00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6540365301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ЖИЛИЩНО-КОММУНАЛЬНОЕ ХОЗЯЙСТВО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2 081,77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Жилищное хозяйство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Варненского муниципального района с муниципального жилого фонда"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0940500000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sz w:val="16"/>
                <w:szCs w:val="16"/>
              </w:rPr>
              <w:t xml:space="preserve">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0940509501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31,05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Благоустройство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2 050,72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6440000000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экологического благополучия на территории Варненского муниципального района Челябинской области"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6440200000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6440264201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172,50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1 878,22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"Уличное освещение"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399,78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7440274201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399,78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130,26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46,90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"Прочие мероприятия по благоустройству"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7440300000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1 478,44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1 260,49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7440374303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17,95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КУЛЬТУРА, КИНЕМАТОГРАФИЯ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Культура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3 147,95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"Создание условий для организации досуга населения"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7340100000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28,21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7340173101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28,21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"Финансовое обеспечение деятельности казенного учреждения"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7340200000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3 119,74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2 261,99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2 138,56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Иные бюджетные ассигнования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7340208902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65,93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1 387,89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2 170,37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2 047,54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684,54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91,62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91,02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975,52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08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7340273202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5,86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СОЦИАЛЬНАЯ ПОЛИТИКА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Социальное обеспечение населения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Комплексы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 «Предоставление мер социальной поддержки отдельным категориям граждан»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2840300000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03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2840328430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86,06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ФИЗИЧЕСКАЯ КУЛЬТУРА И СПОРТ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Массовый спорт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Комплекс процессных мероприятий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7040000000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"Обеспечение эффективного управления реализацией муниципальной программы"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7040200000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 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5" w:type="dxa"/>
            <w:textDirection w:val="lrTb"/>
            <w:noWrap w:val="false"/>
          </w:tcPr>
          <w:p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Межбюджетные трансферты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837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02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7040270201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120,96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0,00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tabs>
          <w:tab w:val="left" w:pos="514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1" w:bottom="426" w:left="709" w:header="709" w:footer="7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6"/>
    <w:link w:val="66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6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6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6"/>
    <w:link w:val="673"/>
    <w:uiPriority w:val="99"/>
  </w:style>
  <w:style w:type="character" w:styleId="45">
    <w:name w:val="Footer Char"/>
    <w:basedOn w:val="666"/>
    <w:link w:val="671"/>
    <w:uiPriority w:val="99"/>
  </w:style>
  <w:style w:type="paragraph" w:styleId="46">
    <w:name w:val="Caption"/>
    <w:basedOn w:val="664"/>
    <w:next w:val="66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6"/>
    <w:uiPriority w:val="99"/>
    <w:unhideWhenUsed/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6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qFormat/>
    <w:pPr>
      <w:widowControl w:val="off"/>
    </w:pPr>
    <w:rPr>
      <w:rFonts w:ascii="Courier New" w:hAnsi="Courier New" w:cs="Courier New"/>
    </w:rPr>
  </w:style>
  <w:style w:type="paragraph" w:styleId="665">
    <w:name w:val="Heading 1"/>
    <w:basedOn w:val="664"/>
    <w:next w:val="664"/>
    <w:link w:val="677"/>
    <w:qFormat/>
    <w:pPr>
      <w:jc w:val="right"/>
      <w:keepNext/>
      <w:widowControl/>
      <w:outlineLvl w:val="0"/>
    </w:pPr>
    <w:rPr>
      <w:rFonts w:ascii="Times New Roman" w:hAnsi="Times New Roman" w:cs="Times New Roman"/>
      <w:sz w:val="28"/>
    </w:rPr>
  </w:style>
  <w:style w:type="character" w:styleId="666" w:default="1">
    <w:name w:val="Default Paragraph Font"/>
    <w:uiPriority w:val="1"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 w:customStyle="1">
    <w:name w:val="ConsPlusNormal"/>
    <w:uiPriority w:val="99"/>
    <w:pPr>
      <w:ind w:firstLine="720"/>
      <w:widowControl w:val="off"/>
    </w:pPr>
    <w:rPr>
      <w:sz w:val="22"/>
      <w:szCs w:val="22"/>
    </w:rPr>
  </w:style>
  <w:style w:type="paragraph" w:styleId="67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671">
    <w:name w:val="Footer"/>
    <w:basedOn w:val="664"/>
    <w:pPr>
      <w:ind w:firstLine="425"/>
      <w:jc w:val="both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8"/>
      <w:szCs w:val="24"/>
    </w:rPr>
  </w:style>
  <w:style w:type="character" w:styleId="672">
    <w:name w:val="page number"/>
    <w:basedOn w:val="666"/>
  </w:style>
  <w:style w:type="paragraph" w:styleId="673">
    <w:name w:val="Header"/>
    <w:basedOn w:val="664"/>
    <w:pPr>
      <w:tabs>
        <w:tab w:val="center" w:pos="4677" w:leader="none"/>
        <w:tab w:val="right" w:pos="9355" w:leader="none"/>
      </w:tabs>
    </w:pPr>
  </w:style>
  <w:style w:type="paragraph" w:styleId="674">
    <w:name w:val="Balloon Text"/>
    <w:basedOn w:val="664"/>
    <w:link w:val="675"/>
    <w:rPr>
      <w:rFonts w:ascii="Tahoma" w:hAnsi="Tahoma" w:cs="Times New Roman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  <w:style w:type="paragraph" w:styleId="676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677" w:customStyle="1">
    <w:name w:val="Заголовок 1 Знак"/>
    <w:basedOn w:val="666"/>
    <w:link w:val="665"/>
    <w:rPr>
      <w:sz w:val="28"/>
    </w:rPr>
  </w:style>
  <w:style w:type="character" w:styleId="678">
    <w:name w:val="Hyperlink"/>
    <w:basedOn w:val="666"/>
    <w:uiPriority w:val="99"/>
    <w:semiHidden/>
    <w:unhideWhenUsed/>
    <w:rPr>
      <w:color w:val="0563c1"/>
      <w:u w:val="single"/>
    </w:rPr>
  </w:style>
  <w:style w:type="character" w:styleId="679">
    <w:name w:val="FollowedHyperlink"/>
    <w:basedOn w:val="666"/>
    <w:uiPriority w:val="99"/>
    <w:semiHidden/>
    <w:unhideWhenUsed/>
    <w:rPr>
      <w:color w:val="954f72"/>
      <w:u w:val="single"/>
    </w:rPr>
  </w:style>
  <w:style w:type="paragraph" w:styleId="680" w:customStyle="1">
    <w:name w:val="msonormal"/>
    <w:basedOn w:val="664"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81" w:customStyle="1">
    <w:name w:val="xl63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2" w:customStyle="1">
    <w:name w:val="xl64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3" w:customStyle="1">
    <w:name w:val="xl65"/>
    <w:basedOn w:val="66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4" w:customStyle="1">
    <w:name w:val="xl66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5" w:customStyle="1">
    <w:name w:val="xl67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6" w:customStyle="1">
    <w:name w:val="xl68"/>
    <w:basedOn w:val="66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87" w:customStyle="1">
    <w:name w:val="xl69"/>
    <w:basedOn w:val="664"/>
    <w:pPr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688" w:customStyle="1">
    <w:name w:val="xl70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689" w:customStyle="1">
    <w:name w:val="xl71"/>
    <w:basedOn w:val="664"/>
    <w:pPr>
      <w:jc w:val="righ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690" w:customStyle="1">
    <w:name w:val="xl72"/>
    <w:basedOn w:val="664"/>
    <w:pPr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16"/>
      <w:szCs w:val="16"/>
    </w:rPr>
  </w:style>
  <w:style w:type="paragraph" w:styleId="691" w:customStyle="1">
    <w:name w:val="xl73"/>
    <w:basedOn w:val="664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16"/>
      <w:szCs w:val="16"/>
    </w:rPr>
  </w:style>
  <w:style w:type="paragraph" w:styleId="692" w:customStyle="1">
    <w:name w:val="xl74"/>
    <w:basedOn w:val="664"/>
    <w:pPr>
      <w:jc w:val="righ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16"/>
      <w:szCs w:val="16"/>
    </w:rPr>
  </w:style>
  <w:style w:type="paragraph" w:styleId="693" w:customStyle="1">
    <w:name w:val="xl75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94" w:customStyle="1">
    <w:name w:val="xl76"/>
    <w:basedOn w:val="664"/>
    <w:pPr>
      <w:jc w:val="center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16"/>
      <w:szCs w:val="16"/>
    </w:rPr>
  </w:style>
  <w:style w:type="paragraph" w:styleId="695" w:customStyle="1">
    <w:name w:val="xl77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  <w:style w:type="paragraph" w:styleId="696" w:customStyle="1">
    <w:name w:val="xl78"/>
    <w:basedOn w:val="664"/>
    <w:pPr>
      <w:jc w:val="center"/>
      <w:spacing w:before="100" w:beforeAutospacing="1" w:after="100" w:afterAutospacing="1"/>
      <w:widowControl/>
      <w:pBdr>
        <w:top w:val="single" w:color="000000" w:sz="4" w:space="0"/>
        <w:bottom w:val="single" w:color="000000" w:sz="4" w:space="0"/>
      </w:pBdr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5E4A-B371-42E7-AAB5-AD8B272E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tolstinskoe@varna74.ru</cp:lastModifiedBy>
  <cp:revision>184</cp:revision>
  <dcterms:created xsi:type="dcterms:W3CDTF">2009-11-11T04:03:00Z</dcterms:created>
  <dcterms:modified xsi:type="dcterms:W3CDTF">2025-09-03T04:46:25Z</dcterms:modified>
</cp:coreProperties>
</file>