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720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0" t="0" r="0" b="0"/>
            <wp:wrapTopAndBottom/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СОБРАНИЕ ДЕПУТАТОВ</w:t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ВАРНЕНСКОГО МУНИЦИПАЛЬНОГО РАЙОНА</w:t>
      </w:r>
    </w:p>
    <w:p>
      <w:pPr>
        <w:pStyle w:val="Normal"/>
        <w:spacing w:lineRule="auto" w:line="240" w:before="0" w:after="0"/>
        <w:ind w:left="-72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ЧЕЛЯБИНСКОЙ ОБЛАСТИ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от 22 декабря 2017 года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с.Варна                                                   № 121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5386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утверждении Порядка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размещения сведений о доходах, расходах,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имуществе и обязательствах имущественного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характера лиц, замещающих муниципальные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должности в Варненском муниципальном районе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 постоянной и на непостоянной основе, и членов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их семей  на официальном сайте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Варненского  муниципального района </w:t>
      </w:r>
      <w:r>
        <w:rPr>
          <w:rFonts w:cs="Times New Roman" w:ascii="Times New Roman" w:hAnsi="Times New Roman"/>
          <w:b/>
          <w:bCs/>
          <w:sz w:val="28"/>
          <w:szCs w:val="28"/>
        </w:rPr>
        <w:t>в информационно-телекоммуникационной  сети «Интернет»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и (или) предоставления этих сведений официальным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средствам массовой информации для опубликования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 соответствии с Федеральным законом от 03.04.2017 года № 64-ФЗ                         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>
        <w:rPr>
          <w:rFonts w:eastAsia="Calibri" w:cs="Times New Roman" w:ascii="Times New Roman" w:hAnsi="Times New Roman"/>
          <w:sz w:val="28"/>
          <w:szCs w:val="28"/>
        </w:rPr>
        <w:t xml:space="preserve">частью </w:t>
      </w:r>
      <w:r>
        <w:rPr>
          <w:rFonts w:cs="Times New Roman" w:ascii="Times New Roman" w:hAnsi="Times New Roman"/>
          <w:sz w:val="28"/>
          <w:szCs w:val="28"/>
        </w:rPr>
        <w:t xml:space="preserve">7.4. статьи 40 Федерального закона от 06.10.2003 № 131-ФЗ «Об общих принципах организации местного самоуправления в Российской Федерации», частью 4.3 статьи 12.1 Федерального закона от 25.12.2008 № 273-ФЗ  «О противодействии коррупции», Указом Президента РФ от 08.07.2013г. № 613    «Вопросы противодействия коррупции», Законом Челябинской области от 29.01.2009 года № 353-ЗО «О противодействии коррупции в Челябинской области», Уставом Варненского муниципального района Собрание депутатов Варненского муниципального района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РЕШАЕТ: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Варненском муниципальном районе на постоянной и на непостоянной основе, и членов их семей  на официальном сайте администрации Варненского  муниципального района </w:t>
      </w:r>
      <w:r>
        <w:rPr>
          <w:rFonts w:cs="Times New Roman" w:ascii="Times New Roman" w:hAnsi="Times New Roman"/>
          <w:bCs/>
          <w:sz w:val="28"/>
          <w:szCs w:val="28"/>
        </w:rPr>
        <w:t>в информационно-телекоммуникационной  сети «Интернет»</w:t>
      </w:r>
      <w:r>
        <w:rPr>
          <w:rFonts w:cs="Times New Roman" w:ascii="Times New Roman" w:hAnsi="Times New Roman"/>
          <w:sz w:val="28"/>
          <w:szCs w:val="28"/>
        </w:rPr>
        <w:t xml:space="preserve"> и (или) предоставления этих сведений официальным средствам массовой информации для опубликования (прилагается).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2.Ответственность за </w:t>
      </w:r>
      <w:r>
        <w:rPr>
          <w:rFonts w:cs="Times New Roman" w:ascii="Times New Roman" w:hAnsi="Times New Roman"/>
          <w:bCs/>
          <w:sz w:val="28"/>
          <w:szCs w:val="28"/>
        </w:rPr>
        <w:t>размещение сведений</w:t>
      </w:r>
      <w:r>
        <w:rPr>
          <w:rFonts w:cs="Times New Roman" w:ascii="Times New Roman" w:hAnsi="Times New Roman"/>
          <w:sz w:val="28"/>
          <w:szCs w:val="28"/>
        </w:rPr>
        <w:t xml:space="preserve"> о доходах, расходах,                           об имуществе и обязательствах имущественного характера лиц, замещающих муниципальные должности в Варненском муниципальном районе на постоянной и на непостоянной основе, и членов их семей</w:t>
      </w:r>
      <w:r>
        <w:rPr>
          <w:rFonts w:cs="Times New Roman" w:ascii="Times New Roman" w:hAnsi="Times New Roman"/>
          <w:bCs/>
          <w:sz w:val="28"/>
          <w:szCs w:val="28"/>
        </w:rPr>
        <w:t xml:space="preserve">  возложить на аппарат Собрания депутатов Варненского  муниципального района и  отдел  муниципальной службы и кадров администрации Варненского  муниципального района.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3.Опубликовать настоящее Решение в газете «Советское село»                             и обнародовать на информационном стенде и официальном сайте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администрации  Варненского муниципального района </w:t>
      </w:r>
      <w:r>
        <w:rPr>
          <w:rFonts w:cs="Times New Roman" w:ascii="Times New Roman" w:hAnsi="Times New Roman"/>
          <w:bCs/>
          <w:sz w:val="28"/>
          <w:szCs w:val="28"/>
        </w:rPr>
        <w:t>в информационно-телекоммуникационной 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4.Настоящее Решение вступает в силу со дня его официального опубликования (обнародования).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Председатель Собрания депутатов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Варненского муниципального района </w:t>
        <w:tab/>
        <w:tab/>
        <w:t xml:space="preserve">                 </w:t>
        <w:tab/>
        <w:t xml:space="preserve">     О.В.Лященко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 Решению Собрания депутатов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Варненского муниципального района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22 декабря 2017 года № 121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должности в Варненском муниципальном районе на постоянной и на непостоянной основе, и членов их семей  на официальном сайте администрации Варненского  муниципального района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rFonts w:cs="Times New Roman" w:ascii="Times New Roman" w:hAnsi="Times New Roman"/>
          <w:b/>
          <w:sz w:val="28"/>
          <w:szCs w:val="28"/>
        </w:rPr>
        <w:t>и (или) предоставления этих сведений средствам массовой информации для опубликования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1.Настоящий Порядок размещения сведений о доходах, расходах,                            об имуществе и обязательствах имущественного характера лиц, замещающих муниципальные должности в Варненском муниципальном районе на постоянной и на непостоянной основе, и членов их семей  на официальном сайте администрации Варненского  муниципального района </w:t>
      </w:r>
      <w:r>
        <w:rPr>
          <w:rFonts w:cs="Times New Roman" w:ascii="Times New Roman" w:hAnsi="Times New Roman"/>
          <w:bCs/>
          <w:sz w:val="28"/>
          <w:szCs w:val="28"/>
        </w:rPr>
        <w:t>в информационно-телекоммуникационной  сети «Интернет»</w:t>
      </w:r>
      <w:r>
        <w:rPr>
          <w:rFonts w:cs="Times New Roman" w:ascii="Times New Roman" w:hAnsi="Times New Roman"/>
          <w:sz w:val="28"/>
          <w:szCs w:val="28"/>
        </w:rPr>
        <w:t xml:space="preserve"> и (или) предоставления этих сведений официальным средствам массовой информации для опубликования (далее – Порядок) разработан в соответствии с Федеральным законом от 03.04.2017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>
        <w:rPr>
          <w:rFonts w:eastAsia="Calibri" w:cs="Times New Roman" w:ascii="Times New Roman" w:hAnsi="Times New Roman"/>
          <w:sz w:val="28"/>
          <w:szCs w:val="28"/>
        </w:rPr>
        <w:t xml:space="preserve">частью </w:t>
      </w:r>
      <w:r>
        <w:rPr>
          <w:rFonts w:cs="Times New Roman" w:ascii="Times New Roman" w:hAnsi="Times New Roman"/>
          <w:sz w:val="28"/>
          <w:szCs w:val="28"/>
        </w:rPr>
        <w:t>7.4. статьи 40 Федерального закона от 06.10.2003 № 131-ФЗ «Об общих принципах организации местного самоуправления в Российской Федерации», частью 4.3 статьи 12.1 Федерального закона от 25.12.2008 № 273-ФЗ   «О противодействии коррупции», Указом Президента РФ от 08.07.2013г. № 613 «Вопросы противодействия коррупции», Законом Челябинской области от 29.01.2009 года № 353-ЗО   «О противодействии коррупции в Челябинской области», Уставом Варненского муниципального района и устанавливает  порядок размещения сведений о доходах, расходах, об имуществе и обязательствах имущественного характера Главы Варненского муниципального района,  Председателя Собрания депутатов Варненского муниципального района,  депутатов Собрания депутатов Варненского муниципального района (далее – лица, замещающие муниципальные должности на постоянной и на непостоянной основе), их супругов и несовершеннолетних детей в информационно-телекоммуникационной  сети «Интернет» на официальном сайте администрации Варненского муниципального района (далее – официальный сайт) и (или) предоставления этих сведений официальным средствам  массовой информации для опубликования.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2.Сведения о доходах, расходах, об имуществе и обязательствах имущественного характера Председателя Собрания депутатов Варненского муниципального района, депутатов Собрания депутатов Варненского муниципального района,  их супругов (супруг) и несовершеннолетних детей размещаются на официальном сайте аппаратом Собрания депутатов Варненского муниципального района.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Сведения о доходах, расходах, об имуществе и обязательствах имущественного характера Главы Варненского муниципального района,   его супруги (супруга) и несовершеннолетних детей размещаются на официальном сайте отделом муниципальной службы и кадров администрации Варненского муниципального района.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 официальном сайте размещаются и (или) официальным средствам массовой 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 на постоянной и на непостоянной основе,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перечень объектов недвижимого имущества, принадлежащих лицу, замещающему муниципальную должность на постоянной и на непостоянной основе,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 на постоянной и на непостоянной основе, его супруге (супругу) и несовершеннолетним детям;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декларированный доход лица, замещающего муниципальную должность на постоянной и на непостоянной основе, его супруги (супруга) и несовершеннолетних детей;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доход лица, замещающего муниципальную должность на постоянной и на непостоянной основе, и его супруги (супруга) за три последних года, предшествующих отчетному периоду.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В размещаемых на официальных сайтах и (или) предоставляемых официальным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иные сведения (кроме указанных в пункте 4 настоящего Порядка) о доходах лица, замещающего муниципальную должность на постоянной и на непостоянной основе,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персональные данные супруги (супруга), детей и иных членов семьи лица, замещающего муниципальную должность на постоянной и на непостоянной основе;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 на постоянной и на непостоянной основе, его супруги (супруга), детей и иных членов семьи;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 на постоянной и на непостоянной основе, его супруге (супругу), детям, иным членам семьи на праве собственности или находящихся в пользовании;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Сведения о доходах, расходах, об имуществе и обязательствах имущественного характера, указанные в пункте 4 настоящего Порядка, за весь период замещения лицом муниципальной должности на постоянной и на непостоянной основе,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течение 14 рабочих дней со дня истечения срока, установленного для их подачи.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Размещение на официальном сайте сведений о доходах, расходах, об имуществе и обязательствах имущественного характера лиц, замещающих муниципальные должности на постоянной и на непостоянной основе,  осуществляют аппарат Собрания депутатов Варненского муниципального района и отдел муниципальной службы и  кадров администрации Варненского муниципального района. 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Аппарат Собрания депутатов Варненского муниципального района и отдел муниципальной службы и кадров администрации Варненского муниципального района: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 течение трех рабочих дней со дня поступления запроса от официального средства массовой информации сообщают о нем лицу, замещающему муниципальную должность, в отношении которого поступил запрос;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в течение семи рабочих дней со дня поступления запроса от официального средства массовой информации обеспечивают предоставление ему сведений, указанных в пункте 4 настоящего Порядка, в том случае, если запрашиваемые сведения отсутствуют на официальном сайте.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Лица, обеспечивающие размещение сведений   о доходах, расходах, об имуществе и обязательствах имущественного характера на официальном сайте и (или) их представление официальным средствам массовой информации для опубликования, несут в соответствии с законодательством 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134" w:right="991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</w:t>
      </w:r>
      <w:r>
        <w:rPr>
          <w:rFonts w:cs="Times New Roman" w:ascii="Times New Roman" w:hAnsi="Times New Roman"/>
          <w:b/>
        </w:rPr>
        <w:t>ПРИЛОЖЕНИЕ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Порядку размещения сведений о доходах, расходах,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об имуществе и обязательствах имущественного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характера лиц, замещающих муниципальные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должности в Варненском муниципальном районе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на постоянной и на непостоянной основе, и членов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их семей  на официальном сайте 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Варненского  муниципального района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в информационно-телекоммуникационной  сети «Интернет»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и (или) предоставления этих сведений официальным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средствам массовой информации для опубликования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Форма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опубликования сведений о доходах, расходах, об имуществе и обязательствах имущественного характера лиц, замещающих муниципальные должности в Варненском муниципальном районе на постоянной и на непостоянной основе, и членов их семей  на официальном сайте администрации Варненского  муниципального района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rFonts w:cs="Times New Roman" w:ascii="Times New Roman" w:hAnsi="Times New Roman"/>
          <w:b/>
          <w:sz w:val="28"/>
          <w:szCs w:val="28"/>
        </w:rPr>
        <w:t>и (или) предоставления этих сведений официальным средствам массовой информации для опубликования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доходах, расходах, об имуществе и обязательствах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имущественного характера за отчётный период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1 января 20__г. по 31 декабря 20__ г.</w:t>
      </w:r>
    </w:p>
    <w:tbl>
      <w:tblPr>
        <w:tblW w:w="147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78"/>
        <w:gridCol w:w="1482"/>
        <w:gridCol w:w="749"/>
        <w:gridCol w:w="822"/>
        <w:gridCol w:w="812"/>
        <w:gridCol w:w="2010"/>
        <w:gridCol w:w="917"/>
        <w:gridCol w:w="918"/>
        <w:gridCol w:w="23"/>
        <w:gridCol w:w="1261"/>
        <w:gridCol w:w="1338"/>
        <w:gridCol w:w="1340"/>
        <w:gridCol w:w="1857"/>
      </w:tblGrid>
      <w:tr>
        <w:trPr>
          <w:trHeight w:val="578" w:hRule="atLeast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>
        <w:trPr>
          <w:trHeight w:val="577" w:hRule="atLeast"/>
        </w:trPr>
        <w:tc>
          <w:tcPr>
            <w:tcW w:w="1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4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вид собствен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ности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Супруга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Сын (дочь) *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pBdr>
          <w:bottom w:val="single" w:sz="12" w:space="1" w:color="000000"/>
        </w:pBdr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</w:t>
      </w:r>
      <w:r>
        <w:rPr>
          <w:rFonts w:cs="Times New Roman" w:ascii="Times New Roman" w:hAnsi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sectPr>
      <w:type w:val="nextPage"/>
      <w:pgSz w:orient="landscape" w:w="16838" w:h="11906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40a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LibreOffice/6.4.0.3$Windows_X86_64 LibreOffice_project/b0a288ab3d2d4774cb44b62f04d5d28733ac6df8</Application>
  <Pages>7</Pages>
  <Words>1487</Words>
  <Characters>10808</Characters>
  <CharactersWithSpaces>12459</CharactersWithSpaces>
  <Paragraphs>99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2017-12-18T06:25:00Z</dcterms:created>
  <dc:creator>1</dc:creator>
  <dc:description/>
  <dc:language>ru-RU</dc:language>
  <cp:lastModifiedBy/>
  <cp:lastPrinted>2022-06-16T15:27:51Z</cp:lastPrinted>
  <dcterms:modified xsi:type="dcterms:W3CDTF">2022-06-16T15:27:57Z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