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C5" w:rsidRPr="00824DFF" w:rsidRDefault="00A97DE6" w:rsidP="00B72411">
      <w:pPr>
        <w:pStyle w:val="1"/>
        <w:jc w:val="both"/>
        <w:rPr>
          <w:sz w:val="24"/>
          <w:szCs w:val="24"/>
        </w:rPr>
      </w:pPr>
      <w:r w:rsidRPr="00824DFF">
        <w:rPr>
          <w:noProof/>
          <w:snapToGrid/>
          <w:sz w:val="24"/>
          <w:szCs w:val="24"/>
        </w:rPr>
        <w:drawing>
          <wp:anchor distT="0" distB="0" distL="114300" distR="114300" simplePos="0" relativeHeight="251657728" behindDoc="1" locked="0" layoutInCell="1" allowOverlap="1">
            <wp:simplePos x="0" y="0"/>
            <wp:positionH relativeFrom="column">
              <wp:posOffset>2842260</wp:posOffset>
            </wp:positionH>
            <wp:positionV relativeFrom="paragraph">
              <wp:posOffset>-81915</wp:posOffset>
            </wp:positionV>
            <wp:extent cx="638175" cy="762000"/>
            <wp:effectExtent l="19050" t="0" r="9525" b="0"/>
            <wp:wrapThrough wrapText="bothSides">
              <wp:wrapPolygon edited="0">
                <wp:start x="-645" y="0"/>
                <wp:lineTo x="-645" y="21060"/>
                <wp:lineTo x="21922" y="21060"/>
                <wp:lineTo x="21922" y="0"/>
                <wp:lineTo x="-645"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cstate="print">
                      <a:lum bright="-6000" contrast="18000"/>
                    </a:blip>
                    <a:srcRect/>
                    <a:stretch>
                      <a:fillRect/>
                    </a:stretch>
                  </pic:blipFill>
                  <pic:spPr bwMode="auto">
                    <a:xfrm>
                      <a:off x="0" y="0"/>
                      <a:ext cx="638175" cy="762000"/>
                    </a:xfrm>
                    <a:prstGeom prst="rect">
                      <a:avLst/>
                    </a:prstGeom>
                    <a:noFill/>
                    <a:ln w="9525">
                      <a:noFill/>
                      <a:miter lim="800000"/>
                      <a:headEnd/>
                      <a:tailEnd/>
                    </a:ln>
                  </pic:spPr>
                </pic:pic>
              </a:graphicData>
            </a:graphic>
          </wp:anchor>
        </w:drawing>
      </w:r>
    </w:p>
    <w:p w:rsidR="00A031C5" w:rsidRDefault="00A031C5" w:rsidP="00A031C5">
      <w:pPr>
        <w:rPr>
          <w:rFonts w:ascii="Times New Roman" w:hAnsi="Times New Roman"/>
          <w:sz w:val="24"/>
          <w:szCs w:val="24"/>
        </w:rPr>
      </w:pPr>
    </w:p>
    <w:p w:rsidR="00824DFF" w:rsidRPr="00824DFF" w:rsidRDefault="00824DFF" w:rsidP="00A031C5">
      <w:pPr>
        <w:rPr>
          <w:rFonts w:ascii="Times New Roman" w:hAnsi="Times New Roman"/>
          <w:sz w:val="24"/>
          <w:szCs w:val="24"/>
        </w:rPr>
      </w:pPr>
    </w:p>
    <w:p w:rsidR="00A031C5" w:rsidRPr="00824DFF" w:rsidRDefault="00A031C5" w:rsidP="00A031C5">
      <w:pPr>
        <w:pStyle w:val="ConsPlusTitle"/>
        <w:widowControl/>
        <w:jc w:val="center"/>
        <w:outlineLvl w:val="0"/>
        <w:rPr>
          <w:rFonts w:ascii="Times New Roman" w:hAnsi="Times New Roman" w:cs="Times New Roman"/>
          <w:sz w:val="24"/>
          <w:szCs w:val="24"/>
        </w:rPr>
      </w:pPr>
    </w:p>
    <w:p w:rsidR="00A031C5" w:rsidRDefault="00A031C5" w:rsidP="00A031C5">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СОВЕТ ДЕПУТАТОВ</w:t>
      </w:r>
    </w:p>
    <w:p w:rsidR="00A031C5" w:rsidRDefault="00A031C5" w:rsidP="00A031C5">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КАЗАНОВСКОГО СЕЛЬСКОГО ПОСЕЛЕНИЯ</w:t>
      </w:r>
    </w:p>
    <w:p w:rsidR="00A031C5" w:rsidRDefault="00A031C5" w:rsidP="00A031C5">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ВАРНЕНСКОГО МУНИЦИПАЛЬНОГО РАЙОНА</w:t>
      </w:r>
    </w:p>
    <w:p w:rsidR="00A031C5" w:rsidRDefault="00A031C5" w:rsidP="00A031C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ЧЕЛЯБИНСКОЙ ОБЛАСТИ</w:t>
      </w:r>
    </w:p>
    <w:p w:rsidR="00A031C5" w:rsidRDefault="00A031C5" w:rsidP="00A031C5">
      <w:pPr>
        <w:pStyle w:val="ConsPlusTitle"/>
        <w:widowControl/>
        <w:jc w:val="center"/>
        <w:rPr>
          <w:rFonts w:ascii="Times New Roman" w:hAnsi="Times New Roman" w:cs="Times New Roman"/>
          <w:sz w:val="28"/>
          <w:szCs w:val="28"/>
        </w:rPr>
      </w:pPr>
    </w:p>
    <w:p w:rsidR="00A031C5" w:rsidRDefault="00A031C5" w:rsidP="00A031C5">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F114DD" w:rsidRPr="005A7407" w:rsidRDefault="00F114DD" w:rsidP="00757235">
      <w:pPr>
        <w:pStyle w:val="ConsPlusTitle"/>
        <w:widowControl/>
        <w:jc w:val="both"/>
        <w:rPr>
          <w:rFonts w:ascii="Times New Roman" w:hAnsi="Times New Roman" w:cs="Times New Roman"/>
          <w:sz w:val="24"/>
          <w:szCs w:val="24"/>
        </w:rPr>
      </w:pPr>
    </w:p>
    <w:p w:rsidR="00F114DD" w:rsidRPr="005A7407" w:rsidRDefault="00F114DD" w:rsidP="00757235">
      <w:pPr>
        <w:pStyle w:val="ConsPlusTitle"/>
        <w:widowControl/>
        <w:jc w:val="both"/>
        <w:rPr>
          <w:rFonts w:ascii="Times New Roman" w:hAnsi="Times New Roman" w:cs="Times New Roman"/>
          <w:sz w:val="24"/>
          <w:szCs w:val="24"/>
        </w:rPr>
      </w:pPr>
    </w:p>
    <w:p w:rsidR="00F114DD" w:rsidRDefault="00B703AC" w:rsidP="00757235">
      <w:pPr>
        <w:pStyle w:val="ConsPlusTitle"/>
        <w:widowControl/>
        <w:jc w:val="both"/>
        <w:rPr>
          <w:rFonts w:ascii="Times New Roman" w:hAnsi="Times New Roman" w:cs="Times New Roman"/>
          <w:b w:val="0"/>
          <w:sz w:val="24"/>
          <w:szCs w:val="24"/>
        </w:rPr>
      </w:pPr>
      <w:r w:rsidRPr="005A7407">
        <w:rPr>
          <w:rFonts w:ascii="Times New Roman" w:hAnsi="Times New Roman" w:cs="Times New Roman"/>
          <w:b w:val="0"/>
          <w:sz w:val="24"/>
          <w:szCs w:val="24"/>
        </w:rPr>
        <w:t xml:space="preserve">от </w:t>
      </w:r>
      <w:r w:rsidR="00B72411">
        <w:rPr>
          <w:rFonts w:ascii="Times New Roman" w:hAnsi="Times New Roman" w:cs="Times New Roman"/>
          <w:b w:val="0"/>
          <w:sz w:val="24"/>
          <w:szCs w:val="24"/>
        </w:rPr>
        <w:t>30 апреля</w:t>
      </w:r>
      <w:r w:rsidR="00BA2DB1">
        <w:rPr>
          <w:rFonts w:ascii="Times New Roman" w:hAnsi="Times New Roman" w:cs="Times New Roman"/>
          <w:b w:val="0"/>
          <w:sz w:val="24"/>
          <w:szCs w:val="24"/>
        </w:rPr>
        <w:t xml:space="preserve"> 20</w:t>
      </w:r>
      <w:r w:rsidR="00E45AA4">
        <w:rPr>
          <w:rFonts w:ascii="Times New Roman" w:hAnsi="Times New Roman" w:cs="Times New Roman"/>
          <w:b w:val="0"/>
          <w:sz w:val="24"/>
          <w:szCs w:val="24"/>
        </w:rPr>
        <w:t>2</w:t>
      </w:r>
      <w:r w:rsidR="00617E03">
        <w:rPr>
          <w:rFonts w:ascii="Times New Roman" w:hAnsi="Times New Roman" w:cs="Times New Roman"/>
          <w:b w:val="0"/>
          <w:sz w:val="24"/>
          <w:szCs w:val="24"/>
        </w:rPr>
        <w:t>5</w:t>
      </w:r>
      <w:r w:rsidR="00F114DD" w:rsidRPr="005A7407">
        <w:rPr>
          <w:rFonts w:ascii="Times New Roman" w:hAnsi="Times New Roman" w:cs="Times New Roman"/>
          <w:b w:val="0"/>
          <w:sz w:val="24"/>
          <w:szCs w:val="24"/>
        </w:rPr>
        <w:t xml:space="preserve"> года </w:t>
      </w:r>
      <w:r w:rsidR="005A7407" w:rsidRPr="005A7407">
        <w:rPr>
          <w:rFonts w:ascii="Times New Roman" w:hAnsi="Times New Roman" w:cs="Times New Roman"/>
          <w:b w:val="0"/>
          <w:sz w:val="24"/>
          <w:szCs w:val="24"/>
        </w:rPr>
        <w:t xml:space="preserve">             </w:t>
      </w:r>
      <w:r w:rsidR="005A7407">
        <w:rPr>
          <w:rFonts w:ascii="Times New Roman" w:hAnsi="Times New Roman" w:cs="Times New Roman"/>
          <w:b w:val="0"/>
          <w:sz w:val="24"/>
          <w:szCs w:val="24"/>
        </w:rPr>
        <w:t xml:space="preserve">         </w:t>
      </w:r>
      <w:r w:rsidR="003C5953">
        <w:rPr>
          <w:rFonts w:ascii="Times New Roman" w:hAnsi="Times New Roman" w:cs="Times New Roman"/>
          <w:b w:val="0"/>
          <w:sz w:val="24"/>
          <w:szCs w:val="24"/>
        </w:rPr>
        <w:t xml:space="preserve">     №</w:t>
      </w:r>
      <w:r w:rsidR="001A5D90">
        <w:rPr>
          <w:rFonts w:ascii="Times New Roman" w:hAnsi="Times New Roman" w:cs="Times New Roman"/>
          <w:b w:val="0"/>
          <w:sz w:val="24"/>
          <w:szCs w:val="24"/>
        </w:rPr>
        <w:t xml:space="preserve"> </w:t>
      </w:r>
      <w:r w:rsidR="00B72411">
        <w:rPr>
          <w:rFonts w:ascii="Times New Roman" w:hAnsi="Times New Roman" w:cs="Times New Roman"/>
          <w:b w:val="0"/>
          <w:sz w:val="24"/>
          <w:szCs w:val="24"/>
        </w:rPr>
        <w:t>14</w:t>
      </w:r>
    </w:p>
    <w:p w:rsidR="00BA2DB1" w:rsidRPr="001B5F49" w:rsidRDefault="00BA2DB1" w:rsidP="00757235">
      <w:pPr>
        <w:pStyle w:val="ConsPlusTitle"/>
        <w:widowControl/>
        <w:jc w:val="both"/>
        <w:rPr>
          <w:rFonts w:ascii="Times New Roman" w:hAnsi="Times New Roman" w:cs="Times New Roman"/>
          <w:b w:val="0"/>
          <w:sz w:val="28"/>
          <w:szCs w:val="28"/>
        </w:rPr>
      </w:pPr>
    </w:p>
    <w:p w:rsidR="00F30105" w:rsidRPr="00F30105" w:rsidRDefault="00F30105" w:rsidP="00F30105">
      <w:pPr>
        <w:widowControl/>
        <w:autoSpaceDE/>
        <w:autoSpaceDN/>
        <w:adjustRightInd/>
        <w:jc w:val="center"/>
        <w:rPr>
          <w:rFonts w:ascii="Times New Roman" w:hAnsi="Times New Roman" w:cs="Times New Roman"/>
          <w:bCs/>
          <w:i/>
          <w:sz w:val="28"/>
          <w:szCs w:val="28"/>
        </w:rPr>
      </w:pPr>
      <w:r w:rsidRPr="00F30105">
        <w:rPr>
          <w:rFonts w:ascii="Times New Roman" w:hAnsi="Times New Roman" w:cs="Times New Roman"/>
          <w:b/>
          <w:bCs/>
          <w:sz w:val="28"/>
          <w:szCs w:val="28"/>
        </w:rPr>
        <w:t>Об утверждении Положения о муниципальном жилищном контроле на территории Казановского сельского поселения Варненского муниципального района Челябинской области</w:t>
      </w:r>
    </w:p>
    <w:p w:rsidR="00F30105" w:rsidRPr="00F30105" w:rsidRDefault="00F30105" w:rsidP="00F30105">
      <w:pPr>
        <w:widowControl/>
        <w:shd w:val="clear" w:color="auto" w:fill="FFFFFF"/>
        <w:autoSpaceDE/>
        <w:autoSpaceDN/>
        <w:adjustRightInd/>
        <w:ind w:firstLine="567"/>
        <w:rPr>
          <w:rFonts w:ascii="Times New Roman" w:hAnsi="Times New Roman" w:cs="Times New Roman"/>
          <w:b/>
          <w:color w:val="000000"/>
          <w:sz w:val="24"/>
          <w:szCs w:val="24"/>
        </w:rPr>
      </w:pPr>
    </w:p>
    <w:p w:rsidR="00F30105" w:rsidRPr="00F30105" w:rsidRDefault="00F30105" w:rsidP="00F30105">
      <w:pPr>
        <w:widowControl/>
        <w:shd w:val="clear" w:color="auto" w:fill="FFFFFF"/>
        <w:autoSpaceDE/>
        <w:autoSpaceDN/>
        <w:adjustRightInd/>
        <w:ind w:firstLine="567"/>
        <w:rPr>
          <w:rFonts w:ascii="Times New Roman" w:hAnsi="Times New Roman" w:cs="Times New Roman"/>
          <w:b/>
          <w:color w:val="000000"/>
          <w:sz w:val="24"/>
          <w:szCs w:val="24"/>
        </w:rPr>
      </w:pPr>
    </w:p>
    <w:p w:rsidR="00F30105" w:rsidRPr="00F30105" w:rsidRDefault="00F30105" w:rsidP="00F30105">
      <w:pPr>
        <w:widowControl/>
        <w:shd w:val="clear" w:color="auto" w:fill="FFFFFF"/>
        <w:autoSpaceDE/>
        <w:autoSpaceDN/>
        <w:adjustRightInd/>
        <w:ind w:firstLine="709"/>
        <w:jc w:val="both"/>
        <w:rPr>
          <w:rFonts w:ascii="Times New Roman" w:hAnsi="Times New Roman" w:cs="Times New Roman"/>
          <w:b/>
          <w:bCs/>
          <w:color w:val="000000"/>
          <w:sz w:val="28"/>
          <w:szCs w:val="28"/>
        </w:rPr>
      </w:pPr>
      <w:r w:rsidRPr="00F30105">
        <w:rPr>
          <w:rFonts w:ascii="Times New Roman" w:hAnsi="Times New Roman" w:cs="Times New Roman"/>
          <w:color w:val="000000"/>
          <w:sz w:val="28"/>
          <w:szCs w:val="28"/>
        </w:rPr>
        <w:t>В соответствии с Жилищным кодексом Российской Федераци</w:t>
      </w:r>
      <w:bookmarkStart w:id="0" w:name="_GoBack"/>
      <w:bookmarkEnd w:id="0"/>
      <w:r w:rsidRPr="00F30105">
        <w:rPr>
          <w:rFonts w:ascii="Times New Roman" w:hAnsi="Times New Roman" w:cs="Times New Roman"/>
          <w:color w:val="000000"/>
          <w:sz w:val="28"/>
          <w:szCs w:val="28"/>
        </w:rPr>
        <w:t xml:space="preserve">и, </w:t>
      </w:r>
      <w:r w:rsidRPr="00F30105">
        <w:rPr>
          <w:rFonts w:ascii="Times New Roman" w:hAnsi="Times New Roman" w:cs="Times New Roman"/>
          <w:color w:val="000000"/>
          <w:sz w:val="28"/>
          <w:szCs w:val="28"/>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F30105">
        <w:rPr>
          <w:rFonts w:ascii="Times New Roman" w:hAnsi="Times New Roman" w:cs="Times New Roman"/>
          <w:color w:val="000000"/>
          <w:sz w:val="28"/>
          <w:szCs w:val="28"/>
        </w:rPr>
        <w:t>, Федеральным законом от 31 июля 2020 № 248-ФЗ «О государственном контроле (надзоре) и муниципальном контроле в Российской Федерации», руководствуясь Уставом Казановского сельского поселения Варненского муниципального района Челябинской области</w:t>
      </w:r>
      <w:r w:rsidRPr="00F30105">
        <w:rPr>
          <w:rFonts w:ascii="Times New Roman" w:hAnsi="Times New Roman" w:cs="Times New Roman"/>
          <w:bCs/>
          <w:color w:val="000000"/>
          <w:sz w:val="28"/>
          <w:szCs w:val="28"/>
        </w:rPr>
        <w:t>,</w:t>
      </w:r>
      <w:r w:rsidRPr="00F30105">
        <w:rPr>
          <w:rFonts w:ascii="Times New Roman" w:hAnsi="Times New Roman" w:cs="Times New Roman"/>
          <w:b/>
          <w:bCs/>
          <w:color w:val="000000"/>
          <w:sz w:val="28"/>
          <w:szCs w:val="28"/>
        </w:rPr>
        <w:t xml:space="preserve"> Совет депутатов Казановского сельского поселения </w:t>
      </w:r>
      <w:r w:rsidRPr="00F30105">
        <w:rPr>
          <w:rFonts w:ascii="Times New Roman" w:hAnsi="Times New Roman" w:cs="Times New Roman"/>
          <w:iCs/>
          <w:sz w:val="28"/>
          <w:szCs w:val="28"/>
        </w:rPr>
        <w:t>решил</w:t>
      </w:r>
      <w:r w:rsidRPr="00F30105">
        <w:rPr>
          <w:rFonts w:ascii="Times New Roman" w:hAnsi="Times New Roman" w:cs="Times New Roman"/>
          <w:i/>
          <w:iCs/>
          <w:sz w:val="28"/>
          <w:szCs w:val="28"/>
        </w:rPr>
        <w:t>:</w:t>
      </w:r>
    </w:p>
    <w:p w:rsidR="00F30105" w:rsidRPr="00F30105" w:rsidRDefault="00F30105" w:rsidP="00F30105">
      <w:pPr>
        <w:widowControl/>
        <w:shd w:val="clear" w:color="auto" w:fill="FFFFFF"/>
        <w:autoSpaceDE/>
        <w:autoSpaceDN/>
        <w:adjustRightInd/>
        <w:ind w:firstLine="709"/>
        <w:jc w:val="both"/>
        <w:rPr>
          <w:rFonts w:ascii="Times New Roman" w:hAnsi="Times New Roman" w:cs="Times New Roman"/>
          <w:color w:val="000000"/>
          <w:sz w:val="24"/>
          <w:szCs w:val="24"/>
        </w:rPr>
      </w:pPr>
      <w:r w:rsidRPr="00F30105">
        <w:rPr>
          <w:rFonts w:ascii="Times New Roman" w:hAnsi="Times New Roman" w:cs="Times New Roman"/>
          <w:color w:val="000000"/>
          <w:sz w:val="28"/>
          <w:szCs w:val="28"/>
        </w:rPr>
        <w:t>1. Утвердить Положение о муниципальном жилищном контроле на территории Казановского сельского поселения Варненского муниципального района Челябинской области</w:t>
      </w:r>
      <w:r w:rsidRPr="00F30105">
        <w:rPr>
          <w:rFonts w:ascii="Times New Roman" w:hAnsi="Times New Roman" w:cs="Times New Roman"/>
          <w:i/>
          <w:kern w:val="2"/>
          <w:sz w:val="28"/>
          <w:szCs w:val="28"/>
        </w:rPr>
        <w:t xml:space="preserve"> </w:t>
      </w:r>
      <w:r w:rsidRPr="00F30105">
        <w:rPr>
          <w:rFonts w:ascii="Times New Roman" w:hAnsi="Times New Roman" w:cs="Times New Roman"/>
          <w:kern w:val="2"/>
          <w:sz w:val="28"/>
          <w:szCs w:val="28"/>
        </w:rPr>
        <w:t>(прилагается)</w:t>
      </w:r>
      <w:r w:rsidRPr="00F30105">
        <w:rPr>
          <w:rFonts w:ascii="Times New Roman" w:hAnsi="Times New Roman" w:cs="Times New Roman"/>
          <w:color w:val="000000"/>
          <w:sz w:val="24"/>
          <w:szCs w:val="24"/>
        </w:rPr>
        <w:t>.</w:t>
      </w:r>
    </w:p>
    <w:p w:rsidR="00F30105" w:rsidRPr="00F30105" w:rsidRDefault="00F30105" w:rsidP="00F30105">
      <w:pPr>
        <w:widowControl/>
        <w:shd w:val="clear" w:color="auto" w:fill="FFFFFF"/>
        <w:autoSpaceDE/>
        <w:autoSpaceDN/>
        <w:adjustRightInd/>
        <w:ind w:firstLine="709"/>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2. Признать утратившим силу решение Совета депутатов Казановского сельского поселения Варненского муниципального района Челябинской области от 24.09.2021 № 26 «Об утверждении Положения о муниципальном жилищном контроле на территории Казановского сельского поселения Варненского муниципального района Челябинской области».</w:t>
      </w:r>
    </w:p>
    <w:p w:rsidR="00F30105" w:rsidRPr="00F30105" w:rsidRDefault="00F30105" w:rsidP="00F30105">
      <w:pPr>
        <w:widowControl/>
        <w:shd w:val="clear" w:color="auto" w:fill="FFFFFF"/>
        <w:autoSpaceDE/>
        <w:autoSpaceDN/>
        <w:adjustRightInd/>
        <w:ind w:firstLine="709"/>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3.</w:t>
      </w:r>
      <w:r w:rsidRPr="00F30105">
        <w:rPr>
          <w:rFonts w:ascii="Times New Roman" w:hAnsi="Times New Roman" w:cs="Times New Roman"/>
          <w:sz w:val="24"/>
          <w:szCs w:val="24"/>
        </w:rPr>
        <w:t xml:space="preserve"> </w:t>
      </w:r>
      <w:r w:rsidRPr="00F30105">
        <w:rPr>
          <w:rFonts w:ascii="Times New Roman" w:hAnsi="Times New Roman" w:cs="Times New Roman"/>
          <w:color w:val="000000"/>
          <w:sz w:val="28"/>
          <w:szCs w:val="28"/>
        </w:rPr>
        <w:t>Настоящее решение вступает в силу после его официального опубликования.</w:t>
      </w:r>
    </w:p>
    <w:p w:rsidR="00F30105" w:rsidRPr="00F30105" w:rsidRDefault="00F30105" w:rsidP="00F30105">
      <w:pPr>
        <w:widowControl/>
        <w:autoSpaceDE/>
        <w:autoSpaceDN/>
        <w:adjustRightInd/>
        <w:ind w:firstLine="709"/>
        <w:jc w:val="both"/>
        <w:rPr>
          <w:rFonts w:ascii="Times New Roman" w:hAnsi="Times New Roman" w:cs="Times New Roman"/>
          <w:color w:val="000000"/>
          <w:sz w:val="28"/>
          <w:szCs w:val="28"/>
        </w:rPr>
      </w:pPr>
    </w:p>
    <w:p w:rsidR="00F43B38" w:rsidRPr="002560B2" w:rsidRDefault="00F43B38" w:rsidP="005A7407">
      <w:pPr>
        <w:pStyle w:val="ConsPlusNormal"/>
        <w:widowControl/>
        <w:ind w:firstLine="708"/>
        <w:jc w:val="both"/>
        <w:rPr>
          <w:snapToGrid w:val="0"/>
          <w:sz w:val="24"/>
          <w:szCs w:val="24"/>
        </w:rPr>
      </w:pPr>
    </w:p>
    <w:p w:rsidR="00DD34EB" w:rsidRDefault="00DD34EB" w:rsidP="00EF6D32">
      <w:pPr>
        <w:tabs>
          <w:tab w:val="left" w:pos="5145"/>
        </w:tabs>
        <w:jc w:val="both"/>
        <w:rPr>
          <w:rFonts w:ascii="Times New Roman" w:hAnsi="Times New Roman" w:cs="Times New Roman"/>
          <w:b/>
          <w:sz w:val="24"/>
          <w:szCs w:val="24"/>
        </w:rPr>
      </w:pPr>
      <w:r>
        <w:rPr>
          <w:rFonts w:ascii="Times New Roman" w:hAnsi="Times New Roman" w:cs="Times New Roman"/>
          <w:b/>
          <w:sz w:val="24"/>
          <w:szCs w:val="24"/>
        </w:rPr>
        <w:t>Глава Казановского сельског</w:t>
      </w:r>
      <w:r w:rsidR="000D0784">
        <w:rPr>
          <w:rFonts w:ascii="Times New Roman" w:hAnsi="Times New Roman" w:cs="Times New Roman"/>
          <w:b/>
          <w:sz w:val="24"/>
          <w:szCs w:val="24"/>
        </w:rPr>
        <w:t xml:space="preserve">о поселения                </w:t>
      </w:r>
      <w:r>
        <w:rPr>
          <w:rFonts w:ascii="Times New Roman" w:hAnsi="Times New Roman" w:cs="Times New Roman"/>
          <w:b/>
          <w:sz w:val="24"/>
          <w:szCs w:val="24"/>
        </w:rPr>
        <w:t xml:space="preserve">  ____________   </w:t>
      </w:r>
      <w:r w:rsidR="000D0784">
        <w:rPr>
          <w:rFonts w:ascii="Times New Roman" w:hAnsi="Times New Roman" w:cs="Times New Roman"/>
          <w:b/>
          <w:sz w:val="24"/>
          <w:szCs w:val="24"/>
        </w:rPr>
        <w:t xml:space="preserve">     </w:t>
      </w:r>
      <w:r>
        <w:rPr>
          <w:rFonts w:ascii="Times New Roman" w:hAnsi="Times New Roman" w:cs="Times New Roman"/>
          <w:b/>
          <w:sz w:val="24"/>
          <w:szCs w:val="24"/>
        </w:rPr>
        <w:t xml:space="preserve"> Т.Н. Коломыцева</w:t>
      </w:r>
    </w:p>
    <w:p w:rsidR="00DD34EB" w:rsidRDefault="00DD34EB" w:rsidP="00EF6D32">
      <w:pPr>
        <w:tabs>
          <w:tab w:val="left" w:pos="5145"/>
        </w:tabs>
        <w:jc w:val="both"/>
        <w:rPr>
          <w:rFonts w:ascii="Times New Roman" w:hAnsi="Times New Roman" w:cs="Times New Roman"/>
          <w:b/>
          <w:sz w:val="24"/>
          <w:szCs w:val="24"/>
        </w:rPr>
      </w:pPr>
    </w:p>
    <w:p w:rsidR="00EF6D32" w:rsidRDefault="00EF6D32" w:rsidP="00EF6D32">
      <w:pPr>
        <w:tabs>
          <w:tab w:val="left" w:pos="5145"/>
        </w:tabs>
        <w:jc w:val="both"/>
        <w:rPr>
          <w:rFonts w:ascii="Times New Roman" w:hAnsi="Times New Roman" w:cs="Times New Roman"/>
          <w:b/>
          <w:sz w:val="24"/>
          <w:szCs w:val="24"/>
        </w:rPr>
      </w:pPr>
      <w:r w:rsidRPr="002560B2">
        <w:rPr>
          <w:rFonts w:ascii="Times New Roman" w:hAnsi="Times New Roman" w:cs="Times New Roman"/>
          <w:b/>
          <w:sz w:val="24"/>
          <w:szCs w:val="24"/>
        </w:rPr>
        <w:t xml:space="preserve">Председатель </w:t>
      </w:r>
      <w:r w:rsidR="00A031C5">
        <w:rPr>
          <w:rFonts w:ascii="Times New Roman" w:hAnsi="Times New Roman" w:cs="Times New Roman"/>
          <w:b/>
          <w:sz w:val="24"/>
          <w:szCs w:val="24"/>
        </w:rPr>
        <w:t>совета</w:t>
      </w:r>
      <w:r w:rsidRPr="002560B2">
        <w:rPr>
          <w:rFonts w:ascii="Times New Roman" w:hAnsi="Times New Roman" w:cs="Times New Roman"/>
          <w:b/>
          <w:sz w:val="24"/>
          <w:szCs w:val="24"/>
        </w:rPr>
        <w:t xml:space="preserve"> депутатов</w:t>
      </w:r>
    </w:p>
    <w:p w:rsidR="005539BF" w:rsidRDefault="00A031C5" w:rsidP="00F332F4">
      <w:pPr>
        <w:tabs>
          <w:tab w:val="left" w:pos="5160"/>
        </w:tabs>
        <w:jc w:val="both"/>
        <w:rPr>
          <w:rFonts w:ascii="Times New Roman" w:hAnsi="Times New Roman" w:cs="Times New Roman"/>
          <w:b/>
          <w:sz w:val="24"/>
          <w:szCs w:val="24"/>
        </w:rPr>
      </w:pPr>
      <w:r>
        <w:rPr>
          <w:rFonts w:ascii="Times New Roman" w:hAnsi="Times New Roman" w:cs="Times New Roman"/>
          <w:b/>
          <w:sz w:val="24"/>
          <w:szCs w:val="24"/>
        </w:rPr>
        <w:t>Казановского сельского п</w:t>
      </w:r>
      <w:r w:rsidR="000D0784">
        <w:rPr>
          <w:rFonts w:ascii="Times New Roman" w:hAnsi="Times New Roman" w:cs="Times New Roman"/>
          <w:b/>
          <w:sz w:val="24"/>
          <w:szCs w:val="24"/>
        </w:rPr>
        <w:t xml:space="preserve">оселения                  </w:t>
      </w:r>
      <w:r>
        <w:rPr>
          <w:rFonts w:ascii="Times New Roman" w:hAnsi="Times New Roman" w:cs="Times New Roman"/>
          <w:b/>
          <w:sz w:val="24"/>
          <w:szCs w:val="24"/>
        </w:rPr>
        <w:t xml:space="preserve">            </w:t>
      </w:r>
      <w:r w:rsidR="00EF6D32" w:rsidRPr="002560B2">
        <w:rPr>
          <w:rFonts w:ascii="Times New Roman" w:hAnsi="Times New Roman" w:cs="Times New Roman"/>
          <w:b/>
          <w:sz w:val="24"/>
          <w:szCs w:val="24"/>
        </w:rPr>
        <w:t>___________</w:t>
      </w:r>
      <w:r>
        <w:rPr>
          <w:rFonts w:ascii="Times New Roman" w:hAnsi="Times New Roman" w:cs="Times New Roman"/>
          <w:b/>
          <w:sz w:val="24"/>
          <w:szCs w:val="24"/>
        </w:rPr>
        <w:t xml:space="preserve">    </w:t>
      </w:r>
      <w:r w:rsidR="000D0784">
        <w:rPr>
          <w:rFonts w:ascii="Times New Roman" w:hAnsi="Times New Roman" w:cs="Times New Roman"/>
          <w:b/>
          <w:sz w:val="24"/>
          <w:szCs w:val="24"/>
        </w:rPr>
        <w:t xml:space="preserve">       </w:t>
      </w:r>
      <w:r w:rsidR="00CC35F8">
        <w:rPr>
          <w:rFonts w:ascii="Times New Roman" w:hAnsi="Times New Roman" w:cs="Times New Roman"/>
          <w:b/>
          <w:sz w:val="24"/>
          <w:szCs w:val="24"/>
        </w:rPr>
        <w:t>Р.У. Хасанова</w:t>
      </w:r>
    </w:p>
    <w:p w:rsidR="005539BF" w:rsidRDefault="005539BF" w:rsidP="00F332F4">
      <w:pPr>
        <w:tabs>
          <w:tab w:val="left" w:pos="5160"/>
        </w:tabs>
        <w:jc w:val="both"/>
        <w:rPr>
          <w:rFonts w:ascii="Times New Roman" w:hAnsi="Times New Roman" w:cs="Times New Roman"/>
          <w:b/>
          <w:sz w:val="24"/>
          <w:szCs w:val="24"/>
        </w:rPr>
      </w:pPr>
    </w:p>
    <w:p w:rsidR="005539BF" w:rsidRDefault="005539BF" w:rsidP="00F332F4">
      <w:pPr>
        <w:tabs>
          <w:tab w:val="left" w:pos="5160"/>
        </w:tabs>
        <w:jc w:val="both"/>
        <w:rPr>
          <w:rFonts w:ascii="Times New Roman" w:hAnsi="Times New Roman" w:cs="Times New Roman"/>
          <w:b/>
          <w:sz w:val="24"/>
          <w:szCs w:val="24"/>
        </w:rPr>
      </w:pPr>
    </w:p>
    <w:p w:rsidR="00B71229" w:rsidRDefault="00B71229" w:rsidP="00F332F4">
      <w:pPr>
        <w:tabs>
          <w:tab w:val="left" w:pos="5160"/>
        </w:tabs>
        <w:jc w:val="both"/>
        <w:rPr>
          <w:rFonts w:ascii="Times New Roman" w:hAnsi="Times New Roman" w:cs="Times New Roman"/>
          <w:b/>
          <w:sz w:val="24"/>
          <w:szCs w:val="24"/>
        </w:rPr>
      </w:pPr>
    </w:p>
    <w:p w:rsidR="00962BDC" w:rsidRDefault="00962BDC" w:rsidP="00F332F4">
      <w:pPr>
        <w:tabs>
          <w:tab w:val="left" w:pos="5160"/>
        </w:tabs>
        <w:jc w:val="both"/>
        <w:rPr>
          <w:rFonts w:ascii="Times New Roman" w:hAnsi="Times New Roman" w:cs="Times New Roman"/>
          <w:b/>
          <w:sz w:val="24"/>
          <w:szCs w:val="24"/>
        </w:rPr>
      </w:pPr>
    </w:p>
    <w:p w:rsidR="00962BDC" w:rsidRDefault="00962BDC" w:rsidP="00F332F4">
      <w:pPr>
        <w:tabs>
          <w:tab w:val="left" w:pos="5160"/>
        </w:tabs>
        <w:jc w:val="both"/>
        <w:rPr>
          <w:rFonts w:ascii="Times New Roman" w:hAnsi="Times New Roman" w:cs="Times New Roman"/>
          <w:b/>
          <w:sz w:val="24"/>
          <w:szCs w:val="24"/>
        </w:rPr>
      </w:pPr>
    </w:p>
    <w:p w:rsidR="0044712E" w:rsidRDefault="0044712E" w:rsidP="00F332F4">
      <w:pPr>
        <w:tabs>
          <w:tab w:val="left" w:pos="5160"/>
        </w:tabs>
        <w:jc w:val="both"/>
        <w:rPr>
          <w:rFonts w:ascii="Times New Roman" w:hAnsi="Times New Roman" w:cs="Times New Roman"/>
          <w:b/>
          <w:sz w:val="24"/>
          <w:szCs w:val="24"/>
        </w:rPr>
      </w:pPr>
    </w:p>
    <w:p w:rsidR="0044712E" w:rsidRDefault="0044712E" w:rsidP="00F332F4">
      <w:pPr>
        <w:tabs>
          <w:tab w:val="left" w:pos="5160"/>
        </w:tabs>
        <w:jc w:val="both"/>
        <w:rPr>
          <w:rFonts w:ascii="Times New Roman" w:hAnsi="Times New Roman" w:cs="Times New Roman"/>
          <w:b/>
          <w:sz w:val="24"/>
          <w:szCs w:val="24"/>
        </w:rPr>
      </w:pPr>
    </w:p>
    <w:tbl>
      <w:tblPr>
        <w:tblW w:w="0" w:type="auto"/>
        <w:tblLook w:val="04A0" w:firstRow="1" w:lastRow="0" w:firstColumn="1" w:lastColumn="0" w:noHBand="0" w:noVBand="1"/>
      </w:tblPr>
      <w:tblGrid>
        <w:gridCol w:w="5070"/>
        <w:gridCol w:w="4500"/>
      </w:tblGrid>
      <w:tr w:rsidR="00F30105" w:rsidRPr="00F30105" w:rsidTr="0065326D">
        <w:tc>
          <w:tcPr>
            <w:tcW w:w="5070" w:type="dxa"/>
            <w:shd w:val="clear" w:color="auto" w:fill="auto"/>
          </w:tcPr>
          <w:p w:rsidR="00F30105" w:rsidRPr="00F30105" w:rsidRDefault="00F30105" w:rsidP="00F30105">
            <w:pPr>
              <w:widowControl/>
              <w:suppressAutoHyphens/>
              <w:rPr>
                <w:rFonts w:ascii="Times New Roman" w:hAnsi="Times New Roman" w:cs="Times New Roman"/>
                <w:kern w:val="2"/>
                <w:sz w:val="28"/>
                <w:szCs w:val="28"/>
                <w:lang w:eastAsia="en-US"/>
              </w:rPr>
            </w:pPr>
          </w:p>
        </w:tc>
        <w:tc>
          <w:tcPr>
            <w:tcW w:w="4500" w:type="dxa"/>
            <w:shd w:val="clear" w:color="auto" w:fill="auto"/>
          </w:tcPr>
          <w:p w:rsidR="00F30105" w:rsidRPr="00F30105" w:rsidRDefault="00F30105" w:rsidP="00F30105">
            <w:pPr>
              <w:widowControl/>
              <w:suppressAutoHyphens/>
              <w:autoSpaceDE/>
              <w:autoSpaceDN/>
              <w:adjustRightInd/>
              <w:ind w:firstLine="36"/>
              <w:rPr>
                <w:rFonts w:ascii="Times New Roman" w:hAnsi="Times New Roman" w:cs="Times New Roman"/>
                <w:kern w:val="2"/>
                <w:sz w:val="28"/>
                <w:szCs w:val="28"/>
                <w:lang w:eastAsia="en-US"/>
              </w:rPr>
            </w:pPr>
            <w:r w:rsidRPr="00F30105">
              <w:rPr>
                <w:rFonts w:ascii="Times New Roman" w:hAnsi="Times New Roman" w:cs="Times New Roman"/>
                <w:kern w:val="2"/>
                <w:sz w:val="28"/>
                <w:szCs w:val="28"/>
              </w:rPr>
              <w:t>УТВЕРЖДЕНО</w:t>
            </w:r>
          </w:p>
          <w:p w:rsidR="00F30105" w:rsidRPr="00F30105" w:rsidRDefault="00F30105" w:rsidP="00F30105">
            <w:pPr>
              <w:widowControl/>
              <w:suppressAutoHyphens/>
              <w:autoSpaceDE/>
              <w:autoSpaceDN/>
              <w:adjustRightInd/>
              <w:jc w:val="both"/>
              <w:rPr>
                <w:rFonts w:ascii="Times New Roman" w:hAnsi="Times New Roman" w:cs="Times New Roman"/>
                <w:kern w:val="2"/>
                <w:sz w:val="28"/>
                <w:szCs w:val="28"/>
                <w:lang w:eastAsia="en-US"/>
              </w:rPr>
            </w:pPr>
            <w:r w:rsidRPr="00F30105">
              <w:rPr>
                <w:rFonts w:ascii="Times New Roman" w:hAnsi="Times New Roman" w:cs="Times New Roman"/>
                <w:kern w:val="2"/>
                <w:sz w:val="28"/>
                <w:szCs w:val="28"/>
              </w:rPr>
              <w:t>решением Совета депутатов Казановского сельского поселения</w:t>
            </w:r>
          </w:p>
        </w:tc>
      </w:tr>
    </w:tbl>
    <w:p w:rsidR="00F30105" w:rsidRPr="00F30105" w:rsidRDefault="00F30105" w:rsidP="00F30105">
      <w:pPr>
        <w:widowControl/>
        <w:autoSpaceDE/>
        <w:autoSpaceDN/>
        <w:adjustRightInd/>
        <w:ind w:firstLine="567"/>
        <w:jc w:val="right"/>
        <w:rPr>
          <w:rFonts w:ascii="Times New Roman" w:hAnsi="Times New Roman" w:cs="Times New Roman"/>
          <w:color w:val="000000"/>
          <w:sz w:val="17"/>
          <w:szCs w:val="17"/>
        </w:rPr>
      </w:pPr>
    </w:p>
    <w:p w:rsidR="00F30105" w:rsidRPr="00F30105" w:rsidRDefault="00F30105" w:rsidP="00F30105">
      <w:pPr>
        <w:widowControl/>
        <w:autoSpaceDE/>
        <w:autoSpaceDN/>
        <w:adjustRightInd/>
        <w:ind w:firstLine="567"/>
        <w:jc w:val="right"/>
        <w:rPr>
          <w:rFonts w:ascii="Times New Roman" w:hAnsi="Times New Roman" w:cs="Times New Roman"/>
          <w:color w:val="000000"/>
          <w:sz w:val="17"/>
          <w:szCs w:val="17"/>
        </w:rPr>
      </w:pPr>
    </w:p>
    <w:p w:rsidR="00F30105" w:rsidRPr="00F30105" w:rsidRDefault="00F30105" w:rsidP="00F30105">
      <w:pPr>
        <w:widowControl/>
        <w:autoSpaceDE/>
        <w:autoSpaceDN/>
        <w:adjustRightInd/>
        <w:jc w:val="center"/>
        <w:rPr>
          <w:rFonts w:ascii="Times New Roman" w:hAnsi="Times New Roman" w:cs="Times New Roman"/>
          <w:sz w:val="24"/>
          <w:szCs w:val="24"/>
        </w:rPr>
      </w:pPr>
      <w:r w:rsidRPr="00F30105">
        <w:rPr>
          <w:rFonts w:ascii="Times New Roman" w:hAnsi="Times New Roman" w:cs="Times New Roman"/>
          <w:b/>
          <w:bCs/>
          <w:color w:val="000000"/>
          <w:sz w:val="28"/>
          <w:szCs w:val="28"/>
        </w:rPr>
        <w:t>Положение о муниципальном жилищном контроле на территории Казановского сельского поселения Варненского муниципального района Челябинской области</w:t>
      </w: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r w:rsidRPr="00F30105">
        <w:rPr>
          <w:rFonts w:ascii="Times New Roman" w:hAnsi="Times New Roman" w:cs="Times New Roman"/>
          <w:b/>
          <w:bCs/>
          <w:color w:val="000000"/>
          <w:sz w:val="28"/>
          <w:szCs w:val="28"/>
          <w:lang w:eastAsia="zh-CN"/>
        </w:rPr>
        <w:t>Раздел 1. Общие положения</w:t>
      </w: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1.1. Настоящее Положение устанавливает порядок осуществления муниципального жилищного контроля на территории Казановского сельского поселения Варненского муниципального района Челябинской области (далее – муниципальный жилищный контроль).</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требований к формированию фондов капитального ремонта;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10) требований к обеспечению доступности для инвалидов помещений в многоквартирных домах;</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11) требований к предоставлению жилых помещений в наемных домах социального использования</w:t>
      </w:r>
      <w:r w:rsidRPr="00F30105">
        <w:rPr>
          <w:rFonts w:ascii="Times New Roman" w:hAnsi="Times New Roman" w:cs="Times New Roman"/>
          <w:color w:val="000000"/>
          <w:sz w:val="28"/>
          <w:szCs w:val="28"/>
          <w:u w:val="single"/>
          <w:lang w:eastAsia="zh-CN"/>
        </w:rPr>
        <w:t>;</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F30105" w:rsidRPr="00F30105" w:rsidRDefault="00F30105" w:rsidP="00F30105">
      <w:pPr>
        <w:widowControl/>
        <w:autoSpaceDE/>
        <w:autoSpaceDN/>
        <w:adjustRightInd/>
        <w:ind w:firstLine="709"/>
        <w:contextualSpacing/>
        <w:jc w:val="both"/>
        <w:rPr>
          <w:rFonts w:ascii="Times New Roman" w:hAnsi="Times New Roman" w:cs="Times New Roman"/>
          <w:sz w:val="28"/>
          <w:szCs w:val="28"/>
        </w:rPr>
      </w:pPr>
      <w:r w:rsidRPr="00F30105">
        <w:rPr>
          <w:rFonts w:ascii="Times New Roman" w:hAnsi="Times New Roman" w:cs="Times New Roman"/>
          <w:sz w:val="28"/>
          <w:szCs w:val="28"/>
        </w:rPr>
        <w:t>1.3. Муниципальный жилищный контроль осуществляется администрацией Казановского сельского поселения Варненского муниципального района Челябинской области (далее – администрация).</w:t>
      </w:r>
    </w:p>
    <w:p w:rsidR="00F30105" w:rsidRPr="00F30105" w:rsidRDefault="00F30105" w:rsidP="00F30105">
      <w:pPr>
        <w:widowControl/>
        <w:autoSpaceDE/>
        <w:autoSpaceDN/>
        <w:adjustRightInd/>
        <w:ind w:firstLine="709"/>
        <w:contextualSpacing/>
        <w:jc w:val="both"/>
        <w:rPr>
          <w:rFonts w:ascii="Times New Roman" w:hAnsi="Times New Roman" w:cs="Times New Roman"/>
          <w:sz w:val="28"/>
          <w:szCs w:val="28"/>
        </w:rPr>
      </w:pPr>
      <w:r w:rsidRPr="00F30105">
        <w:rPr>
          <w:rFonts w:ascii="Times New Roman" w:hAnsi="Times New Roman" w:cs="Times New Roman"/>
          <w:sz w:val="28"/>
          <w:szCs w:val="28"/>
        </w:rPr>
        <w:t>1.4. Должностными лицами администрации, уполномоченными осуществлять муниципальный жилищный контроль, являются руководитель (заместитель руководителя) администрации и должностное лицо администрации,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 должностные лица администрации, уполномоченные осуществлять муниципальный жилищный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F30105" w:rsidRPr="00F30105" w:rsidRDefault="00F30105" w:rsidP="00F30105">
      <w:pPr>
        <w:widowControl/>
        <w:autoSpaceDE/>
        <w:autoSpaceDN/>
        <w:adjustRightInd/>
        <w:ind w:firstLine="709"/>
        <w:contextualSpacing/>
        <w:jc w:val="both"/>
        <w:rPr>
          <w:rFonts w:ascii="Times New Roman" w:hAnsi="Times New Roman" w:cs="Times New Roman"/>
          <w:sz w:val="28"/>
          <w:szCs w:val="28"/>
        </w:rPr>
      </w:pPr>
      <w:r w:rsidRPr="00F30105">
        <w:rPr>
          <w:rFonts w:ascii="Times New Roman" w:hAnsi="Times New Roman" w:cs="Times New Roman"/>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F30105" w:rsidRPr="00F30105" w:rsidRDefault="00F30105" w:rsidP="00F30105">
      <w:pPr>
        <w:widowControl/>
        <w:autoSpaceDE/>
        <w:autoSpaceDN/>
        <w:adjustRightInd/>
        <w:ind w:firstLine="709"/>
        <w:contextualSpacing/>
        <w:jc w:val="both"/>
        <w:rPr>
          <w:rFonts w:ascii="Times New Roman" w:hAnsi="Times New Roman" w:cs="Times New Roman"/>
          <w:sz w:val="28"/>
          <w:szCs w:val="28"/>
        </w:rPr>
      </w:pPr>
      <w:r w:rsidRPr="00F30105">
        <w:rPr>
          <w:rFonts w:ascii="Times New Roman" w:hAnsi="Times New Roman" w:cs="Times New Roman"/>
          <w:sz w:val="28"/>
          <w:szCs w:val="28"/>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1.6. Объектами </w:t>
      </w:r>
      <w:bookmarkStart w:id="1" w:name="_Hlk77676821"/>
      <w:r w:rsidRPr="00F30105">
        <w:rPr>
          <w:rFonts w:ascii="Times New Roman" w:hAnsi="Times New Roman" w:cs="Times New Roman"/>
          <w:color w:val="000000"/>
          <w:sz w:val="28"/>
          <w:szCs w:val="28"/>
          <w:lang w:eastAsia="zh-CN"/>
        </w:rPr>
        <w:t xml:space="preserve">муниципального жилищного контроля </w:t>
      </w:r>
      <w:bookmarkEnd w:id="1"/>
      <w:r w:rsidRPr="00F30105">
        <w:rPr>
          <w:rFonts w:ascii="Times New Roman" w:hAnsi="Times New Roman" w:cs="Times New Roman"/>
          <w:color w:val="000000"/>
          <w:sz w:val="28"/>
          <w:szCs w:val="28"/>
          <w:lang w:eastAsia="zh-CN"/>
        </w:rPr>
        <w:t>являются: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F30105">
        <w:rPr>
          <w:rFonts w:ascii="Times New Roman" w:hAnsi="Times New Roman" w:cs="Times New Roman"/>
          <w:color w:val="000000"/>
          <w:sz w:val="28"/>
          <w:szCs w:val="28"/>
          <w:lang w:eastAsia="zh-CN"/>
        </w:rPr>
        <w:t xml:space="preserve">в том числе предъявляемые к контролируемым лицам, осуществляющим деятельность, действия (бездействие), указанные в подпунктах 1 – </w:t>
      </w:r>
      <w:r w:rsidRPr="00F30105">
        <w:rPr>
          <w:rFonts w:ascii="Times New Roman" w:hAnsi="Times New Roman" w:cs="Times New Roman"/>
          <w:color w:val="000000"/>
          <w:sz w:val="28"/>
          <w:szCs w:val="28"/>
          <w:u w:val="single"/>
          <w:lang w:eastAsia="zh-CN"/>
        </w:rPr>
        <w:t>12</w:t>
      </w:r>
      <w:r w:rsidRPr="00F30105">
        <w:rPr>
          <w:rFonts w:ascii="Times New Roman" w:hAnsi="Times New Roman" w:cs="Times New Roman"/>
          <w:color w:val="000000"/>
          <w:sz w:val="28"/>
          <w:szCs w:val="28"/>
          <w:lang w:eastAsia="zh-CN"/>
        </w:rPr>
        <w:t xml:space="preserve"> пункта 1.2 настоящего Положения</w:t>
      </w:r>
      <w:bookmarkEnd w:id="2"/>
      <w:r w:rsidRPr="00F30105">
        <w:rPr>
          <w:rFonts w:ascii="Times New Roman" w:hAnsi="Times New Roman" w:cs="Times New Roman"/>
          <w:color w:val="000000"/>
          <w:sz w:val="28"/>
          <w:szCs w:val="28"/>
          <w:lang w:eastAsia="zh-CN"/>
        </w:rPr>
        <w:t>;</w:t>
      </w:r>
      <w:bookmarkEnd w:id="3"/>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w:t>
      </w:r>
      <w:r w:rsidRPr="00F30105">
        <w:rPr>
          <w:rFonts w:ascii="Times New Roman" w:hAnsi="Times New Roman" w:cs="Times New Roman"/>
          <w:color w:val="000000"/>
          <w:sz w:val="28"/>
          <w:szCs w:val="28"/>
          <w:u w:val="single"/>
          <w:lang w:eastAsia="zh-CN"/>
        </w:rPr>
        <w:t>12</w:t>
      </w:r>
      <w:r w:rsidRPr="00F30105">
        <w:rPr>
          <w:rFonts w:ascii="Times New Roman" w:hAnsi="Times New Roman" w:cs="Times New Roman"/>
          <w:color w:val="000000"/>
          <w:sz w:val="28"/>
          <w:szCs w:val="28"/>
          <w:lang w:eastAsia="zh-CN"/>
        </w:rPr>
        <w:t xml:space="preserve"> пункта 1.2 настоящего Положения;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F30105">
        <w:rPr>
          <w:rFonts w:ascii="Times New Roman" w:hAnsi="Times New Roman" w:cs="Times New Roman"/>
          <w:sz w:val="28"/>
          <w:szCs w:val="28"/>
          <w:lang w:eastAsia="zh-CN"/>
        </w:rPr>
        <w:t xml:space="preserve"> </w:t>
      </w:r>
      <w:r w:rsidRPr="00F30105">
        <w:rPr>
          <w:rFonts w:ascii="Times New Roman" w:hAnsi="Times New Roman" w:cs="Times New Roman"/>
          <w:color w:val="000000"/>
          <w:sz w:val="28"/>
          <w:szCs w:val="28"/>
          <w:lang w:eastAsia="zh-CN"/>
        </w:rPr>
        <w:t xml:space="preserve">указанные в подпунктах 1 – </w:t>
      </w:r>
      <w:r w:rsidRPr="00F30105">
        <w:rPr>
          <w:rFonts w:ascii="Times New Roman" w:hAnsi="Times New Roman" w:cs="Times New Roman"/>
          <w:color w:val="000000"/>
          <w:sz w:val="28"/>
          <w:szCs w:val="28"/>
          <w:u w:val="single"/>
          <w:lang w:eastAsia="zh-CN"/>
        </w:rPr>
        <w:t>12</w:t>
      </w:r>
      <w:r w:rsidRPr="00F30105">
        <w:rPr>
          <w:rFonts w:ascii="Times New Roman" w:hAnsi="Times New Roman" w:cs="Times New Roman"/>
          <w:color w:val="000000"/>
          <w:sz w:val="28"/>
          <w:szCs w:val="28"/>
          <w:lang w:eastAsia="zh-CN"/>
        </w:rPr>
        <w:t xml:space="preserve"> пункта 1.2 настоящего Положения.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r w:rsidRPr="00F30105">
        <w:rPr>
          <w:rFonts w:ascii="Times New Roman" w:hAnsi="Times New Roman" w:cs="Times New Roman"/>
          <w:b/>
          <w:bCs/>
          <w:color w:val="000000"/>
          <w:sz w:val="28"/>
          <w:szCs w:val="28"/>
          <w:lang w:eastAsia="zh-CN"/>
        </w:rPr>
        <w:t>Раздел 2. Управление рисками причинения вреда (ущерба) охраняемым законом ценностям при осуществлении муниципального жилищного контроля</w:t>
      </w:r>
    </w:p>
    <w:p w:rsidR="00F30105" w:rsidRPr="00F30105" w:rsidRDefault="00F30105" w:rsidP="00F30105">
      <w:pPr>
        <w:widowControl/>
        <w:suppressAutoHyphens/>
        <w:autoSpaceDN/>
        <w:adjustRightInd/>
        <w:jc w:val="center"/>
        <w:rPr>
          <w:rFonts w:ascii="Times New Roman" w:hAnsi="Times New Roman" w:cs="Times New Roman"/>
          <w:color w:val="000000"/>
          <w:sz w:val="28"/>
          <w:szCs w:val="28"/>
          <w:lang w:eastAsia="zh-CN"/>
        </w:rPr>
      </w:pP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2.1. Администрация осуществляет муниципальный жилищный контроль на основе управления рисками причинения вреда (ущерба).</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F30105">
          <w:rPr>
            <w:rFonts w:ascii="Times New Roman" w:hAnsi="Times New Roman" w:cs="Times New Roman"/>
            <w:color w:val="000000"/>
            <w:sz w:val="28"/>
            <w:szCs w:val="28"/>
            <w:lang w:eastAsia="zh-CN"/>
          </w:rPr>
          <w:t>законо</w:t>
        </w:r>
      </w:hyperlink>
      <w:r w:rsidRPr="00F30105">
        <w:rPr>
          <w:rFonts w:ascii="Times New Roman" w:hAnsi="Times New Roman" w:cs="Times New Roman"/>
          <w:color w:val="000000"/>
          <w:sz w:val="28"/>
          <w:szCs w:val="28"/>
          <w:lang w:eastAsia="zh-CN"/>
        </w:rPr>
        <w:t>м № 248-ФЗ.</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 xml:space="preserve">2.3. Отнесение администрацией предусмотренных пунктом 1.7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w:t>
      </w:r>
      <w:r w:rsidRPr="00F30105">
        <w:rPr>
          <w:rFonts w:ascii="Times New Roman" w:hAnsi="Times New Roman" w:cs="Times New Roman"/>
          <w:color w:val="000000"/>
          <w:sz w:val="28"/>
          <w:szCs w:val="28"/>
          <w:lang w:val="en-US" w:eastAsia="zh-CN"/>
        </w:rPr>
        <w:t>c</w:t>
      </w:r>
      <w:r w:rsidRPr="00F30105">
        <w:rPr>
          <w:rFonts w:ascii="Times New Roman" w:hAnsi="Times New Roman" w:cs="Times New Roman"/>
          <w:color w:val="000000"/>
          <w:sz w:val="28"/>
          <w:szCs w:val="28"/>
          <w:lang w:eastAsia="zh-CN"/>
        </w:rPr>
        <w:t xml:space="preserve"> критериями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При отнесении администрацией объектов контроля к категориям риска используются в том числе:</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1) сведения, содержащиеся в Едином государственном реестре недвижимости;</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2) сведения, получаемые при проведении должностными лицами контрольных мероприятий без взаимодействия с контролируемыми лицами;</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иные сведения, содержащиеся в администрации.</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2.4. 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высокий риск</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средний риск;</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умеренный риск;</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низкий риск.</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2.5. Устанавливается следующая периодичность проведения плановых контрольных мероприятий и периодичность проведения обязательных профилактических визитов: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умеренного и среднего риска.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2.6. На основании части 5 статьи 25 Федерального закона от 31.07.2020 № 248-ФЗ «О государственном контроле (надзоре) и муниципальном контроле в Российской Федерации»  обязательные профилактические визиты в отношении объектов контроля, указанных в пункте 2.4. раздела 2 настоящего Положения, не проводятся.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от 31.07.2020 № 248-ФЗ «О государственном контроле (надзоре) и муниципальном контроле в Российской Федерации».</w:t>
      </w:r>
    </w:p>
    <w:p w:rsidR="00F30105" w:rsidRPr="00F30105" w:rsidRDefault="00F30105" w:rsidP="00F30105">
      <w:pPr>
        <w:widowControl/>
        <w:suppressAutoHyphens/>
        <w:autoSpaceDN/>
        <w:adjustRightInd/>
        <w:ind w:firstLine="709"/>
        <w:jc w:val="both"/>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r w:rsidRPr="00F30105">
        <w:rPr>
          <w:rFonts w:ascii="Times New Roman" w:hAnsi="Times New Roman" w:cs="Times New Roman"/>
          <w:b/>
          <w:bCs/>
          <w:color w:val="000000"/>
          <w:sz w:val="28"/>
          <w:szCs w:val="28"/>
          <w:lang w:eastAsia="zh-CN"/>
        </w:rPr>
        <w:t>Раздел 3. Профилактика рисков причинения вреда (ущерба) охраняемым законом ценностям</w:t>
      </w: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3.1. Администрация осуществляет муниципальный жилищный контроль в том числе посредством проведения профилактических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Казановского сельского поселения Варненского муниципального района Челябинской области </w:t>
      </w:r>
      <w:r w:rsidRPr="00F30105">
        <w:rPr>
          <w:rFonts w:ascii="Times New Roman" w:hAnsi="Times New Roman" w:cs="Times New Roman"/>
          <w:sz w:val="28"/>
          <w:szCs w:val="28"/>
          <w:lang w:eastAsia="zh-CN"/>
        </w:rPr>
        <w:t>(далее – Глава)</w:t>
      </w:r>
      <w:r w:rsidRPr="00F30105">
        <w:rPr>
          <w:rFonts w:ascii="Times New Roman" w:hAnsi="Times New Roman" w:cs="Times New Roman"/>
          <w:color w:val="000000"/>
          <w:sz w:val="28"/>
          <w:szCs w:val="28"/>
          <w:lang w:eastAsia="zh-CN"/>
        </w:rPr>
        <w:t xml:space="preserve"> для принятия решения о проведении </w:t>
      </w:r>
      <w:r w:rsidRPr="00F30105">
        <w:rPr>
          <w:rFonts w:ascii="Times New Roman" w:hAnsi="Times New Roman" w:cs="Times New Roman"/>
          <w:color w:val="000000"/>
          <w:sz w:val="28"/>
          <w:szCs w:val="28"/>
          <w:lang w:eastAsia="zh-CN"/>
        </w:rPr>
        <w:lastRenderedPageBreak/>
        <w:t xml:space="preserve">контрольных мероприятий, </w:t>
      </w:r>
      <w:r w:rsidRPr="00F30105">
        <w:rPr>
          <w:rFonts w:ascii="Times New Roman" w:hAnsi="Times New Roman" w:cs="Times New Roman"/>
          <w:sz w:val="28"/>
          <w:szCs w:val="28"/>
          <w:lang w:eastAsia="zh-CN"/>
        </w:rPr>
        <w:t xml:space="preserve">либо в случаях, предусмотренных </w:t>
      </w:r>
      <w:r w:rsidRPr="00F30105">
        <w:rPr>
          <w:rFonts w:ascii="Times New Roman" w:hAnsi="Times New Roman" w:cs="Times New Roman"/>
          <w:color w:val="000000"/>
          <w:sz w:val="28"/>
          <w:szCs w:val="28"/>
          <w:lang w:eastAsia="zh-CN"/>
        </w:rPr>
        <w:t>Федеральным законом № 248-ФЗ</w:t>
      </w:r>
      <w:r w:rsidRPr="00F30105">
        <w:rPr>
          <w:rFonts w:ascii="Times New Roman" w:hAnsi="Times New Roman" w:cs="Times New Roman"/>
          <w:sz w:val="28"/>
          <w:szCs w:val="28"/>
          <w:lang w:eastAsia="zh-CN"/>
        </w:rPr>
        <w:t>, принимает меры, указанные в статье 90 </w:t>
      </w:r>
      <w:r w:rsidRPr="00F30105">
        <w:rPr>
          <w:rFonts w:ascii="Times New Roman" w:hAnsi="Times New Roman" w:cs="Times New Roman"/>
          <w:color w:val="000000"/>
          <w:sz w:val="28"/>
          <w:szCs w:val="28"/>
          <w:lang w:eastAsia="zh-CN"/>
        </w:rPr>
        <w:t>Федерального закона № 248-ФЗ</w:t>
      </w:r>
      <w:r w:rsidRPr="00F30105">
        <w:rPr>
          <w:rFonts w:ascii="Times New Roman" w:hAnsi="Times New Roman" w:cs="Times New Roman"/>
          <w:sz w:val="28"/>
          <w:szCs w:val="28"/>
          <w:lang w:eastAsia="zh-CN"/>
        </w:rPr>
        <w:t>.</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sz w:val="28"/>
          <w:szCs w:val="28"/>
          <w:lang w:eastAsia="zh-CN"/>
        </w:rPr>
        <w:t>3.5. При осуществлении администрацией муниципального жилищного контроля могут проводиться следующие виды профилактических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1) информирование;</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2) обобщение правоприменительной практики;</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3) объявление предостережения;</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4) консультирование;</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5) профилактический визит.</w:t>
      </w:r>
    </w:p>
    <w:p w:rsidR="00F30105" w:rsidRPr="00F30105" w:rsidRDefault="00F30105" w:rsidP="00F30105">
      <w:pPr>
        <w:widowControl/>
        <w:autoSpaceDE/>
        <w:autoSpaceDN/>
        <w:adjustRightInd/>
        <w:ind w:firstLine="709"/>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F30105">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F30105">
          <w:rPr>
            <w:rFonts w:ascii="Times New Roman" w:hAnsi="Times New Roman" w:cs="Times New Roman"/>
            <w:color w:val="000000"/>
            <w:sz w:val="28"/>
            <w:szCs w:val="28"/>
            <w:lang w:eastAsia="zh-CN"/>
          </w:rPr>
          <w:t>частью 3 статьи 46</w:t>
        </w:r>
      </w:hyperlink>
      <w:r w:rsidRPr="00F30105">
        <w:rPr>
          <w:rFonts w:ascii="Times New Roman" w:hAnsi="Times New Roman" w:cs="Times New Roman"/>
          <w:color w:val="000000"/>
          <w:sz w:val="28"/>
          <w:szCs w:val="28"/>
          <w:lang w:eastAsia="zh-CN"/>
        </w:rPr>
        <w:t xml:space="preserve"> Федерального закона № 248-ФЗ.</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Администрация также вправе информировать население муниципального образования</w:t>
      </w:r>
      <w:r w:rsidRPr="00F30105">
        <w:rPr>
          <w:rFonts w:ascii="Times New Roman" w:hAnsi="Times New Roman" w:cs="Times New Roman"/>
          <w:i/>
          <w:iCs/>
          <w:color w:val="000000"/>
          <w:sz w:val="24"/>
          <w:szCs w:val="24"/>
          <w:lang w:eastAsia="zh-CN"/>
        </w:rPr>
        <w:t xml:space="preserve"> </w:t>
      </w:r>
      <w:r w:rsidRPr="00F30105">
        <w:rPr>
          <w:rFonts w:ascii="Times New Roman" w:hAnsi="Times New Roman" w:cs="Times New Roman"/>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3.7. Обобщение правоприменительной практики организации и проведения муниципального контроля осуществляется ежегодно.</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По итогам обобщения правоприменительной практики администрация обеспечивает подготовку доклада с результатами обобщения правоприменительной практики администрации (далее – доклад).</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Администрация обеспечивает публичное обсуждение проекта доклада. </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Доклад утверждается руководителем администрации и размещается на официальном сайте ежегодно не позднее 30 января года, следующего за годом обобщения правоприменительной практики. </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Возражение должно содержать:</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наименование администрации, в который направляется возражение;</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дату и номер предостережения;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 доводы, на основании которых контролируемое лицо не согласно с объявленным предостережением;</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 дату получения предостережения контролируемым лицом;</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6) личную подпись и дату.</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Администрация рассматривает возражение в отношении предостережения в течение пятнадцати рабочих дней со дня его получения.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По результатам рассмотрения возражения администрация принимает одно из следующих решений: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удовлетворяет возражение в форме отмены предостережения;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отказывает в удовлетворении возражения с указанием причины отказа.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Повторное направление возражения по тем же основаниям не допускается.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Консультирование осуществляется в устной или письменной форме по следующим вопросам:</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1) организация и осуществление муниципального жилищного контроля;</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2) порядок осуществления контрольных мероприятий, установленных настоящим Положением;</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 порядок обжалования действий (бездействия) должностных лиц;</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Должностным лицом ведутся журналы учета консультирований.</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sz w:val="28"/>
          <w:szCs w:val="28"/>
          <w:lang w:eastAsia="zh-CN"/>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3.11.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r w:rsidRPr="00F30105">
        <w:rPr>
          <w:rFonts w:ascii="Times New Roman" w:hAnsi="Times New Roman" w:cs="Times New Roman"/>
          <w:b/>
          <w:bCs/>
          <w:color w:val="000000"/>
          <w:sz w:val="28"/>
          <w:szCs w:val="28"/>
          <w:lang w:eastAsia="zh-CN"/>
        </w:rPr>
        <w:t>Раздел 4. Осуществление контрольных мероприятий и контрольных действий</w:t>
      </w: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4.1. При осуществлении муниципального жилищного контроля администрацией могут проводиться следующие виды плановых и внеплановых контрольных мероприятий и контрольных действий в рамках указанных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F30105">
        <w:rPr>
          <w:rFonts w:ascii="Arial" w:hAnsi="Arial" w:cs="Arial"/>
          <w:lang w:eastAsia="zh-CN"/>
        </w:rPr>
        <w:t xml:space="preserve">. </w:t>
      </w:r>
      <w:r w:rsidRPr="00F30105">
        <w:rPr>
          <w:rFonts w:ascii="Times New Roman" w:hAnsi="Times New Roman" w:cs="Times New Roman"/>
          <w:color w:val="000000"/>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F30105">
        <w:rPr>
          <w:rFonts w:ascii="Arial" w:hAnsi="Arial" w:cs="Arial"/>
          <w:lang w:eastAsia="zh-CN"/>
        </w:rPr>
        <w:t xml:space="preserve">. </w:t>
      </w:r>
      <w:r w:rsidRPr="00F30105">
        <w:rPr>
          <w:rFonts w:ascii="Times New Roman" w:hAnsi="Times New Roman" w:cs="Times New Roman"/>
          <w:color w:val="000000"/>
          <w:sz w:val="28"/>
          <w:szCs w:val="28"/>
          <w:lang w:eastAsia="zh-CN"/>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r w:rsidRPr="00F30105">
        <w:rPr>
          <w:rFonts w:ascii="Arial" w:hAnsi="Arial" w:cs="Arial"/>
          <w:lang w:eastAsia="zh-CN"/>
        </w:rPr>
        <w:t xml:space="preserve"> </w:t>
      </w:r>
      <w:r w:rsidRPr="00F30105">
        <w:rPr>
          <w:rFonts w:ascii="Times New Roman" w:hAnsi="Times New Roman" w:cs="Times New Roman"/>
          <w:color w:val="000000"/>
          <w:sz w:val="28"/>
          <w:szCs w:val="28"/>
          <w:lang w:eastAsia="zh-CN"/>
        </w:rPr>
        <w:t>Срок проведения документарной проверки не может превышать десять рабочих дней;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F30105">
        <w:rPr>
          <w:rFonts w:ascii="Arial" w:hAnsi="Arial" w:cs="Arial"/>
          <w:lang w:eastAsia="zh-CN"/>
        </w:rPr>
        <w:t xml:space="preserve"> </w:t>
      </w:r>
      <w:r w:rsidRPr="00F30105">
        <w:rPr>
          <w:rFonts w:ascii="Times New Roman" w:hAnsi="Times New Roman" w:cs="Times New Roman"/>
          <w:color w:val="000000"/>
          <w:sz w:val="28"/>
          <w:szCs w:val="28"/>
          <w:lang w:eastAsia="zh-CN"/>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F30105" w:rsidRPr="00F30105" w:rsidRDefault="00F30105" w:rsidP="00F30105">
      <w:pPr>
        <w:widowControl/>
        <w:autoSpaceDE/>
        <w:autoSpaceDN/>
        <w:adjustRightInd/>
        <w:ind w:firstLine="709"/>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F30105">
        <w:rPr>
          <w:rFonts w:ascii="Times New Roman" w:hAnsi="Times New Roman" w:cs="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30105">
        <w:rPr>
          <w:rFonts w:ascii="Times New Roman" w:hAnsi="Times New Roman" w:cs="Times New Roman"/>
          <w:color w:val="000000"/>
          <w:sz w:val="28"/>
          <w:szCs w:val="28"/>
        </w:rPr>
        <w:t>);</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r w:rsidRPr="00F30105">
        <w:rPr>
          <w:rFonts w:ascii="Arial" w:hAnsi="Arial" w:cs="Arial"/>
          <w:lang w:eastAsia="zh-CN"/>
        </w:rPr>
        <w:t xml:space="preserve"> </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lastRenderedPageBreak/>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color w:val="000000"/>
          <w:sz w:val="28"/>
          <w:szCs w:val="28"/>
          <w:lang w:eastAsia="zh-CN"/>
        </w:rPr>
        <w:t xml:space="preserve">4.3. </w:t>
      </w:r>
      <w:r w:rsidRPr="00F30105">
        <w:rPr>
          <w:rFonts w:ascii="Times New Roman" w:hAnsi="Times New Roman" w:cs="Times New Roman"/>
          <w:sz w:val="28"/>
          <w:szCs w:val="28"/>
          <w:lang w:eastAsia="zh-CN"/>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F30105" w:rsidRPr="00F30105" w:rsidRDefault="00F30105" w:rsidP="00F30105">
      <w:pPr>
        <w:widowControl/>
        <w:suppressAutoHyphens/>
        <w:autoSpaceDN/>
        <w:adjustRightInd/>
        <w:ind w:firstLine="709"/>
        <w:jc w:val="both"/>
        <w:rPr>
          <w:rFonts w:ascii="Times New Roman" w:hAnsi="Times New Roman" w:cs="Times New Roman"/>
          <w:i/>
          <w:iCs/>
          <w:color w:val="000000"/>
          <w:sz w:val="24"/>
          <w:szCs w:val="24"/>
          <w:lang w:eastAsia="zh-CN"/>
        </w:rPr>
      </w:pPr>
      <w:r w:rsidRPr="00F30105">
        <w:rPr>
          <w:rFonts w:ascii="Times New Roman" w:hAnsi="Times New Roman" w:cs="Times New Roman"/>
          <w:color w:val="000000"/>
          <w:sz w:val="28"/>
          <w:szCs w:val="28"/>
          <w:lang w:eastAsia="zh-CN"/>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F30105">
        <w:rPr>
          <w:rFonts w:ascii="Times New Roman" w:hAnsi="Times New Roman" w:cs="Times New Roman"/>
          <w:i/>
          <w:iCs/>
          <w:color w:val="000000"/>
          <w:sz w:val="28"/>
          <w:szCs w:val="28"/>
          <w:lang w:eastAsia="zh-CN"/>
        </w:rPr>
        <w:t xml:space="preserve">, </w:t>
      </w:r>
      <w:r w:rsidRPr="00F30105">
        <w:rPr>
          <w:rFonts w:ascii="Times New Roman" w:hAnsi="Times New Roman" w:cs="Times New Roman"/>
          <w:color w:val="000000"/>
          <w:sz w:val="28"/>
          <w:szCs w:val="28"/>
          <w:shd w:val="clear" w:color="auto" w:fill="FFFFFF"/>
          <w:lang w:eastAsia="zh-CN"/>
        </w:rPr>
        <w:t>задания, содержащегося в планах работы администрации, в том числе в случаях, установленных</w:t>
      </w:r>
      <w:r w:rsidRPr="00F30105">
        <w:rPr>
          <w:rFonts w:ascii="Times New Roman" w:hAnsi="Times New Roman" w:cs="Times New Roman"/>
          <w:color w:val="000000"/>
          <w:sz w:val="28"/>
          <w:szCs w:val="28"/>
          <w:lang w:eastAsia="zh-CN"/>
        </w:rPr>
        <w:t xml:space="preserve"> Федеральным </w:t>
      </w:r>
      <w:hyperlink r:id="rId11" w:history="1">
        <w:r w:rsidRPr="00F30105">
          <w:rPr>
            <w:rFonts w:ascii="Times New Roman" w:hAnsi="Times New Roman" w:cs="Times New Roman"/>
            <w:color w:val="000000"/>
            <w:sz w:val="28"/>
            <w:szCs w:val="28"/>
            <w:lang w:eastAsia="zh-CN"/>
          </w:rPr>
          <w:t>законом</w:t>
        </w:r>
      </w:hyperlink>
      <w:r w:rsidRPr="00F30105">
        <w:rPr>
          <w:rFonts w:ascii="Times New Roman" w:hAnsi="Times New Roman" w:cs="Times New Roman"/>
          <w:color w:val="000000"/>
          <w:sz w:val="28"/>
          <w:szCs w:val="28"/>
          <w:lang w:eastAsia="zh-CN"/>
        </w:rPr>
        <w:t xml:space="preserve"> № 248-ФЗ.</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color w:val="000000"/>
          <w:sz w:val="28"/>
          <w:szCs w:val="28"/>
        </w:rPr>
        <w:t xml:space="preserve">4.7.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F30105">
        <w:rPr>
          <w:rFonts w:ascii="Times New Roman" w:hAnsi="Times New Roman" w:cs="Times New Roman"/>
          <w:color w:val="000000"/>
          <w:sz w:val="28"/>
          <w:szCs w:val="28"/>
          <w:shd w:val="clear" w:color="auto" w:fill="FFFFFF"/>
        </w:rPr>
        <w:t>распоряжением Правительства Российской Федерации от 19 апреля 2016 года № 724-р перечнем</w:t>
      </w:r>
      <w:r w:rsidRPr="00F30105">
        <w:rPr>
          <w:rFonts w:ascii="Times New Roman" w:hAnsi="Times New Roman" w:cs="Times New Roman"/>
          <w:color w:val="000000"/>
          <w:sz w:val="28"/>
          <w:szCs w:val="28"/>
        </w:rPr>
        <w:br/>
      </w:r>
      <w:r w:rsidRPr="00F30105">
        <w:rPr>
          <w:rFonts w:ascii="Times New Roman" w:hAnsi="Times New Roman" w:cs="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F30105">
        <w:rPr>
          <w:rFonts w:ascii="Times New Roman" w:hAnsi="Times New Roman" w:cs="Times New Roman"/>
          <w:color w:val="000000"/>
          <w:sz w:val="28"/>
          <w:szCs w:val="28"/>
        </w:rPr>
        <w:t xml:space="preserve"> </w:t>
      </w:r>
      <w:hyperlink r:id="rId12" w:history="1">
        <w:r w:rsidRPr="00F30105">
          <w:rPr>
            <w:rFonts w:ascii="Times New Roman" w:hAnsi="Times New Roman" w:cs="Times New Roman"/>
            <w:color w:val="000000"/>
            <w:sz w:val="28"/>
            <w:szCs w:val="28"/>
          </w:rPr>
          <w:t>Правилами</w:t>
        </w:r>
      </w:hyperlink>
      <w:r w:rsidRPr="00F30105">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w:t>
      </w:r>
      <w:r w:rsidRPr="00F30105">
        <w:rPr>
          <w:rFonts w:ascii="Times New Roman" w:hAnsi="Times New Roman" w:cs="Times New Roman"/>
          <w:color w:val="000000"/>
          <w:sz w:val="28"/>
          <w:szCs w:val="28"/>
        </w:rPr>
        <w:lastRenderedPageBreak/>
        <w:t xml:space="preserve">марта 2021 года № 338 «О межведомственном информационном взаимодействии в рамках осуществления государственного </w:t>
      </w:r>
      <w:r w:rsidRPr="00F30105">
        <w:rPr>
          <w:rFonts w:ascii="Times New Roman" w:hAnsi="Times New Roman" w:cs="Times New Roman"/>
          <w:sz w:val="28"/>
          <w:szCs w:val="28"/>
        </w:rPr>
        <w:t>контроля (надзора), муниципального контроля».</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4.8. 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F30105" w:rsidRPr="00F30105" w:rsidRDefault="00F30105" w:rsidP="00F30105">
      <w:pPr>
        <w:widowControl/>
        <w:suppressAutoHyphens/>
        <w:autoSpaceDN/>
        <w:adjustRightInd/>
        <w:ind w:firstLine="709"/>
        <w:jc w:val="both"/>
        <w:rPr>
          <w:rFonts w:ascii="Times New Roman" w:hAnsi="Times New Roman" w:cs="Times New Roman"/>
          <w:sz w:val="28"/>
          <w:szCs w:val="28"/>
          <w:shd w:val="clear" w:color="auto" w:fill="FFFFFF"/>
          <w:lang w:eastAsia="zh-CN"/>
        </w:rPr>
      </w:pPr>
      <w:r w:rsidRPr="00F30105">
        <w:rPr>
          <w:rFonts w:ascii="Times New Roman" w:hAnsi="Times New Roman" w:cs="Times New Roman"/>
          <w:sz w:val="28"/>
          <w:szCs w:val="28"/>
          <w:lang w:eastAsia="zh-CN"/>
        </w:rPr>
        <w:t>4.9. В</w:t>
      </w:r>
      <w:r w:rsidRPr="00F30105">
        <w:rPr>
          <w:rFonts w:ascii="Times New Roman" w:hAnsi="Times New Roman" w:cs="Times New Roman"/>
          <w:sz w:val="28"/>
          <w:szCs w:val="28"/>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shd w:val="clear" w:color="auto" w:fill="FFFFFF"/>
        </w:rPr>
        <w:t xml:space="preserve">1) отсутствие признаков </w:t>
      </w:r>
      <w:r w:rsidRPr="00F30105">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ценностям;</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 xml:space="preserve">2) имеются уважительные причины для отсутствия </w:t>
      </w:r>
      <w:r w:rsidRPr="00F30105">
        <w:rPr>
          <w:rFonts w:ascii="Times New Roman" w:hAnsi="Times New Roman" w:cs="Times New Roman"/>
          <w:sz w:val="28"/>
          <w:szCs w:val="28"/>
          <w:shd w:val="clear" w:color="auto" w:fill="FFFFFF"/>
        </w:rPr>
        <w:t xml:space="preserve">индивидуального предпринимателя, гражданина, являющихся контролируемыми лицами </w:t>
      </w:r>
      <w:r w:rsidRPr="00F30105">
        <w:rPr>
          <w:rFonts w:ascii="Times New Roman" w:hAnsi="Times New Roman" w:cs="Times New Roman"/>
          <w:sz w:val="28"/>
          <w:szCs w:val="28"/>
        </w:rPr>
        <w:t>(болезнь, командировка и т.п.) при проведении</w:t>
      </w:r>
      <w:r w:rsidRPr="00F30105">
        <w:rPr>
          <w:rFonts w:ascii="Times New Roman" w:hAnsi="Times New Roman" w:cs="Times New Roman"/>
          <w:sz w:val="28"/>
          <w:szCs w:val="28"/>
          <w:shd w:val="clear" w:color="auto" w:fill="FFFFFF"/>
        </w:rPr>
        <w:t xml:space="preserve"> контрольного мероприятия</w:t>
      </w:r>
      <w:r w:rsidRPr="00F30105">
        <w:rPr>
          <w:rFonts w:ascii="Times New Roman" w:hAnsi="Times New Roman" w:cs="Times New Roman"/>
          <w:sz w:val="28"/>
          <w:szCs w:val="28"/>
        </w:rPr>
        <w:t>.</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4.10.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lastRenderedPageBreak/>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 xml:space="preserve">4.11.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F30105">
          <w:rPr>
            <w:rFonts w:ascii="Times New Roman" w:hAnsi="Times New Roman" w:cs="Times New Roman"/>
            <w:color w:val="000000"/>
            <w:sz w:val="28"/>
            <w:szCs w:val="28"/>
            <w:lang w:eastAsia="zh-CN"/>
          </w:rPr>
          <w:t>частью 2 статьи 90</w:t>
        </w:r>
      </w:hyperlink>
      <w:r w:rsidRPr="00F30105">
        <w:rPr>
          <w:rFonts w:ascii="Times New Roman" w:hAnsi="Times New Roman" w:cs="Times New Roman"/>
          <w:color w:val="000000"/>
          <w:sz w:val="28"/>
          <w:szCs w:val="28"/>
          <w:lang w:eastAsia="zh-CN"/>
        </w:rPr>
        <w:t xml:space="preserve"> Федерального закона № 248-ФЗ.</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30105" w:rsidRPr="00F30105" w:rsidRDefault="00F30105" w:rsidP="00F30105">
      <w:pPr>
        <w:widowControl/>
        <w:autoSpaceDE/>
        <w:autoSpaceDN/>
        <w:adjustRightInd/>
        <w:ind w:firstLine="709"/>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4.13. Оформление акта производится на месте проведения контрольного мероприятия в день окончания проведения такого мероприятия,</w:t>
      </w:r>
      <w:r w:rsidRPr="00F30105">
        <w:rPr>
          <w:rFonts w:ascii="Times New Roman" w:hAnsi="Times New Roman" w:cs="Times New Roman"/>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30105">
        <w:rPr>
          <w:rFonts w:ascii="Times New Roman" w:hAnsi="Times New Roman" w:cs="Times New Roman"/>
          <w:color w:val="000000"/>
          <w:sz w:val="28"/>
          <w:szCs w:val="28"/>
        </w:rPr>
        <w:t>.</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w:t>
      </w:r>
      <w:r w:rsidRPr="00F30105">
        <w:rPr>
          <w:rFonts w:ascii="Times New Roman" w:hAnsi="Times New Roman" w:cs="Times New Roman"/>
          <w:color w:val="000000"/>
          <w:sz w:val="28"/>
          <w:szCs w:val="28"/>
          <w:lang w:eastAsia="zh-CN"/>
        </w:rPr>
        <w:lastRenderedPageBreak/>
        <w:t>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F30105">
        <w:rPr>
          <w:rFonts w:ascii="Times New Roman" w:hAnsi="Times New Roman" w:cs="Times New Roman"/>
          <w:color w:val="000000"/>
          <w:sz w:val="28"/>
          <w:szCs w:val="28"/>
          <w:shd w:val="clear" w:color="auto" w:fill="FFFFFF"/>
          <w:lang w:eastAsia="zh-CN"/>
        </w:rPr>
        <w:t xml:space="preserve">Федерального закона </w:t>
      </w:r>
      <w:r w:rsidRPr="00F30105">
        <w:rPr>
          <w:rFonts w:ascii="Times New Roman" w:hAnsi="Times New Roman" w:cs="Times New Roman"/>
          <w:color w:val="000000"/>
          <w:sz w:val="28"/>
          <w:szCs w:val="28"/>
          <w:lang w:eastAsia="zh-CN"/>
        </w:rPr>
        <w:t>№ 248-ФЗ.</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4.14. Информация о контрольных мероприятиях размещается в Едином реестре контрольных (надзорных) мероприятий.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4.15.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30105">
        <w:rPr>
          <w:rFonts w:ascii="Times New Roman" w:hAnsi="Times New Roman" w:cs="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30105">
        <w:rPr>
          <w:rFonts w:ascii="Times New Roman" w:hAnsi="Times New Roman" w:cs="Times New Roman"/>
          <w:color w:val="000000"/>
          <w:sz w:val="28"/>
          <w:szCs w:val="28"/>
          <w:lang w:eastAsia="zh-CN"/>
        </w:rPr>
        <w:t>Единый портал</w:t>
      </w:r>
      <w:r w:rsidRPr="00F30105">
        <w:rPr>
          <w:rFonts w:ascii="Times New Roman" w:hAnsi="Times New Roman" w:cs="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30105">
        <w:rPr>
          <w:rFonts w:ascii="Times New Roman" w:hAnsi="Times New Roman" w:cs="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30105">
        <w:rPr>
          <w:rFonts w:ascii="Times New Roman" w:hAnsi="Times New Roman" w:cs="Times New Roman"/>
          <w:color w:val="000000"/>
          <w:sz w:val="28"/>
          <w:szCs w:val="28"/>
          <w:lang w:eastAsia="zh-CN"/>
        </w:rPr>
        <w:t xml:space="preserve"> Указанный гражданин вправе направлять администрации документы на бумажном носителе.</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w:t>
      </w:r>
      <w:r w:rsidRPr="00F30105">
        <w:rPr>
          <w:rFonts w:ascii="Times New Roman" w:hAnsi="Times New Roman" w:cs="Times New Roman"/>
          <w:color w:val="000000"/>
          <w:sz w:val="28"/>
          <w:szCs w:val="28"/>
          <w:lang w:eastAsia="zh-CN"/>
        </w:rPr>
        <w:lastRenderedPageBreak/>
        <w:t>связи в случае невозможности информирования контролируемого лица в электронной форме либо по запросу контролируемого лица.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bookmarkStart w:id="4" w:name="Par318"/>
      <w:bookmarkEnd w:id="4"/>
      <w:r w:rsidRPr="00F30105">
        <w:rPr>
          <w:rFonts w:ascii="Times New Roman" w:hAnsi="Times New Roman" w:cs="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30105" w:rsidRPr="00F30105" w:rsidRDefault="00F30105" w:rsidP="00F30105">
      <w:pPr>
        <w:widowControl/>
        <w:autoSpaceDE/>
        <w:autoSpaceDN/>
        <w:adjustRightInd/>
        <w:ind w:firstLine="709"/>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 xml:space="preserve">4) </w:t>
      </w:r>
      <w:r w:rsidRPr="00F30105">
        <w:rPr>
          <w:rFonts w:ascii="Times New Roman" w:hAnsi="Times New Roman" w:cs="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30105">
        <w:rPr>
          <w:rFonts w:ascii="Times New Roman" w:hAnsi="Times New Roman" w:cs="Times New Roman"/>
          <w:color w:val="000000"/>
          <w:sz w:val="28"/>
          <w:szCs w:val="28"/>
        </w:rPr>
        <w:t>;</w:t>
      </w:r>
    </w:p>
    <w:p w:rsidR="00F30105" w:rsidRPr="00F30105" w:rsidRDefault="00F30105" w:rsidP="00F30105">
      <w:pPr>
        <w:widowControl/>
        <w:suppressAutoHyphens/>
        <w:autoSpaceDN/>
        <w:adjustRightInd/>
        <w:ind w:firstLine="709"/>
        <w:jc w:val="both"/>
        <w:rPr>
          <w:rFonts w:ascii="Times New Roman" w:hAnsi="Times New Roman" w:cs="Times New Roman"/>
          <w:lang w:eastAsia="zh-CN"/>
        </w:rPr>
      </w:pPr>
      <w:r w:rsidRPr="00F30105">
        <w:rPr>
          <w:rFonts w:ascii="Times New Roma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4.18.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F30105">
        <w:rPr>
          <w:rFonts w:ascii="Times New Roman" w:hAnsi="Times New Roman" w:cs="Times New Roman"/>
          <w:sz w:val="28"/>
          <w:szCs w:val="28"/>
          <w:lang w:eastAsia="zh-CN"/>
        </w:rPr>
        <w:t xml:space="preserve"> субъекта Российской Федерации</w:t>
      </w:r>
      <w:r w:rsidRPr="00F30105">
        <w:rPr>
          <w:rFonts w:ascii="Times New Roman" w:hAnsi="Times New Roman" w:cs="Times New Roman"/>
          <w:color w:val="000000"/>
          <w:sz w:val="28"/>
          <w:szCs w:val="28"/>
          <w:lang w:eastAsia="zh-CN"/>
        </w:rPr>
        <w:t>, органами местного самоуправления, правоохранительными органами, организациями и гражданами.</w:t>
      </w:r>
    </w:p>
    <w:p w:rsidR="00F30105" w:rsidRPr="00F30105" w:rsidRDefault="00F30105" w:rsidP="00F30105">
      <w:pPr>
        <w:widowControl/>
        <w:autoSpaceDE/>
        <w:autoSpaceDN/>
        <w:adjustRightInd/>
        <w:ind w:firstLine="709"/>
        <w:jc w:val="both"/>
        <w:rPr>
          <w:rFonts w:ascii="Times New Roman" w:hAnsi="Times New Roman" w:cs="Times New Roman"/>
          <w:sz w:val="28"/>
          <w:szCs w:val="28"/>
        </w:rPr>
      </w:pPr>
      <w:r w:rsidRPr="00F30105">
        <w:rPr>
          <w:rFonts w:ascii="Times New Roman" w:hAnsi="Times New Roman" w:cs="Times New Roman"/>
          <w:color w:val="000000"/>
          <w:sz w:val="28"/>
          <w:szCs w:val="28"/>
        </w:rPr>
        <w:lastRenderedPageBreak/>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r w:rsidRPr="00F30105">
        <w:rPr>
          <w:rFonts w:ascii="Times New Roman" w:hAnsi="Times New Roman" w:cs="Times New Roman"/>
          <w:b/>
          <w:bCs/>
          <w:color w:val="000000"/>
          <w:sz w:val="28"/>
          <w:szCs w:val="28"/>
          <w:lang w:eastAsia="zh-CN"/>
        </w:rPr>
        <w:t>Раздел 5. Обжалование решений администрации, действий (бездействия) должностных лиц</w:t>
      </w:r>
    </w:p>
    <w:p w:rsidR="00F30105" w:rsidRPr="00F30105" w:rsidRDefault="00F30105" w:rsidP="00F30105">
      <w:pPr>
        <w:widowControl/>
        <w:suppressAutoHyphens/>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решений о проведении контрольных мероприятий и обязательных профилактических визитов;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актов контрольных мероприятий и обязательных профилактических визитов, предписаний об устранении выявленных нарушений;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действий (бездействия) должностных лиц в рамках контрольных мероприятий и обязательных профилактических визитов;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 решений об отнесении объектов контроля к соответствующей категории риска;</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 решений об отказе в проведении обязательных профилактических визитов по заявлениям контролируемых лиц;</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5.4. Жалоба на решение администрации, действия (бездействие) должностных лиц рассматривается руководителем (заместителем руководителя) администрации.</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Жалоба на решения, действия (бездействие) руководителя (заместителя руководителя) администрации рассматривается руководителем (заместителем руководителя) администрации.</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30105" w:rsidRPr="00F30105" w:rsidRDefault="00F30105" w:rsidP="00F30105">
      <w:pPr>
        <w:widowControl/>
        <w:suppressAutoHyphens/>
        <w:autoSpaceDN/>
        <w:adjustRightInd/>
        <w:ind w:firstLine="709"/>
        <w:jc w:val="both"/>
        <w:rPr>
          <w:rFonts w:ascii="Times New Roman" w:hAnsi="Times New Roman" w:cs="Times New Roman"/>
          <w:color w:val="000000"/>
          <w:sz w:val="28"/>
          <w:szCs w:val="28"/>
          <w:lang w:eastAsia="zh-CN"/>
        </w:rPr>
      </w:pPr>
    </w:p>
    <w:p w:rsidR="00F30105" w:rsidRPr="00F30105" w:rsidRDefault="00F30105" w:rsidP="00F30105">
      <w:pPr>
        <w:widowControl/>
        <w:suppressAutoHyphens/>
        <w:autoSpaceDE/>
        <w:autoSpaceDN/>
        <w:adjustRightInd/>
        <w:jc w:val="center"/>
        <w:rPr>
          <w:rFonts w:ascii="Times New Roman" w:hAnsi="Times New Roman" w:cs="Times New Roman"/>
          <w:b/>
          <w:bCs/>
          <w:color w:val="000000"/>
          <w:sz w:val="28"/>
          <w:szCs w:val="28"/>
          <w:lang w:eastAsia="zh-CN"/>
        </w:rPr>
      </w:pPr>
      <w:r w:rsidRPr="00F30105">
        <w:rPr>
          <w:rFonts w:ascii="Times New Roman" w:hAnsi="Times New Roman" w:cs="Times New Roman"/>
          <w:b/>
          <w:bCs/>
          <w:color w:val="000000"/>
          <w:sz w:val="28"/>
          <w:szCs w:val="28"/>
          <w:lang w:eastAsia="zh-CN"/>
        </w:rPr>
        <w:t>Раздел 6. Ключевые показатели муниципального жилищного контроля и их целевые значения</w:t>
      </w:r>
    </w:p>
    <w:p w:rsidR="00F30105" w:rsidRPr="00F30105" w:rsidRDefault="00F30105" w:rsidP="00F30105">
      <w:pPr>
        <w:widowControl/>
        <w:suppressAutoHyphens/>
        <w:autoSpaceDE/>
        <w:autoSpaceDN/>
        <w:adjustRightInd/>
        <w:jc w:val="center"/>
        <w:rPr>
          <w:rFonts w:ascii="Times New Roman" w:hAnsi="Times New Roman" w:cs="Times New Roman"/>
          <w:b/>
          <w:bCs/>
          <w:color w:val="000000"/>
          <w:sz w:val="28"/>
          <w:szCs w:val="28"/>
          <w:lang w:eastAsia="zh-CN"/>
        </w:rPr>
      </w:pPr>
    </w:p>
    <w:p w:rsidR="00F30105" w:rsidRPr="00F30105" w:rsidRDefault="00F30105" w:rsidP="00F30105">
      <w:pPr>
        <w:widowControl/>
        <w:suppressAutoHyphens/>
        <w:autoSpaceDE/>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color w:val="000000"/>
          <w:sz w:val="28"/>
          <w:szCs w:val="28"/>
          <w:lang w:eastAsia="zh-CN"/>
        </w:rPr>
        <w:t>6.1.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6.2. Для муниципального жилищного контроля установлены следующие ключевые показатели вида контроля и их целевые значения:</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1) Доля устраненных нарушений из числа выявленных нарушений обязательных требований - 70%.</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2) Доля выполнения плана проведения плановых контрольных мероприятий на очередной календарный год - 100%.</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3) Доля обоснованных жалоб на действия (бездействие) администрации и (или) его должностного лица при проведении контрольных мероприятий - 0%.</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4) Доля отмененных результатов контрольных мероприятий - 0%.</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6) Доля вынесенных судебных решений о назначении административного наказания по материалам администрации - 95%.</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7)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lastRenderedPageBreak/>
        <w:t>6.3. Для муниципального жилищного контроля установлены следующие индикативные показатели:</w:t>
      </w:r>
    </w:p>
    <w:p w:rsidR="00F30105" w:rsidRPr="00F30105" w:rsidRDefault="00F30105" w:rsidP="00F30105">
      <w:pPr>
        <w:widowControl/>
        <w:suppressAutoHyphens/>
        <w:autoSpaceDE/>
        <w:autoSpaceDN/>
        <w:adjustRightInd/>
        <w:ind w:firstLine="709"/>
        <w:jc w:val="both"/>
        <w:rPr>
          <w:rFonts w:ascii="Times New Roman" w:hAnsi="Times New Roman" w:cs="Times New Roman"/>
          <w:color w:val="000000"/>
          <w:sz w:val="28"/>
          <w:szCs w:val="28"/>
          <w:lang w:eastAsia="zh-CN"/>
        </w:rPr>
      </w:pPr>
      <w:r w:rsidRPr="00F30105">
        <w:rPr>
          <w:rFonts w:ascii="Times New Roman" w:hAnsi="Times New Roman" w:cs="Times New Roman"/>
          <w:color w:val="000000"/>
          <w:sz w:val="28"/>
          <w:szCs w:val="28"/>
          <w:lang w:eastAsia="zh-CN"/>
        </w:rPr>
        <w:t xml:space="preserve">количество плановых контрольных мероприятий, проведенных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внеплановых контрольных мероприятий, проведенных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30105" w:rsidRPr="00F30105" w:rsidRDefault="00F30105" w:rsidP="00F30105">
      <w:pPr>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 xml:space="preserve">общее количество контрольных мероприятий с взаимодействием, проведенных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количество обязательных профилактических визитов, проведенных за отчетный период;</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предостережений о недопустимости нарушения обязательных требований, объявленных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w:t>
      </w:r>
      <w:r w:rsidRPr="00F30105">
        <w:rPr>
          <w:rFonts w:ascii="Times New Roman" w:hAnsi="Times New Roman" w:cs="Times New Roman"/>
          <w:color w:val="000000"/>
          <w:sz w:val="28"/>
          <w:szCs w:val="28"/>
        </w:rPr>
        <w:br/>
        <w:t xml:space="preserve">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сумма административных штрафов, наложенных по результатам контрольных мероприятий,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количество направленных в органы прокуратуры заявлений</w:t>
      </w:r>
      <w:r w:rsidRPr="00F30105">
        <w:rPr>
          <w:rFonts w:ascii="Times New Roman" w:hAnsi="Times New Roman" w:cs="Times New Roman"/>
          <w:color w:val="000000"/>
          <w:sz w:val="28"/>
          <w:szCs w:val="28"/>
        </w:rPr>
        <w:br/>
        <w:t xml:space="preserve"> о согласовании проведения контрольных мероприятий, </w:t>
      </w:r>
      <w:r w:rsidRPr="00F30105">
        <w:rPr>
          <w:rFonts w:ascii="Times New Roman" w:hAnsi="Times New Roman" w:cs="Times New Roman"/>
          <w:color w:val="000000"/>
          <w:sz w:val="28"/>
          <w:szCs w:val="28"/>
        </w:rPr>
        <w:br/>
        <w:t xml:space="preserve">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количество направленных в органы прокуратуры заявлений</w:t>
      </w:r>
      <w:r w:rsidRPr="00F30105">
        <w:rPr>
          <w:rFonts w:ascii="Times New Roman" w:hAnsi="Times New Roman" w:cs="Times New Roman"/>
          <w:color w:val="000000"/>
          <w:sz w:val="28"/>
          <w:szCs w:val="28"/>
        </w:rPr>
        <w:br/>
        <w:t xml:space="preserve"> о согласовании проведения контрольных мероприятий, </w:t>
      </w:r>
      <w:r w:rsidRPr="00F30105">
        <w:rPr>
          <w:rFonts w:ascii="Times New Roman" w:hAnsi="Times New Roman" w:cs="Times New Roman"/>
          <w:color w:val="000000"/>
          <w:sz w:val="28"/>
          <w:szCs w:val="28"/>
        </w:rPr>
        <w:br/>
        <w:t xml:space="preserve">по которым органами прокуратуры отказано в согласовании,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общее количество учтенных объектов контроля на конец отчетного периода;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учтенных контролируемых лиц на конец отчетного периода;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F30105" w:rsidRPr="00F30105" w:rsidRDefault="00F30105" w:rsidP="00F30105">
      <w:pPr>
        <w:autoSpaceDN/>
        <w:adjustRightInd/>
        <w:ind w:firstLine="720"/>
        <w:jc w:val="both"/>
        <w:rPr>
          <w:rFonts w:ascii="Times New Roman" w:hAnsi="Times New Roman" w:cs="Times New Roman"/>
          <w:color w:val="000000"/>
        </w:rPr>
      </w:pPr>
      <w:r w:rsidRPr="00F30105">
        <w:rPr>
          <w:rFonts w:ascii="Times New Roman" w:hAnsi="Times New Roman" w:cs="Times New Roman"/>
          <w:color w:val="000000"/>
          <w:sz w:val="28"/>
          <w:szCs w:val="28"/>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30105" w:rsidRPr="00F30105" w:rsidRDefault="00F30105" w:rsidP="00F30105">
      <w:pPr>
        <w:widowControl/>
        <w:autoSpaceDE/>
        <w:autoSpaceDN/>
        <w:adjustRightInd/>
        <w:ind w:firstLine="567"/>
        <w:jc w:val="both"/>
        <w:rPr>
          <w:rFonts w:ascii="Times New Roman" w:hAnsi="Times New Roman" w:cs="Times New Roman"/>
          <w:sz w:val="28"/>
          <w:szCs w:val="28"/>
        </w:rPr>
      </w:pPr>
      <w:r w:rsidRPr="00F30105">
        <w:rPr>
          <w:rFonts w:ascii="Times New Roman" w:hAnsi="Times New Roman" w:cs="Times New Roman"/>
          <w:sz w:val="28"/>
          <w:szCs w:val="28"/>
        </w:rPr>
        <w:lastRenderedPageBreak/>
        <w:t xml:space="preserve">количество контрольных мероприятий, проведенных </w:t>
      </w:r>
      <w:r w:rsidRPr="00F30105">
        <w:rPr>
          <w:rFonts w:ascii="Times New Roman" w:hAnsi="Times New Roman" w:cs="Times New Roman"/>
          <w:sz w:val="28"/>
          <w:szCs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30105" w:rsidRPr="00F30105" w:rsidRDefault="00F30105" w:rsidP="00F30105">
      <w:pPr>
        <w:widowControl/>
        <w:suppressAutoHyphens/>
        <w:autoSpaceDN/>
        <w:adjustRightInd/>
        <w:jc w:val="right"/>
        <w:rPr>
          <w:rFonts w:ascii="Times New Roman" w:hAnsi="Times New Roman" w:cs="Times New Roman"/>
          <w:color w:val="000000"/>
          <w:lang w:eastAsia="zh-CN"/>
        </w:rPr>
      </w:pPr>
      <w:r w:rsidRPr="00F30105">
        <w:rPr>
          <w:rFonts w:ascii="Times New Roman" w:hAnsi="Times New Roman" w:cs="Times New Roman"/>
          <w:color w:val="000000"/>
          <w:sz w:val="24"/>
          <w:szCs w:val="24"/>
          <w:lang w:eastAsia="zh-CN"/>
        </w:rPr>
        <w:br w:type="page"/>
      </w:r>
    </w:p>
    <w:p w:rsidR="00F30105" w:rsidRPr="00F30105" w:rsidRDefault="00F30105" w:rsidP="00F30105">
      <w:pPr>
        <w:widowControl/>
        <w:suppressAutoHyphens/>
        <w:autoSpaceDN/>
        <w:adjustRightInd/>
        <w:jc w:val="right"/>
        <w:rPr>
          <w:rFonts w:ascii="Times New Roman" w:hAnsi="Times New Roman" w:cs="Times New Roman"/>
          <w:lang w:eastAsia="zh-CN"/>
        </w:rPr>
      </w:pPr>
      <w:r w:rsidRPr="00F30105">
        <w:rPr>
          <w:rFonts w:ascii="Times New Roman" w:hAnsi="Times New Roman" w:cs="Times New Roman"/>
          <w:color w:val="000000"/>
          <w:sz w:val="24"/>
          <w:szCs w:val="24"/>
          <w:lang w:eastAsia="zh-CN"/>
        </w:rPr>
        <w:lastRenderedPageBreak/>
        <w:t>Приложение № 1</w:t>
      </w:r>
    </w:p>
    <w:p w:rsidR="00F30105" w:rsidRPr="00F30105" w:rsidRDefault="00F30105" w:rsidP="00F30105">
      <w:pPr>
        <w:widowControl/>
        <w:suppressAutoHyphens/>
        <w:autoSpaceDN/>
        <w:adjustRightInd/>
        <w:jc w:val="right"/>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t xml:space="preserve">к Положению о муниципальном жилищном контроле </w:t>
      </w:r>
    </w:p>
    <w:p w:rsidR="00F30105" w:rsidRPr="00F30105" w:rsidRDefault="00F30105" w:rsidP="00F30105">
      <w:pPr>
        <w:suppressAutoHyphens/>
        <w:autoSpaceDN/>
        <w:adjustRightInd/>
        <w:jc w:val="right"/>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t xml:space="preserve">на территории Казановского сельского поселения </w:t>
      </w:r>
    </w:p>
    <w:p w:rsidR="00F30105" w:rsidRPr="00F30105" w:rsidRDefault="00F30105" w:rsidP="00F30105">
      <w:pPr>
        <w:suppressAutoHyphens/>
        <w:autoSpaceDN/>
        <w:adjustRightInd/>
        <w:jc w:val="right"/>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t>Варненского муниципального района Челябинской области</w:t>
      </w:r>
    </w:p>
    <w:p w:rsidR="00F30105" w:rsidRPr="00F30105" w:rsidRDefault="00F30105" w:rsidP="00F30105">
      <w:pPr>
        <w:widowControl/>
        <w:suppressAutoHyphens/>
        <w:autoSpaceDN/>
        <w:adjustRightInd/>
        <w:jc w:val="right"/>
        <w:rPr>
          <w:rFonts w:ascii="Times New Roman" w:hAnsi="Times New Roman" w:cs="Times New Roman"/>
          <w:color w:val="000000"/>
          <w:sz w:val="24"/>
          <w:szCs w:val="24"/>
          <w:lang w:eastAsia="zh-CN"/>
        </w:rPr>
      </w:pPr>
    </w:p>
    <w:p w:rsidR="00F30105" w:rsidRPr="00F30105" w:rsidRDefault="00F30105" w:rsidP="00F30105">
      <w:pPr>
        <w:widowControl/>
        <w:suppressAutoHyphens/>
        <w:autoSpaceDN/>
        <w:adjustRightInd/>
        <w:jc w:val="right"/>
        <w:rPr>
          <w:rFonts w:ascii="Times New Roman" w:hAnsi="Times New Roman" w:cs="Times New Roman"/>
          <w:b/>
          <w:bCs/>
          <w:color w:val="000000"/>
          <w:sz w:val="24"/>
          <w:szCs w:val="24"/>
          <w:lang w:eastAsia="zh-CN"/>
        </w:rPr>
      </w:pPr>
    </w:p>
    <w:p w:rsidR="00F30105" w:rsidRPr="00F30105" w:rsidRDefault="00F30105" w:rsidP="00F30105">
      <w:pPr>
        <w:suppressAutoHyphens/>
        <w:autoSpaceDN/>
        <w:adjustRightInd/>
        <w:jc w:val="center"/>
        <w:rPr>
          <w:rFonts w:ascii="Times New Roman" w:eastAsia="Calibri" w:hAnsi="Times New Roman" w:cs="Times New Roman"/>
          <w:b/>
          <w:bCs/>
          <w:sz w:val="22"/>
          <w:szCs w:val="22"/>
          <w:lang w:eastAsia="zh-CN"/>
        </w:rPr>
      </w:pPr>
      <w:bookmarkStart w:id="5" w:name="Par381"/>
      <w:bookmarkEnd w:id="5"/>
      <w:r w:rsidRPr="00F30105">
        <w:rPr>
          <w:rFonts w:ascii="Times New Roman" w:eastAsia="Calibri" w:hAnsi="Times New Roman" w:cs="Times New Roman"/>
          <w:b/>
          <w:bCs/>
          <w:color w:val="000000"/>
          <w:sz w:val="28"/>
          <w:szCs w:val="28"/>
          <w:lang w:eastAsia="zh-CN"/>
        </w:rPr>
        <w:t>Критерии</w:t>
      </w:r>
      <w:r w:rsidRPr="00F30105">
        <w:rPr>
          <w:rFonts w:ascii="Times New Roman" w:eastAsia="Calibri" w:hAnsi="Times New Roman" w:cs="Times New Roman"/>
          <w:b/>
          <w:bCs/>
          <w:color w:val="FF0000"/>
          <w:sz w:val="28"/>
          <w:szCs w:val="28"/>
          <w:vertAlign w:val="superscript"/>
          <w:lang w:eastAsia="zh-CN"/>
        </w:rPr>
        <w:footnoteReference w:id="1"/>
      </w:r>
    </w:p>
    <w:p w:rsidR="00F30105" w:rsidRPr="00F30105" w:rsidRDefault="00F30105" w:rsidP="00F30105">
      <w:pPr>
        <w:suppressAutoHyphens/>
        <w:autoSpaceDN/>
        <w:adjustRightInd/>
        <w:jc w:val="center"/>
        <w:rPr>
          <w:rFonts w:ascii="Times New Roman" w:eastAsia="Calibri" w:hAnsi="Times New Roman" w:cs="Times New Roman"/>
          <w:b/>
          <w:bCs/>
          <w:color w:val="000000"/>
          <w:sz w:val="28"/>
          <w:szCs w:val="28"/>
          <w:lang w:eastAsia="zh-CN"/>
        </w:rPr>
      </w:pPr>
      <w:r w:rsidRPr="00F30105">
        <w:rPr>
          <w:rFonts w:ascii="Times New Roman" w:eastAsia="Calibri" w:hAnsi="Times New Roman" w:cs="Times New Roman"/>
          <w:b/>
          <w:bCs/>
          <w:color w:val="000000"/>
          <w:sz w:val="28"/>
          <w:szCs w:val="28"/>
          <w:lang w:eastAsia="zh-CN"/>
        </w:rPr>
        <w:t xml:space="preserve">отнесения </w:t>
      </w:r>
      <w:r w:rsidRPr="00F30105">
        <w:rPr>
          <w:rFonts w:ascii="Times New Roman" w:eastAsia="Calibri" w:hAnsi="Times New Roman" w:cs="Times New Roman"/>
          <w:b/>
          <w:color w:val="000000"/>
          <w:sz w:val="28"/>
          <w:szCs w:val="28"/>
          <w:lang w:eastAsia="zh-CN"/>
        </w:rPr>
        <w:t xml:space="preserve">объектов </w:t>
      </w:r>
      <w:r w:rsidRPr="00F30105">
        <w:rPr>
          <w:rFonts w:ascii="Times New Roman" w:eastAsia="Calibri" w:hAnsi="Times New Roman" w:cs="Times New Roman"/>
          <w:b/>
          <w:bCs/>
          <w:color w:val="000000"/>
          <w:sz w:val="28"/>
          <w:szCs w:val="28"/>
          <w:lang w:eastAsia="zh-CN"/>
        </w:rPr>
        <w:t>муниципального жилищного контроля к определенной категории риска при осуществлении администрацией Казановского сельского поселения Варненского муниципального района Челябинской области муниципального жилищного контроля</w:t>
      </w:r>
    </w:p>
    <w:p w:rsidR="00F30105" w:rsidRPr="00F30105" w:rsidRDefault="00F30105" w:rsidP="00F30105">
      <w:pPr>
        <w:suppressAutoHyphens/>
        <w:autoSpaceDN/>
        <w:adjustRightInd/>
        <w:jc w:val="center"/>
        <w:rPr>
          <w:rFonts w:ascii="Times New Roman" w:eastAsia="Calibri" w:hAnsi="Times New Roman" w:cs="Times New Roman"/>
          <w:b/>
          <w:bCs/>
          <w:sz w:val="22"/>
          <w:szCs w:val="22"/>
          <w:lang w:eastAsia="zh-CN"/>
        </w:rPr>
      </w:pP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1. Отнесение объектов контроля к определенной категории риска осуществляется в зависимости от значения показателя риска:</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при значении показателя риска более 6 объект контроля относится к категории высокого риска;</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при значении показателя риска от 4 до 6 включительно - к категории среднего риска;</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при значении показателя риска от 2 до 3 включительно - к категории умеренного риска;</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при значении показателя риска от 0 до 1 включительно - к категории низкого риска.</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2. Показатель риска рассчитывается по следующей формуле:</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 xml:space="preserve"> </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К = 2 x V1 + V2 + 2 x V3, где:</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 xml:space="preserve"> </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К - показатель риска;</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 xml:space="preserve"> </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w:t>
      </w:r>
      <w:r w:rsidRPr="00F30105">
        <w:rPr>
          <w:rFonts w:ascii="Times New Roman" w:hAnsi="Times New Roman" w:cs="Times New Roman"/>
          <w:sz w:val="28"/>
          <w:szCs w:val="28"/>
          <w:lang w:eastAsia="zh-CN"/>
        </w:rPr>
        <w:lastRenderedPageBreak/>
        <w:t xml:space="preserve">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r w:rsidRPr="00F30105">
        <w:rPr>
          <w:rFonts w:ascii="Times New Roman" w:hAnsi="Times New Roman" w:cs="Times New Roman"/>
          <w:sz w:val="28"/>
          <w:szCs w:val="28"/>
          <w:lang w:eastAsia="zh-CN"/>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p>
    <w:p w:rsidR="00F30105" w:rsidRPr="00F30105" w:rsidRDefault="00F30105" w:rsidP="00F30105">
      <w:pPr>
        <w:suppressAutoHyphens/>
        <w:autoSpaceDN/>
        <w:adjustRightInd/>
        <w:ind w:firstLine="709"/>
        <w:jc w:val="both"/>
        <w:rPr>
          <w:rFonts w:ascii="Times New Roman" w:hAnsi="Times New Roman" w:cs="Times New Roman"/>
          <w:sz w:val="28"/>
          <w:szCs w:val="28"/>
          <w:lang w:eastAsia="zh-CN"/>
        </w:rPr>
      </w:pPr>
    </w:p>
    <w:p w:rsidR="00F30105" w:rsidRPr="00F30105" w:rsidRDefault="00F30105" w:rsidP="00F30105">
      <w:pPr>
        <w:suppressAutoHyphens/>
        <w:autoSpaceDN/>
        <w:adjustRightInd/>
        <w:ind w:firstLine="709"/>
        <w:jc w:val="both"/>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br w:type="page"/>
      </w:r>
    </w:p>
    <w:p w:rsidR="00F30105" w:rsidRPr="00F30105" w:rsidRDefault="00F30105" w:rsidP="00F30105">
      <w:pPr>
        <w:widowControl/>
        <w:suppressAutoHyphens/>
        <w:autoSpaceDN/>
        <w:adjustRightInd/>
        <w:jc w:val="right"/>
        <w:rPr>
          <w:rFonts w:ascii="Times New Roman" w:hAnsi="Times New Roman" w:cs="Times New Roman"/>
          <w:lang w:eastAsia="zh-CN"/>
        </w:rPr>
      </w:pPr>
      <w:r w:rsidRPr="00F30105">
        <w:rPr>
          <w:rFonts w:ascii="Times New Roman" w:hAnsi="Times New Roman" w:cs="Times New Roman"/>
          <w:color w:val="000000"/>
          <w:sz w:val="24"/>
          <w:szCs w:val="24"/>
          <w:lang w:eastAsia="zh-CN"/>
        </w:rPr>
        <w:lastRenderedPageBreak/>
        <w:t>Приложение № 2</w:t>
      </w:r>
    </w:p>
    <w:p w:rsidR="00F30105" w:rsidRPr="00F30105" w:rsidRDefault="00F30105" w:rsidP="00F30105">
      <w:pPr>
        <w:widowControl/>
        <w:suppressAutoHyphens/>
        <w:autoSpaceDN/>
        <w:adjustRightInd/>
        <w:jc w:val="right"/>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t xml:space="preserve">к Положению о муниципальном жилищном контроле </w:t>
      </w:r>
    </w:p>
    <w:p w:rsidR="00F30105" w:rsidRPr="00F30105" w:rsidRDefault="00F30105" w:rsidP="00F30105">
      <w:pPr>
        <w:suppressAutoHyphens/>
        <w:autoSpaceDN/>
        <w:adjustRightInd/>
        <w:jc w:val="right"/>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t xml:space="preserve">на территории Казановского сельского поселения </w:t>
      </w:r>
    </w:p>
    <w:p w:rsidR="00F30105" w:rsidRPr="00F30105" w:rsidRDefault="00F30105" w:rsidP="00F30105">
      <w:pPr>
        <w:suppressAutoHyphens/>
        <w:autoSpaceDN/>
        <w:adjustRightInd/>
        <w:jc w:val="right"/>
        <w:rPr>
          <w:rFonts w:ascii="Times New Roman" w:hAnsi="Times New Roman" w:cs="Times New Roman"/>
          <w:color w:val="000000"/>
          <w:sz w:val="24"/>
          <w:szCs w:val="24"/>
          <w:lang w:eastAsia="zh-CN"/>
        </w:rPr>
      </w:pPr>
      <w:r w:rsidRPr="00F30105">
        <w:rPr>
          <w:rFonts w:ascii="Times New Roman" w:hAnsi="Times New Roman" w:cs="Times New Roman"/>
          <w:color w:val="000000"/>
          <w:sz w:val="24"/>
          <w:szCs w:val="24"/>
          <w:lang w:eastAsia="zh-CN"/>
        </w:rPr>
        <w:t>Варненского муниципального района Челябинской области</w:t>
      </w:r>
    </w:p>
    <w:p w:rsidR="00F30105" w:rsidRPr="00F30105" w:rsidRDefault="00F30105" w:rsidP="00F30105">
      <w:pPr>
        <w:suppressAutoHyphens/>
        <w:autoSpaceDN/>
        <w:adjustRightInd/>
        <w:jc w:val="center"/>
        <w:rPr>
          <w:rFonts w:ascii="Times New Roman" w:hAnsi="Times New Roman" w:cs="Times New Roman"/>
          <w:color w:val="000000"/>
          <w:sz w:val="24"/>
          <w:szCs w:val="24"/>
          <w:lang w:eastAsia="zh-CN"/>
        </w:rPr>
      </w:pPr>
    </w:p>
    <w:p w:rsidR="00F30105" w:rsidRPr="00F30105" w:rsidRDefault="00F30105" w:rsidP="00F30105">
      <w:pPr>
        <w:suppressAutoHyphens/>
        <w:autoSpaceDN/>
        <w:adjustRightInd/>
        <w:jc w:val="center"/>
        <w:rPr>
          <w:rFonts w:ascii="Times New Roman" w:eastAsia="Calibri" w:hAnsi="Times New Roman" w:cs="Times New Roman"/>
          <w:b/>
          <w:bCs/>
          <w:color w:val="000000"/>
          <w:sz w:val="28"/>
          <w:szCs w:val="28"/>
          <w:lang w:eastAsia="zh-CN"/>
        </w:rPr>
      </w:pPr>
    </w:p>
    <w:p w:rsidR="00F30105" w:rsidRPr="00F30105" w:rsidRDefault="00F30105" w:rsidP="00F30105">
      <w:pPr>
        <w:suppressAutoHyphens/>
        <w:autoSpaceDN/>
        <w:adjustRightInd/>
        <w:jc w:val="center"/>
        <w:rPr>
          <w:rFonts w:ascii="Times New Roman" w:eastAsia="Calibri" w:hAnsi="Times New Roman" w:cs="Times New Roman"/>
          <w:b/>
          <w:bCs/>
          <w:sz w:val="22"/>
          <w:szCs w:val="22"/>
          <w:lang w:eastAsia="zh-CN"/>
        </w:rPr>
      </w:pPr>
      <w:r w:rsidRPr="00F30105">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F30105" w:rsidRPr="00F30105" w:rsidRDefault="00F30105" w:rsidP="00F30105">
      <w:pPr>
        <w:suppressAutoHyphens/>
        <w:autoSpaceDN/>
        <w:adjustRightInd/>
        <w:jc w:val="center"/>
        <w:rPr>
          <w:rFonts w:ascii="Times New Roman" w:eastAsia="Calibri" w:hAnsi="Times New Roman" w:cs="Times New Roman"/>
          <w:color w:val="000000"/>
          <w:sz w:val="28"/>
          <w:szCs w:val="28"/>
          <w:lang w:eastAsia="zh-CN"/>
        </w:rPr>
      </w:pPr>
      <w:r w:rsidRPr="00F30105">
        <w:rPr>
          <w:rFonts w:ascii="Times New Roman" w:eastAsia="Calibri" w:hAnsi="Times New Roman" w:cs="Times New Roman"/>
          <w:b/>
          <w:bCs/>
          <w:color w:val="000000"/>
          <w:sz w:val="28"/>
          <w:szCs w:val="28"/>
          <w:lang w:eastAsia="zh-CN"/>
        </w:rPr>
        <w:t>проверок при осуществлении администрацией Казановского сельского поселения Варненского муниципального района Челябинской области</w:t>
      </w:r>
      <w:r w:rsidRPr="00F30105">
        <w:rPr>
          <w:rFonts w:ascii="Times New Roman" w:eastAsia="Calibri" w:hAnsi="Times New Roman" w:cs="Times New Roman"/>
          <w:i/>
          <w:iCs/>
          <w:color w:val="000000"/>
          <w:sz w:val="24"/>
          <w:szCs w:val="24"/>
          <w:lang w:eastAsia="zh-CN"/>
        </w:rPr>
        <w:t xml:space="preserve"> </w:t>
      </w:r>
      <w:r w:rsidRPr="00F30105">
        <w:rPr>
          <w:rFonts w:ascii="Times New Roman" w:eastAsia="Calibri" w:hAnsi="Times New Roman" w:cs="Times New Roman"/>
          <w:b/>
          <w:bCs/>
          <w:color w:val="000000"/>
          <w:sz w:val="28"/>
          <w:szCs w:val="28"/>
          <w:lang w:eastAsia="zh-CN"/>
        </w:rPr>
        <w:t>муниципального жилищного контроля</w:t>
      </w:r>
    </w:p>
    <w:p w:rsidR="00F30105" w:rsidRPr="00F30105" w:rsidRDefault="00F30105" w:rsidP="00F30105">
      <w:pPr>
        <w:widowControl/>
        <w:suppressAutoHyphens/>
        <w:autoSpaceDN/>
        <w:adjustRightInd/>
        <w:ind w:firstLine="540"/>
        <w:jc w:val="both"/>
        <w:rPr>
          <w:rFonts w:ascii="Times New Roman" w:hAnsi="Times New Roman" w:cs="Times New Roman"/>
          <w:color w:val="000000"/>
          <w:lang w:eastAsia="zh-CN"/>
        </w:rPr>
      </w:pPr>
    </w:p>
    <w:p w:rsidR="00F30105" w:rsidRPr="00F30105" w:rsidRDefault="00F30105" w:rsidP="00F30105">
      <w:pPr>
        <w:widowControl/>
        <w:suppressAutoHyphens/>
        <w:autoSpaceDN/>
        <w:adjustRightInd/>
        <w:ind w:firstLine="540"/>
        <w:jc w:val="both"/>
        <w:rPr>
          <w:rFonts w:ascii="Times New Roman" w:hAnsi="Times New Roman" w:cs="Times New Roman"/>
          <w:color w:val="000000"/>
          <w:lang w:eastAsia="zh-CN"/>
        </w:rPr>
      </w:pP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1. Поступление в администрацию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б) порядку осуществления перепланировки и (или) переустройства помещений в многоквартирном доме;</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в) к предоставлению коммунальных услуг собственникам и пользователям помещений в многоквартирных домах и жилых домов;</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г) к обеспечению доступности для инвалидов помещений в многоквартирных домах;</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е) к обеспечению безопасности при использовании и содержании внутридомового и внутриквартирного газового оборудования.</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 xml:space="preserve">2. Поступление в администрацию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w:t>
      </w:r>
      <w:r w:rsidRPr="00F30105">
        <w:rPr>
          <w:rFonts w:ascii="Times New Roman" w:hAnsi="Times New Roman" w:cs="Times New Roman"/>
          <w:color w:val="000000"/>
          <w:sz w:val="28"/>
          <w:szCs w:val="28"/>
        </w:rPr>
        <w:lastRenderedPageBreak/>
        <w:t>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администрацией объявлялись предостережения о недопустимости нарушения аналогичных обязательных требований.</w:t>
      </w:r>
    </w:p>
    <w:p w:rsidR="00F30105" w:rsidRPr="00F30105" w:rsidRDefault="00F30105" w:rsidP="00F30105">
      <w:pPr>
        <w:widowControl/>
        <w:shd w:val="clear" w:color="auto" w:fill="FFFFFF"/>
        <w:autoSpaceDE/>
        <w:autoSpaceDN/>
        <w:adjustRightInd/>
        <w:ind w:firstLine="720"/>
        <w:jc w:val="both"/>
        <w:rPr>
          <w:rFonts w:ascii="Times New Roman" w:hAnsi="Times New Roman" w:cs="Times New Roman"/>
          <w:color w:val="000000"/>
          <w:sz w:val="28"/>
          <w:szCs w:val="28"/>
        </w:rPr>
      </w:pPr>
      <w:r w:rsidRPr="00F30105">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F30105" w:rsidRPr="00F30105" w:rsidRDefault="00F30105" w:rsidP="00F30105">
      <w:pPr>
        <w:widowControl/>
        <w:shd w:val="clear" w:color="auto" w:fill="FFFFFF"/>
        <w:autoSpaceDE/>
        <w:autoSpaceDN/>
        <w:adjustRightInd/>
        <w:ind w:firstLine="720"/>
        <w:jc w:val="both"/>
        <w:rPr>
          <w:rFonts w:ascii="Arial" w:hAnsi="Arial" w:cs="Arial"/>
          <w:sz w:val="28"/>
          <w:szCs w:val="28"/>
        </w:rPr>
      </w:pPr>
      <w:r w:rsidRPr="00F30105">
        <w:rPr>
          <w:rFonts w:ascii="Times New Roman" w:hAnsi="Times New Roman" w:cs="Times New Roman"/>
          <w:color w:val="000000"/>
          <w:sz w:val="28"/>
          <w:szCs w:val="28"/>
        </w:rPr>
        <w:t>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44712E" w:rsidRDefault="0044712E" w:rsidP="00F332F4">
      <w:pPr>
        <w:tabs>
          <w:tab w:val="left" w:pos="5160"/>
        </w:tabs>
        <w:jc w:val="both"/>
        <w:rPr>
          <w:rFonts w:ascii="Times New Roman" w:hAnsi="Times New Roman" w:cs="Times New Roman"/>
          <w:b/>
          <w:sz w:val="24"/>
          <w:szCs w:val="24"/>
        </w:rPr>
      </w:pPr>
    </w:p>
    <w:sectPr w:rsidR="0044712E" w:rsidSect="00572B6C">
      <w:footerReference w:type="even" r:id="rId14"/>
      <w:footerReference w:type="default" r:id="rId15"/>
      <w:pgSz w:w="11906" w:h="16838" w:code="9"/>
      <w:pgMar w:top="1134" w:right="707" w:bottom="426" w:left="1134" w:header="709" w:footer="3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E86" w:rsidRDefault="00A87E86">
      <w:r>
        <w:separator/>
      </w:r>
    </w:p>
  </w:endnote>
  <w:endnote w:type="continuationSeparator" w:id="0">
    <w:p w:rsidR="00A87E86" w:rsidRDefault="00A8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E4" w:rsidRDefault="00BD47E4" w:rsidP="00F114D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D47E4" w:rsidRDefault="00BD47E4" w:rsidP="00F114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E4" w:rsidRDefault="00BD47E4" w:rsidP="00824D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E86" w:rsidRDefault="00A87E86">
      <w:r>
        <w:separator/>
      </w:r>
    </w:p>
  </w:footnote>
  <w:footnote w:type="continuationSeparator" w:id="0">
    <w:p w:rsidR="00A87E86" w:rsidRDefault="00A87E86">
      <w:r>
        <w:continuationSeparator/>
      </w:r>
    </w:p>
  </w:footnote>
  <w:footnote w:id="1">
    <w:p w:rsidR="00F30105" w:rsidRPr="006D59B3" w:rsidRDefault="00F30105" w:rsidP="00F30105">
      <w:pPr>
        <w:pStyle w:val="a8"/>
        <w:ind w:firstLine="709"/>
        <w:rPr>
          <w:color w:val="FF0000"/>
          <w:sz w:val="24"/>
          <w:szCs w:val="24"/>
        </w:rPr>
      </w:pPr>
      <w:r w:rsidRPr="006D59B3">
        <w:rPr>
          <w:rStyle w:val="aa"/>
          <w:color w:val="FF0000"/>
          <w:sz w:val="24"/>
          <w:szCs w:val="24"/>
        </w:rPr>
        <w:footnoteRef/>
      </w:r>
      <w:r w:rsidRPr="006D59B3">
        <w:rPr>
          <w:color w:val="FF0000"/>
          <w:sz w:val="24"/>
          <w:szCs w:val="24"/>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7713F"/>
    <w:multiLevelType w:val="hybridMultilevel"/>
    <w:tmpl w:val="7B04E606"/>
    <w:lvl w:ilvl="0" w:tplc="5E7C4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5C624C"/>
    <w:multiLevelType w:val="hybridMultilevel"/>
    <w:tmpl w:val="77767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1C0BBA"/>
    <w:multiLevelType w:val="hybridMultilevel"/>
    <w:tmpl w:val="633ED8F0"/>
    <w:lvl w:ilvl="0" w:tplc="B3100E5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600E40C6"/>
    <w:multiLevelType w:val="hybridMultilevel"/>
    <w:tmpl w:val="7D603E0C"/>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6B6C5147"/>
    <w:multiLevelType w:val="hybridMultilevel"/>
    <w:tmpl w:val="B6BA6C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14DD"/>
    <w:rsid w:val="0000465D"/>
    <w:rsid w:val="000059CB"/>
    <w:rsid w:val="00006C26"/>
    <w:rsid w:val="000101E8"/>
    <w:rsid w:val="000122FE"/>
    <w:rsid w:val="000123F7"/>
    <w:rsid w:val="0001496A"/>
    <w:rsid w:val="00014BD8"/>
    <w:rsid w:val="00017574"/>
    <w:rsid w:val="0002309B"/>
    <w:rsid w:val="000243DF"/>
    <w:rsid w:val="0003195E"/>
    <w:rsid w:val="00036A3D"/>
    <w:rsid w:val="0004276B"/>
    <w:rsid w:val="00045B73"/>
    <w:rsid w:val="000500C2"/>
    <w:rsid w:val="00052091"/>
    <w:rsid w:val="0005283B"/>
    <w:rsid w:val="00054AE4"/>
    <w:rsid w:val="00055E45"/>
    <w:rsid w:val="00062262"/>
    <w:rsid w:val="000637D1"/>
    <w:rsid w:val="000675C7"/>
    <w:rsid w:val="000712EB"/>
    <w:rsid w:val="000716E8"/>
    <w:rsid w:val="00073A92"/>
    <w:rsid w:val="00073D89"/>
    <w:rsid w:val="00074EAC"/>
    <w:rsid w:val="000752AB"/>
    <w:rsid w:val="00077E23"/>
    <w:rsid w:val="00084896"/>
    <w:rsid w:val="00092072"/>
    <w:rsid w:val="00093D33"/>
    <w:rsid w:val="000948B8"/>
    <w:rsid w:val="000A455E"/>
    <w:rsid w:val="000A4767"/>
    <w:rsid w:val="000A611A"/>
    <w:rsid w:val="000B289F"/>
    <w:rsid w:val="000B33C6"/>
    <w:rsid w:val="000B37B1"/>
    <w:rsid w:val="000B52FD"/>
    <w:rsid w:val="000B60BF"/>
    <w:rsid w:val="000C4074"/>
    <w:rsid w:val="000C5A23"/>
    <w:rsid w:val="000D0784"/>
    <w:rsid w:val="000D111B"/>
    <w:rsid w:val="000D29AE"/>
    <w:rsid w:val="000D4C78"/>
    <w:rsid w:val="000D668E"/>
    <w:rsid w:val="000E090E"/>
    <w:rsid w:val="000E10CD"/>
    <w:rsid w:val="000E28FB"/>
    <w:rsid w:val="000E3B22"/>
    <w:rsid w:val="000E5CC4"/>
    <w:rsid w:val="000F1062"/>
    <w:rsid w:val="000F1680"/>
    <w:rsid w:val="001059D3"/>
    <w:rsid w:val="0010698E"/>
    <w:rsid w:val="001104BE"/>
    <w:rsid w:val="00113CC8"/>
    <w:rsid w:val="0011440D"/>
    <w:rsid w:val="0011526B"/>
    <w:rsid w:val="00116742"/>
    <w:rsid w:val="001234CD"/>
    <w:rsid w:val="001253D3"/>
    <w:rsid w:val="001272EA"/>
    <w:rsid w:val="00130080"/>
    <w:rsid w:val="001323CF"/>
    <w:rsid w:val="00136B1D"/>
    <w:rsid w:val="00140619"/>
    <w:rsid w:val="00141980"/>
    <w:rsid w:val="0014258C"/>
    <w:rsid w:val="00142CFD"/>
    <w:rsid w:val="00146446"/>
    <w:rsid w:val="0015098B"/>
    <w:rsid w:val="00151106"/>
    <w:rsid w:val="00151B55"/>
    <w:rsid w:val="00153AB5"/>
    <w:rsid w:val="001627E4"/>
    <w:rsid w:val="001635DD"/>
    <w:rsid w:val="001657D7"/>
    <w:rsid w:val="00166890"/>
    <w:rsid w:val="00172A24"/>
    <w:rsid w:val="00173F3E"/>
    <w:rsid w:val="00177B69"/>
    <w:rsid w:val="001806FF"/>
    <w:rsid w:val="00180C0F"/>
    <w:rsid w:val="0018556B"/>
    <w:rsid w:val="001A5D90"/>
    <w:rsid w:val="001B3C8B"/>
    <w:rsid w:val="001C2551"/>
    <w:rsid w:val="001C321A"/>
    <w:rsid w:val="001C60D5"/>
    <w:rsid w:val="001C79D9"/>
    <w:rsid w:val="001D36F7"/>
    <w:rsid w:val="001D4CF2"/>
    <w:rsid w:val="001D5BAE"/>
    <w:rsid w:val="001D6784"/>
    <w:rsid w:val="001D7B70"/>
    <w:rsid w:val="001E04BF"/>
    <w:rsid w:val="001E3366"/>
    <w:rsid w:val="001F1146"/>
    <w:rsid w:val="001F2352"/>
    <w:rsid w:val="001F2F78"/>
    <w:rsid w:val="001F3DAB"/>
    <w:rsid w:val="001F43AB"/>
    <w:rsid w:val="001F5172"/>
    <w:rsid w:val="001F5ED7"/>
    <w:rsid w:val="001F6BC0"/>
    <w:rsid w:val="001F71CB"/>
    <w:rsid w:val="001F7F34"/>
    <w:rsid w:val="00201D66"/>
    <w:rsid w:val="00203551"/>
    <w:rsid w:val="00204246"/>
    <w:rsid w:val="002049A8"/>
    <w:rsid w:val="002059C5"/>
    <w:rsid w:val="00205E66"/>
    <w:rsid w:val="00211993"/>
    <w:rsid w:val="0021508F"/>
    <w:rsid w:val="0021534C"/>
    <w:rsid w:val="002174ED"/>
    <w:rsid w:val="00217BC5"/>
    <w:rsid w:val="00221B4F"/>
    <w:rsid w:val="00223A49"/>
    <w:rsid w:val="002275BE"/>
    <w:rsid w:val="0022778D"/>
    <w:rsid w:val="00227BF5"/>
    <w:rsid w:val="00231029"/>
    <w:rsid w:val="00235A9D"/>
    <w:rsid w:val="0024020A"/>
    <w:rsid w:val="002419CB"/>
    <w:rsid w:val="00242284"/>
    <w:rsid w:val="00243651"/>
    <w:rsid w:val="0024566E"/>
    <w:rsid w:val="00246FC7"/>
    <w:rsid w:val="002560B2"/>
    <w:rsid w:val="00256166"/>
    <w:rsid w:val="00262E32"/>
    <w:rsid w:val="002675B7"/>
    <w:rsid w:val="002713B0"/>
    <w:rsid w:val="00280EA9"/>
    <w:rsid w:val="00286848"/>
    <w:rsid w:val="002868A6"/>
    <w:rsid w:val="0029047C"/>
    <w:rsid w:val="00293543"/>
    <w:rsid w:val="002A48C9"/>
    <w:rsid w:val="002A5F9B"/>
    <w:rsid w:val="002A6686"/>
    <w:rsid w:val="002B0074"/>
    <w:rsid w:val="002C176F"/>
    <w:rsid w:val="002C26C2"/>
    <w:rsid w:val="002C4798"/>
    <w:rsid w:val="002C7548"/>
    <w:rsid w:val="002D065B"/>
    <w:rsid w:val="002D19EF"/>
    <w:rsid w:val="002E0280"/>
    <w:rsid w:val="002E2495"/>
    <w:rsid w:val="002E6A43"/>
    <w:rsid w:val="002F00A1"/>
    <w:rsid w:val="002F360F"/>
    <w:rsid w:val="002F4CA8"/>
    <w:rsid w:val="002F7CB6"/>
    <w:rsid w:val="00303568"/>
    <w:rsid w:val="00303BFC"/>
    <w:rsid w:val="00304F98"/>
    <w:rsid w:val="003057A5"/>
    <w:rsid w:val="00306B82"/>
    <w:rsid w:val="00307003"/>
    <w:rsid w:val="00307566"/>
    <w:rsid w:val="00312077"/>
    <w:rsid w:val="003144DA"/>
    <w:rsid w:val="00315C90"/>
    <w:rsid w:val="003172CD"/>
    <w:rsid w:val="003203BC"/>
    <w:rsid w:val="00321459"/>
    <w:rsid w:val="003228A0"/>
    <w:rsid w:val="003239CA"/>
    <w:rsid w:val="00333EBD"/>
    <w:rsid w:val="0033737F"/>
    <w:rsid w:val="00337B2B"/>
    <w:rsid w:val="00337CE6"/>
    <w:rsid w:val="0034168F"/>
    <w:rsid w:val="00341EA1"/>
    <w:rsid w:val="00342ABC"/>
    <w:rsid w:val="00343462"/>
    <w:rsid w:val="00350DA7"/>
    <w:rsid w:val="003513CB"/>
    <w:rsid w:val="00351714"/>
    <w:rsid w:val="00353EA4"/>
    <w:rsid w:val="00356D62"/>
    <w:rsid w:val="003609DE"/>
    <w:rsid w:val="00360A98"/>
    <w:rsid w:val="00362970"/>
    <w:rsid w:val="00363A4A"/>
    <w:rsid w:val="0036490C"/>
    <w:rsid w:val="00364E83"/>
    <w:rsid w:val="00365EB9"/>
    <w:rsid w:val="00370972"/>
    <w:rsid w:val="00371A93"/>
    <w:rsid w:val="0037672B"/>
    <w:rsid w:val="00381C0D"/>
    <w:rsid w:val="00381F7F"/>
    <w:rsid w:val="00382AD6"/>
    <w:rsid w:val="00384CBF"/>
    <w:rsid w:val="00386BA4"/>
    <w:rsid w:val="003914D4"/>
    <w:rsid w:val="0039265D"/>
    <w:rsid w:val="003927B0"/>
    <w:rsid w:val="00392B77"/>
    <w:rsid w:val="00394BF6"/>
    <w:rsid w:val="00395A56"/>
    <w:rsid w:val="003A3067"/>
    <w:rsid w:val="003A33B9"/>
    <w:rsid w:val="003A33C4"/>
    <w:rsid w:val="003A6BC2"/>
    <w:rsid w:val="003A7039"/>
    <w:rsid w:val="003A7380"/>
    <w:rsid w:val="003B25FE"/>
    <w:rsid w:val="003C256E"/>
    <w:rsid w:val="003C5953"/>
    <w:rsid w:val="003C5E6A"/>
    <w:rsid w:val="003D082D"/>
    <w:rsid w:val="003D0B1F"/>
    <w:rsid w:val="003D3A48"/>
    <w:rsid w:val="003D563A"/>
    <w:rsid w:val="003D75C4"/>
    <w:rsid w:val="003E4C1C"/>
    <w:rsid w:val="003E58CC"/>
    <w:rsid w:val="003E71FB"/>
    <w:rsid w:val="003F1353"/>
    <w:rsid w:val="003F5A22"/>
    <w:rsid w:val="003F601E"/>
    <w:rsid w:val="004001F3"/>
    <w:rsid w:val="004035E0"/>
    <w:rsid w:val="004048D3"/>
    <w:rsid w:val="00406555"/>
    <w:rsid w:val="00406C44"/>
    <w:rsid w:val="00411815"/>
    <w:rsid w:val="00412DBD"/>
    <w:rsid w:val="00414147"/>
    <w:rsid w:val="00415ED2"/>
    <w:rsid w:val="004202B5"/>
    <w:rsid w:val="004212A4"/>
    <w:rsid w:val="004220D9"/>
    <w:rsid w:val="004232F5"/>
    <w:rsid w:val="00434FD6"/>
    <w:rsid w:val="0043638E"/>
    <w:rsid w:val="00437452"/>
    <w:rsid w:val="00443049"/>
    <w:rsid w:val="00443079"/>
    <w:rsid w:val="00444779"/>
    <w:rsid w:val="00445564"/>
    <w:rsid w:val="004462EB"/>
    <w:rsid w:val="0044712E"/>
    <w:rsid w:val="004525FB"/>
    <w:rsid w:val="00454055"/>
    <w:rsid w:val="00461455"/>
    <w:rsid w:val="00462E8A"/>
    <w:rsid w:val="00464AD9"/>
    <w:rsid w:val="00470ADF"/>
    <w:rsid w:val="00470DC4"/>
    <w:rsid w:val="00470F6A"/>
    <w:rsid w:val="00471195"/>
    <w:rsid w:val="00471AC8"/>
    <w:rsid w:val="00475FED"/>
    <w:rsid w:val="00477C12"/>
    <w:rsid w:val="004862BB"/>
    <w:rsid w:val="00486C33"/>
    <w:rsid w:val="004937B4"/>
    <w:rsid w:val="00495F60"/>
    <w:rsid w:val="00497524"/>
    <w:rsid w:val="00497885"/>
    <w:rsid w:val="00497C37"/>
    <w:rsid w:val="004A6A74"/>
    <w:rsid w:val="004A6D1C"/>
    <w:rsid w:val="004B101E"/>
    <w:rsid w:val="004B3539"/>
    <w:rsid w:val="004C1371"/>
    <w:rsid w:val="004C21E4"/>
    <w:rsid w:val="004C2F15"/>
    <w:rsid w:val="004C7B3C"/>
    <w:rsid w:val="004D2554"/>
    <w:rsid w:val="004D6A8F"/>
    <w:rsid w:val="004E134B"/>
    <w:rsid w:val="004F08E4"/>
    <w:rsid w:val="004F0B63"/>
    <w:rsid w:val="004F0C0E"/>
    <w:rsid w:val="004F28E3"/>
    <w:rsid w:val="004F68F0"/>
    <w:rsid w:val="004F6E49"/>
    <w:rsid w:val="004F7B96"/>
    <w:rsid w:val="0050073D"/>
    <w:rsid w:val="005054D3"/>
    <w:rsid w:val="00505792"/>
    <w:rsid w:val="005112AD"/>
    <w:rsid w:val="00511317"/>
    <w:rsid w:val="005173F5"/>
    <w:rsid w:val="005230AD"/>
    <w:rsid w:val="00523EE0"/>
    <w:rsid w:val="00526E00"/>
    <w:rsid w:val="005301D1"/>
    <w:rsid w:val="0053179E"/>
    <w:rsid w:val="0053188D"/>
    <w:rsid w:val="0053594A"/>
    <w:rsid w:val="0053689B"/>
    <w:rsid w:val="00546ED0"/>
    <w:rsid w:val="005507E2"/>
    <w:rsid w:val="0055200F"/>
    <w:rsid w:val="005539BF"/>
    <w:rsid w:val="00554257"/>
    <w:rsid w:val="005572F3"/>
    <w:rsid w:val="00561F6D"/>
    <w:rsid w:val="005623D1"/>
    <w:rsid w:val="0056537B"/>
    <w:rsid w:val="00570D3B"/>
    <w:rsid w:val="00571EA6"/>
    <w:rsid w:val="00572B6C"/>
    <w:rsid w:val="005734F2"/>
    <w:rsid w:val="00573D43"/>
    <w:rsid w:val="0057711C"/>
    <w:rsid w:val="005842C5"/>
    <w:rsid w:val="005901E8"/>
    <w:rsid w:val="005925CF"/>
    <w:rsid w:val="00592C6B"/>
    <w:rsid w:val="0059753D"/>
    <w:rsid w:val="005A3EB7"/>
    <w:rsid w:val="005A4250"/>
    <w:rsid w:val="005A6C1F"/>
    <w:rsid w:val="005A7407"/>
    <w:rsid w:val="005A7E9C"/>
    <w:rsid w:val="005B0342"/>
    <w:rsid w:val="005B1E54"/>
    <w:rsid w:val="005B3B79"/>
    <w:rsid w:val="005B5E77"/>
    <w:rsid w:val="005C5E6C"/>
    <w:rsid w:val="005D4949"/>
    <w:rsid w:val="005E1232"/>
    <w:rsid w:val="005E4304"/>
    <w:rsid w:val="005E54B3"/>
    <w:rsid w:val="005E6BE1"/>
    <w:rsid w:val="005F081B"/>
    <w:rsid w:val="005F5274"/>
    <w:rsid w:val="0060078A"/>
    <w:rsid w:val="0060284A"/>
    <w:rsid w:val="00603151"/>
    <w:rsid w:val="0060347D"/>
    <w:rsid w:val="00611AB8"/>
    <w:rsid w:val="006147F3"/>
    <w:rsid w:val="00614BF1"/>
    <w:rsid w:val="00614C02"/>
    <w:rsid w:val="00617E03"/>
    <w:rsid w:val="00620B38"/>
    <w:rsid w:val="00626195"/>
    <w:rsid w:val="00633600"/>
    <w:rsid w:val="00635C35"/>
    <w:rsid w:val="0063768C"/>
    <w:rsid w:val="00637B94"/>
    <w:rsid w:val="00642EF0"/>
    <w:rsid w:val="006525BE"/>
    <w:rsid w:val="006561AD"/>
    <w:rsid w:val="00660025"/>
    <w:rsid w:val="00660EA0"/>
    <w:rsid w:val="006616B7"/>
    <w:rsid w:val="00664A8D"/>
    <w:rsid w:val="00664C84"/>
    <w:rsid w:val="00666E66"/>
    <w:rsid w:val="006671EF"/>
    <w:rsid w:val="00667E6B"/>
    <w:rsid w:val="006702D7"/>
    <w:rsid w:val="00670CA4"/>
    <w:rsid w:val="00672389"/>
    <w:rsid w:val="00673C7B"/>
    <w:rsid w:val="00684789"/>
    <w:rsid w:val="00685FC9"/>
    <w:rsid w:val="0068637A"/>
    <w:rsid w:val="00692EE6"/>
    <w:rsid w:val="00693926"/>
    <w:rsid w:val="006940B5"/>
    <w:rsid w:val="00694AC1"/>
    <w:rsid w:val="00695A9B"/>
    <w:rsid w:val="00697AF3"/>
    <w:rsid w:val="00697E2E"/>
    <w:rsid w:val="006A0C63"/>
    <w:rsid w:val="006A22E0"/>
    <w:rsid w:val="006A44D2"/>
    <w:rsid w:val="006A4A10"/>
    <w:rsid w:val="006B1981"/>
    <w:rsid w:val="006B1F91"/>
    <w:rsid w:val="006B35E5"/>
    <w:rsid w:val="006B4DBE"/>
    <w:rsid w:val="006B4EB7"/>
    <w:rsid w:val="006C057E"/>
    <w:rsid w:val="006C1287"/>
    <w:rsid w:val="006C376E"/>
    <w:rsid w:val="006C4E3B"/>
    <w:rsid w:val="006C58AC"/>
    <w:rsid w:val="006C711B"/>
    <w:rsid w:val="006E0E0D"/>
    <w:rsid w:val="006E3C19"/>
    <w:rsid w:val="006F7D64"/>
    <w:rsid w:val="0070272D"/>
    <w:rsid w:val="00702DCD"/>
    <w:rsid w:val="007039C8"/>
    <w:rsid w:val="00703BAF"/>
    <w:rsid w:val="00704390"/>
    <w:rsid w:val="007142BF"/>
    <w:rsid w:val="00714CAB"/>
    <w:rsid w:val="00715361"/>
    <w:rsid w:val="00716614"/>
    <w:rsid w:val="0072005F"/>
    <w:rsid w:val="00720E5D"/>
    <w:rsid w:val="00722D7C"/>
    <w:rsid w:val="007231BC"/>
    <w:rsid w:val="00726BBF"/>
    <w:rsid w:val="00727E2A"/>
    <w:rsid w:val="007353CC"/>
    <w:rsid w:val="00737F9B"/>
    <w:rsid w:val="00741393"/>
    <w:rsid w:val="00751F56"/>
    <w:rsid w:val="0075201E"/>
    <w:rsid w:val="007533A0"/>
    <w:rsid w:val="007540DC"/>
    <w:rsid w:val="00756CFF"/>
    <w:rsid w:val="00757235"/>
    <w:rsid w:val="00764CD1"/>
    <w:rsid w:val="007655C5"/>
    <w:rsid w:val="00766AEE"/>
    <w:rsid w:val="00767B14"/>
    <w:rsid w:val="00774BB7"/>
    <w:rsid w:val="007764F1"/>
    <w:rsid w:val="00781253"/>
    <w:rsid w:val="007824BA"/>
    <w:rsid w:val="00782A54"/>
    <w:rsid w:val="00782F10"/>
    <w:rsid w:val="00783941"/>
    <w:rsid w:val="0078781C"/>
    <w:rsid w:val="007912B0"/>
    <w:rsid w:val="007A0923"/>
    <w:rsid w:val="007A50EE"/>
    <w:rsid w:val="007B4FF1"/>
    <w:rsid w:val="007B6500"/>
    <w:rsid w:val="007C12D0"/>
    <w:rsid w:val="007C22F9"/>
    <w:rsid w:val="007C51C4"/>
    <w:rsid w:val="007C67CA"/>
    <w:rsid w:val="007D285E"/>
    <w:rsid w:val="007D3135"/>
    <w:rsid w:val="007D479A"/>
    <w:rsid w:val="007D4909"/>
    <w:rsid w:val="007D6BB7"/>
    <w:rsid w:val="007E2038"/>
    <w:rsid w:val="007E327D"/>
    <w:rsid w:val="007E388D"/>
    <w:rsid w:val="007E426C"/>
    <w:rsid w:val="007E7903"/>
    <w:rsid w:val="007F5583"/>
    <w:rsid w:val="007F5E0D"/>
    <w:rsid w:val="007F775D"/>
    <w:rsid w:val="0080609B"/>
    <w:rsid w:val="0081558A"/>
    <w:rsid w:val="008173DE"/>
    <w:rsid w:val="00817ED7"/>
    <w:rsid w:val="008225F2"/>
    <w:rsid w:val="00824707"/>
    <w:rsid w:val="00824DFF"/>
    <w:rsid w:val="00824FD2"/>
    <w:rsid w:val="00830A52"/>
    <w:rsid w:val="008332DB"/>
    <w:rsid w:val="008357D4"/>
    <w:rsid w:val="00837B10"/>
    <w:rsid w:val="00844845"/>
    <w:rsid w:val="008476E7"/>
    <w:rsid w:val="00857A0A"/>
    <w:rsid w:val="00857ABA"/>
    <w:rsid w:val="00857D18"/>
    <w:rsid w:val="00861A50"/>
    <w:rsid w:val="00862E41"/>
    <w:rsid w:val="00863FB8"/>
    <w:rsid w:val="00864E73"/>
    <w:rsid w:val="0086597E"/>
    <w:rsid w:val="00871F02"/>
    <w:rsid w:val="00881F22"/>
    <w:rsid w:val="00885D54"/>
    <w:rsid w:val="00886A9A"/>
    <w:rsid w:val="00886C41"/>
    <w:rsid w:val="00887F69"/>
    <w:rsid w:val="0089071F"/>
    <w:rsid w:val="00893215"/>
    <w:rsid w:val="00896CEC"/>
    <w:rsid w:val="00897406"/>
    <w:rsid w:val="008B0B8B"/>
    <w:rsid w:val="008B12BC"/>
    <w:rsid w:val="008B232B"/>
    <w:rsid w:val="008B37C8"/>
    <w:rsid w:val="008B3D08"/>
    <w:rsid w:val="008C0633"/>
    <w:rsid w:val="008C0CBA"/>
    <w:rsid w:val="008C36BB"/>
    <w:rsid w:val="008C4D42"/>
    <w:rsid w:val="008D2640"/>
    <w:rsid w:val="008D2AD0"/>
    <w:rsid w:val="008D7B6E"/>
    <w:rsid w:val="008E0175"/>
    <w:rsid w:val="008F11C8"/>
    <w:rsid w:val="008F1664"/>
    <w:rsid w:val="008F2DEC"/>
    <w:rsid w:val="008F3FFC"/>
    <w:rsid w:val="008F4B1E"/>
    <w:rsid w:val="008F55E2"/>
    <w:rsid w:val="008F649E"/>
    <w:rsid w:val="0090049F"/>
    <w:rsid w:val="00904485"/>
    <w:rsid w:val="009047DF"/>
    <w:rsid w:val="009059EE"/>
    <w:rsid w:val="009060BA"/>
    <w:rsid w:val="00914933"/>
    <w:rsid w:val="00925CF9"/>
    <w:rsid w:val="009265BD"/>
    <w:rsid w:val="0093177B"/>
    <w:rsid w:val="00931AEC"/>
    <w:rsid w:val="00933382"/>
    <w:rsid w:val="00937DF8"/>
    <w:rsid w:val="00942743"/>
    <w:rsid w:val="009434AC"/>
    <w:rsid w:val="00945122"/>
    <w:rsid w:val="00946305"/>
    <w:rsid w:val="009503A7"/>
    <w:rsid w:val="009533C4"/>
    <w:rsid w:val="00962BDC"/>
    <w:rsid w:val="00962DF6"/>
    <w:rsid w:val="00967BA5"/>
    <w:rsid w:val="0097090A"/>
    <w:rsid w:val="00973701"/>
    <w:rsid w:val="0097622E"/>
    <w:rsid w:val="00976231"/>
    <w:rsid w:val="009828FC"/>
    <w:rsid w:val="00984BC0"/>
    <w:rsid w:val="00990ECA"/>
    <w:rsid w:val="009A083C"/>
    <w:rsid w:val="009A094F"/>
    <w:rsid w:val="009B2F97"/>
    <w:rsid w:val="009B3D65"/>
    <w:rsid w:val="009C0D8F"/>
    <w:rsid w:val="009C4B4C"/>
    <w:rsid w:val="009C5EEA"/>
    <w:rsid w:val="009C7421"/>
    <w:rsid w:val="009D343B"/>
    <w:rsid w:val="009E1129"/>
    <w:rsid w:val="009E20D2"/>
    <w:rsid w:val="009E21F8"/>
    <w:rsid w:val="009E77AD"/>
    <w:rsid w:val="009F4442"/>
    <w:rsid w:val="009F49E1"/>
    <w:rsid w:val="009F77DE"/>
    <w:rsid w:val="009F7B64"/>
    <w:rsid w:val="00A00AE4"/>
    <w:rsid w:val="00A031C5"/>
    <w:rsid w:val="00A056AB"/>
    <w:rsid w:val="00A064CC"/>
    <w:rsid w:val="00A07477"/>
    <w:rsid w:val="00A079FE"/>
    <w:rsid w:val="00A13D9E"/>
    <w:rsid w:val="00A1697F"/>
    <w:rsid w:val="00A1754F"/>
    <w:rsid w:val="00A179AA"/>
    <w:rsid w:val="00A217F2"/>
    <w:rsid w:val="00A22E2A"/>
    <w:rsid w:val="00A253BB"/>
    <w:rsid w:val="00A34299"/>
    <w:rsid w:val="00A34ADC"/>
    <w:rsid w:val="00A432D8"/>
    <w:rsid w:val="00A568F3"/>
    <w:rsid w:val="00A617F0"/>
    <w:rsid w:val="00A71AFC"/>
    <w:rsid w:val="00A75156"/>
    <w:rsid w:val="00A81199"/>
    <w:rsid w:val="00A813D7"/>
    <w:rsid w:val="00A82D3F"/>
    <w:rsid w:val="00A832CB"/>
    <w:rsid w:val="00A8451F"/>
    <w:rsid w:val="00A851DA"/>
    <w:rsid w:val="00A85AE3"/>
    <w:rsid w:val="00A86397"/>
    <w:rsid w:val="00A87E86"/>
    <w:rsid w:val="00A90CBD"/>
    <w:rsid w:val="00A926D2"/>
    <w:rsid w:val="00A934B0"/>
    <w:rsid w:val="00A94273"/>
    <w:rsid w:val="00A964E1"/>
    <w:rsid w:val="00A97DE6"/>
    <w:rsid w:val="00AA2215"/>
    <w:rsid w:val="00AA2FDD"/>
    <w:rsid w:val="00AA336C"/>
    <w:rsid w:val="00AA367A"/>
    <w:rsid w:val="00AA657A"/>
    <w:rsid w:val="00AB1606"/>
    <w:rsid w:val="00AB2C63"/>
    <w:rsid w:val="00AB6471"/>
    <w:rsid w:val="00AC00D8"/>
    <w:rsid w:val="00AC3A72"/>
    <w:rsid w:val="00AC3EAB"/>
    <w:rsid w:val="00AD22A8"/>
    <w:rsid w:val="00AD5BF9"/>
    <w:rsid w:val="00AD5C8E"/>
    <w:rsid w:val="00AD7046"/>
    <w:rsid w:val="00AE22E2"/>
    <w:rsid w:val="00AE2A0B"/>
    <w:rsid w:val="00AE3C78"/>
    <w:rsid w:val="00AE639C"/>
    <w:rsid w:val="00B028B3"/>
    <w:rsid w:val="00B02B30"/>
    <w:rsid w:val="00B04A14"/>
    <w:rsid w:val="00B05734"/>
    <w:rsid w:val="00B118E4"/>
    <w:rsid w:val="00B1477A"/>
    <w:rsid w:val="00B15749"/>
    <w:rsid w:val="00B21D4A"/>
    <w:rsid w:val="00B277B2"/>
    <w:rsid w:val="00B32C40"/>
    <w:rsid w:val="00B32FA8"/>
    <w:rsid w:val="00B37302"/>
    <w:rsid w:val="00B4115D"/>
    <w:rsid w:val="00B41D67"/>
    <w:rsid w:val="00B5327C"/>
    <w:rsid w:val="00B56836"/>
    <w:rsid w:val="00B63A58"/>
    <w:rsid w:val="00B65688"/>
    <w:rsid w:val="00B660BE"/>
    <w:rsid w:val="00B703AC"/>
    <w:rsid w:val="00B71229"/>
    <w:rsid w:val="00B717B7"/>
    <w:rsid w:val="00B72411"/>
    <w:rsid w:val="00B75FF3"/>
    <w:rsid w:val="00B76252"/>
    <w:rsid w:val="00B8098C"/>
    <w:rsid w:val="00B93144"/>
    <w:rsid w:val="00B93E8D"/>
    <w:rsid w:val="00B93F98"/>
    <w:rsid w:val="00B95CAC"/>
    <w:rsid w:val="00BA185B"/>
    <w:rsid w:val="00BA1E6D"/>
    <w:rsid w:val="00BA2DB1"/>
    <w:rsid w:val="00BA3CF1"/>
    <w:rsid w:val="00BA4F6E"/>
    <w:rsid w:val="00BA7450"/>
    <w:rsid w:val="00BB5648"/>
    <w:rsid w:val="00BC1602"/>
    <w:rsid w:val="00BC23E2"/>
    <w:rsid w:val="00BC3F28"/>
    <w:rsid w:val="00BC4F51"/>
    <w:rsid w:val="00BD47E4"/>
    <w:rsid w:val="00BD6028"/>
    <w:rsid w:val="00BD7C4F"/>
    <w:rsid w:val="00BE09D6"/>
    <w:rsid w:val="00BE2345"/>
    <w:rsid w:val="00BE2915"/>
    <w:rsid w:val="00BE2D81"/>
    <w:rsid w:val="00BF1464"/>
    <w:rsid w:val="00BF3DCF"/>
    <w:rsid w:val="00BF784E"/>
    <w:rsid w:val="00C036D6"/>
    <w:rsid w:val="00C04815"/>
    <w:rsid w:val="00C11BA5"/>
    <w:rsid w:val="00C1363C"/>
    <w:rsid w:val="00C17E27"/>
    <w:rsid w:val="00C23AF8"/>
    <w:rsid w:val="00C32E91"/>
    <w:rsid w:val="00C33D49"/>
    <w:rsid w:val="00C34783"/>
    <w:rsid w:val="00C40342"/>
    <w:rsid w:val="00C41484"/>
    <w:rsid w:val="00C47C2B"/>
    <w:rsid w:val="00C510F9"/>
    <w:rsid w:val="00C55749"/>
    <w:rsid w:val="00C60256"/>
    <w:rsid w:val="00C64683"/>
    <w:rsid w:val="00C66AA8"/>
    <w:rsid w:val="00C7100C"/>
    <w:rsid w:val="00C743AD"/>
    <w:rsid w:val="00C76372"/>
    <w:rsid w:val="00C81937"/>
    <w:rsid w:val="00C828E9"/>
    <w:rsid w:val="00C82C7F"/>
    <w:rsid w:val="00C83822"/>
    <w:rsid w:val="00C83F44"/>
    <w:rsid w:val="00C85DDA"/>
    <w:rsid w:val="00C9170A"/>
    <w:rsid w:val="00C91AD7"/>
    <w:rsid w:val="00C92E15"/>
    <w:rsid w:val="00C937F4"/>
    <w:rsid w:val="00CA198A"/>
    <w:rsid w:val="00CA3A5F"/>
    <w:rsid w:val="00CA3B1F"/>
    <w:rsid w:val="00CA4A31"/>
    <w:rsid w:val="00CA4E4B"/>
    <w:rsid w:val="00CA5A41"/>
    <w:rsid w:val="00CB23A1"/>
    <w:rsid w:val="00CB4984"/>
    <w:rsid w:val="00CC35F8"/>
    <w:rsid w:val="00CC78D7"/>
    <w:rsid w:val="00CD25AE"/>
    <w:rsid w:val="00CD6BEF"/>
    <w:rsid w:val="00CE2F5D"/>
    <w:rsid w:val="00CE66C3"/>
    <w:rsid w:val="00CF0EC8"/>
    <w:rsid w:val="00CF48DF"/>
    <w:rsid w:val="00CF7692"/>
    <w:rsid w:val="00D02B93"/>
    <w:rsid w:val="00D03CDA"/>
    <w:rsid w:val="00D048E9"/>
    <w:rsid w:val="00D16280"/>
    <w:rsid w:val="00D2186A"/>
    <w:rsid w:val="00D2304B"/>
    <w:rsid w:val="00D23C2E"/>
    <w:rsid w:val="00D27AAE"/>
    <w:rsid w:val="00D3079A"/>
    <w:rsid w:val="00D34D33"/>
    <w:rsid w:val="00D34E9A"/>
    <w:rsid w:val="00D434E6"/>
    <w:rsid w:val="00D46721"/>
    <w:rsid w:val="00D472E4"/>
    <w:rsid w:val="00D509D2"/>
    <w:rsid w:val="00D50C2B"/>
    <w:rsid w:val="00D60517"/>
    <w:rsid w:val="00D60E96"/>
    <w:rsid w:val="00D61AD1"/>
    <w:rsid w:val="00D624E1"/>
    <w:rsid w:val="00D665B8"/>
    <w:rsid w:val="00D70328"/>
    <w:rsid w:val="00D74FB3"/>
    <w:rsid w:val="00D808FA"/>
    <w:rsid w:val="00D8103D"/>
    <w:rsid w:val="00D853FA"/>
    <w:rsid w:val="00D944AD"/>
    <w:rsid w:val="00D94FE5"/>
    <w:rsid w:val="00D95CF3"/>
    <w:rsid w:val="00D9758B"/>
    <w:rsid w:val="00DA008F"/>
    <w:rsid w:val="00DA073C"/>
    <w:rsid w:val="00DA0A1A"/>
    <w:rsid w:val="00DA3EB8"/>
    <w:rsid w:val="00DB2C27"/>
    <w:rsid w:val="00DB3BD9"/>
    <w:rsid w:val="00DB52D3"/>
    <w:rsid w:val="00DB6E16"/>
    <w:rsid w:val="00DC3637"/>
    <w:rsid w:val="00DC747C"/>
    <w:rsid w:val="00DC7C19"/>
    <w:rsid w:val="00DD11C9"/>
    <w:rsid w:val="00DD14E3"/>
    <w:rsid w:val="00DD34EB"/>
    <w:rsid w:val="00DD352E"/>
    <w:rsid w:val="00DD5F16"/>
    <w:rsid w:val="00DF6BAA"/>
    <w:rsid w:val="00E00B35"/>
    <w:rsid w:val="00E00BF7"/>
    <w:rsid w:val="00E00F45"/>
    <w:rsid w:val="00E05751"/>
    <w:rsid w:val="00E16368"/>
    <w:rsid w:val="00E36E82"/>
    <w:rsid w:val="00E36F26"/>
    <w:rsid w:val="00E42C5D"/>
    <w:rsid w:val="00E439BB"/>
    <w:rsid w:val="00E45AA4"/>
    <w:rsid w:val="00E5104C"/>
    <w:rsid w:val="00E541BA"/>
    <w:rsid w:val="00E54970"/>
    <w:rsid w:val="00E6190E"/>
    <w:rsid w:val="00E64719"/>
    <w:rsid w:val="00E65A16"/>
    <w:rsid w:val="00E66FCA"/>
    <w:rsid w:val="00E83AFB"/>
    <w:rsid w:val="00E845AB"/>
    <w:rsid w:val="00E8576B"/>
    <w:rsid w:val="00E90343"/>
    <w:rsid w:val="00E92092"/>
    <w:rsid w:val="00E93CB2"/>
    <w:rsid w:val="00E9684A"/>
    <w:rsid w:val="00E97548"/>
    <w:rsid w:val="00EA01D3"/>
    <w:rsid w:val="00EA2DD0"/>
    <w:rsid w:val="00EB05D3"/>
    <w:rsid w:val="00EB0CEA"/>
    <w:rsid w:val="00EB3E38"/>
    <w:rsid w:val="00EB6BF4"/>
    <w:rsid w:val="00EC194B"/>
    <w:rsid w:val="00EC24F2"/>
    <w:rsid w:val="00EC3025"/>
    <w:rsid w:val="00EC757E"/>
    <w:rsid w:val="00EC7A36"/>
    <w:rsid w:val="00ED2C8B"/>
    <w:rsid w:val="00EE080F"/>
    <w:rsid w:val="00EE11AC"/>
    <w:rsid w:val="00EE2713"/>
    <w:rsid w:val="00EE2F38"/>
    <w:rsid w:val="00EF01B6"/>
    <w:rsid w:val="00EF2D78"/>
    <w:rsid w:val="00EF3E33"/>
    <w:rsid w:val="00EF4AC1"/>
    <w:rsid w:val="00EF5182"/>
    <w:rsid w:val="00EF6D32"/>
    <w:rsid w:val="00F065F9"/>
    <w:rsid w:val="00F1104B"/>
    <w:rsid w:val="00F114DD"/>
    <w:rsid w:val="00F1213A"/>
    <w:rsid w:val="00F167A2"/>
    <w:rsid w:val="00F23E7C"/>
    <w:rsid w:val="00F23FDE"/>
    <w:rsid w:val="00F23FEF"/>
    <w:rsid w:val="00F30105"/>
    <w:rsid w:val="00F326ED"/>
    <w:rsid w:val="00F332F4"/>
    <w:rsid w:val="00F36BC5"/>
    <w:rsid w:val="00F36F12"/>
    <w:rsid w:val="00F411D9"/>
    <w:rsid w:val="00F43B38"/>
    <w:rsid w:val="00F4475E"/>
    <w:rsid w:val="00F45567"/>
    <w:rsid w:val="00F54837"/>
    <w:rsid w:val="00F559F5"/>
    <w:rsid w:val="00F56DE8"/>
    <w:rsid w:val="00F61B07"/>
    <w:rsid w:val="00F635E8"/>
    <w:rsid w:val="00F6684E"/>
    <w:rsid w:val="00F66C05"/>
    <w:rsid w:val="00F711B1"/>
    <w:rsid w:val="00F74C2D"/>
    <w:rsid w:val="00F82C35"/>
    <w:rsid w:val="00F84135"/>
    <w:rsid w:val="00F85AB9"/>
    <w:rsid w:val="00F94B7D"/>
    <w:rsid w:val="00F9591E"/>
    <w:rsid w:val="00FA3148"/>
    <w:rsid w:val="00FA40FA"/>
    <w:rsid w:val="00FA6182"/>
    <w:rsid w:val="00FB2163"/>
    <w:rsid w:val="00FB671D"/>
    <w:rsid w:val="00FB7762"/>
    <w:rsid w:val="00FC1721"/>
    <w:rsid w:val="00FC2014"/>
    <w:rsid w:val="00FC2A83"/>
    <w:rsid w:val="00FC3969"/>
    <w:rsid w:val="00FC3C54"/>
    <w:rsid w:val="00FC6ABD"/>
    <w:rsid w:val="00FD17FA"/>
    <w:rsid w:val="00FD50AF"/>
    <w:rsid w:val="00FD646A"/>
    <w:rsid w:val="00FD792E"/>
    <w:rsid w:val="00FE177A"/>
    <w:rsid w:val="00FE517A"/>
    <w:rsid w:val="00FE5FEC"/>
    <w:rsid w:val="00FE678E"/>
    <w:rsid w:val="00FF1DF1"/>
    <w:rsid w:val="00FF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9C8DE2-7875-4204-8D4E-F00B8C42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4DD"/>
    <w:pPr>
      <w:widowControl w:val="0"/>
      <w:autoSpaceDE w:val="0"/>
      <w:autoSpaceDN w:val="0"/>
      <w:adjustRightInd w:val="0"/>
    </w:pPr>
    <w:rPr>
      <w:rFonts w:ascii="Courier New" w:hAnsi="Courier New" w:cs="Courier New"/>
    </w:rPr>
  </w:style>
  <w:style w:type="paragraph" w:styleId="1">
    <w:name w:val="heading 1"/>
    <w:basedOn w:val="a"/>
    <w:next w:val="a"/>
    <w:qFormat/>
    <w:rsid w:val="00F114DD"/>
    <w:pPr>
      <w:keepNext/>
      <w:widowControl/>
      <w:autoSpaceDE/>
      <w:autoSpaceDN/>
      <w:adjustRightInd/>
      <w:jc w:val="right"/>
      <w:outlineLvl w:val="0"/>
    </w:pPr>
    <w:rPr>
      <w:rFonts w:ascii="Times New Roman" w:hAnsi="Times New Roman" w:cs="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114DD"/>
    <w:pPr>
      <w:widowControl w:val="0"/>
      <w:autoSpaceDE w:val="0"/>
      <w:autoSpaceDN w:val="0"/>
      <w:adjustRightInd w:val="0"/>
      <w:ind w:firstLine="720"/>
    </w:pPr>
    <w:rPr>
      <w:sz w:val="22"/>
      <w:szCs w:val="22"/>
    </w:rPr>
  </w:style>
  <w:style w:type="paragraph" w:customStyle="1" w:styleId="ConsPlusTitle">
    <w:name w:val="ConsPlusTitle"/>
    <w:uiPriority w:val="99"/>
    <w:rsid w:val="00F114DD"/>
    <w:pPr>
      <w:widowControl w:val="0"/>
      <w:autoSpaceDE w:val="0"/>
      <w:autoSpaceDN w:val="0"/>
      <w:adjustRightInd w:val="0"/>
    </w:pPr>
    <w:rPr>
      <w:rFonts w:ascii="Arial" w:hAnsi="Arial" w:cs="Arial"/>
      <w:b/>
      <w:bCs/>
    </w:rPr>
  </w:style>
  <w:style w:type="paragraph" w:styleId="a3">
    <w:name w:val="footer"/>
    <w:basedOn w:val="a"/>
    <w:rsid w:val="00F114DD"/>
    <w:pPr>
      <w:widowControl/>
      <w:tabs>
        <w:tab w:val="center" w:pos="4677"/>
        <w:tab w:val="right" w:pos="9355"/>
      </w:tabs>
      <w:autoSpaceDE/>
      <w:autoSpaceDN/>
      <w:adjustRightInd/>
      <w:ind w:firstLine="425"/>
      <w:jc w:val="both"/>
    </w:pPr>
    <w:rPr>
      <w:rFonts w:ascii="Times New Roman" w:hAnsi="Times New Roman" w:cs="Times New Roman"/>
      <w:sz w:val="28"/>
      <w:szCs w:val="24"/>
    </w:rPr>
  </w:style>
  <w:style w:type="character" w:styleId="a4">
    <w:name w:val="page number"/>
    <w:basedOn w:val="a0"/>
    <w:rsid w:val="00F114DD"/>
  </w:style>
  <w:style w:type="paragraph" w:styleId="a5">
    <w:name w:val="header"/>
    <w:basedOn w:val="a"/>
    <w:rsid w:val="005A7407"/>
    <w:pPr>
      <w:tabs>
        <w:tab w:val="center" w:pos="4677"/>
        <w:tab w:val="right" w:pos="9355"/>
      </w:tabs>
    </w:pPr>
  </w:style>
  <w:style w:type="paragraph" w:styleId="a6">
    <w:name w:val="Balloon Text"/>
    <w:basedOn w:val="a"/>
    <w:link w:val="a7"/>
    <w:rsid w:val="0080609B"/>
    <w:rPr>
      <w:rFonts w:ascii="Tahoma" w:hAnsi="Tahoma" w:cs="Times New Roman"/>
      <w:sz w:val="16"/>
      <w:szCs w:val="16"/>
    </w:rPr>
  </w:style>
  <w:style w:type="character" w:customStyle="1" w:styleId="a7">
    <w:name w:val="Текст выноски Знак"/>
    <w:link w:val="a6"/>
    <w:rsid w:val="0080609B"/>
    <w:rPr>
      <w:rFonts w:ascii="Tahoma" w:hAnsi="Tahoma" w:cs="Tahoma"/>
      <w:sz w:val="16"/>
      <w:szCs w:val="16"/>
    </w:rPr>
  </w:style>
  <w:style w:type="paragraph" w:customStyle="1" w:styleId="ConsPlusNonformat">
    <w:name w:val="ConsPlusNonformat"/>
    <w:uiPriority w:val="99"/>
    <w:rsid w:val="005539BF"/>
    <w:pPr>
      <w:widowControl w:val="0"/>
      <w:autoSpaceDE w:val="0"/>
      <w:autoSpaceDN w:val="0"/>
      <w:adjustRightInd w:val="0"/>
    </w:pPr>
    <w:rPr>
      <w:rFonts w:ascii="Courier New" w:hAnsi="Courier New" w:cs="Courier New"/>
    </w:rPr>
  </w:style>
  <w:style w:type="paragraph" w:styleId="a8">
    <w:name w:val="footnote text"/>
    <w:basedOn w:val="a"/>
    <w:link w:val="10"/>
    <w:rsid w:val="00F30105"/>
    <w:pPr>
      <w:widowControl/>
      <w:autoSpaceDE/>
      <w:autoSpaceDN/>
      <w:adjustRightInd/>
    </w:pPr>
    <w:rPr>
      <w:rFonts w:ascii="Times New Roman" w:hAnsi="Times New Roman" w:cs="Times New Roman"/>
    </w:rPr>
  </w:style>
  <w:style w:type="character" w:customStyle="1" w:styleId="a9">
    <w:name w:val="Текст сноски Знак"/>
    <w:basedOn w:val="a0"/>
    <w:semiHidden/>
    <w:rsid w:val="00F30105"/>
    <w:rPr>
      <w:rFonts w:ascii="Courier New" w:hAnsi="Courier New" w:cs="Courier New"/>
    </w:rPr>
  </w:style>
  <w:style w:type="character" w:customStyle="1" w:styleId="10">
    <w:name w:val="Текст сноски Знак1"/>
    <w:link w:val="a8"/>
    <w:rsid w:val="00F30105"/>
  </w:style>
  <w:style w:type="character" w:styleId="aa">
    <w:name w:val="footnote reference"/>
    <w:aliases w:val=" Знак Знак15"/>
    <w:unhideWhenUsed/>
    <w:rsid w:val="00F301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4218">
      <w:bodyDiv w:val="1"/>
      <w:marLeft w:val="0"/>
      <w:marRight w:val="0"/>
      <w:marTop w:val="0"/>
      <w:marBottom w:val="0"/>
      <w:divBdr>
        <w:top w:val="none" w:sz="0" w:space="0" w:color="auto"/>
        <w:left w:val="none" w:sz="0" w:space="0" w:color="auto"/>
        <w:bottom w:val="none" w:sz="0" w:space="0" w:color="auto"/>
        <w:right w:val="none" w:sz="0" w:space="0" w:color="auto"/>
      </w:divBdr>
    </w:div>
    <w:div w:id="198399235">
      <w:bodyDiv w:val="1"/>
      <w:marLeft w:val="0"/>
      <w:marRight w:val="0"/>
      <w:marTop w:val="0"/>
      <w:marBottom w:val="0"/>
      <w:divBdr>
        <w:top w:val="none" w:sz="0" w:space="0" w:color="auto"/>
        <w:left w:val="none" w:sz="0" w:space="0" w:color="auto"/>
        <w:bottom w:val="none" w:sz="0" w:space="0" w:color="auto"/>
        <w:right w:val="none" w:sz="0" w:space="0" w:color="auto"/>
      </w:divBdr>
    </w:div>
    <w:div w:id="336924667">
      <w:bodyDiv w:val="1"/>
      <w:marLeft w:val="0"/>
      <w:marRight w:val="0"/>
      <w:marTop w:val="0"/>
      <w:marBottom w:val="0"/>
      <w:divBdr>
        <w:top w:val="none" w:sz="0" w:space="0" w:color="auto"/>
        <w:left w:val="none" w:sz="0" w:space="0" w:color="auto"/>
        <w:bottom w:val="none" w:sz="0" w:space="0" w:color="auto"/>
        <w:right w:val="none" w:sz="0" w:space="0" w:color="auto"/>
      </w:divBdr>
    </w:div>
    <w:div w:id="548297276">
      <w:bodyDiv w:val="1"/>
      <w:marLeft w:val="0"/>
      <w:marRight w:val="0"/>
      <w:marTop w:val="0"/>
      <w:marBottom w:val="0"/>
      <w:divBdr>
        <w:top w:val="none" w:sz="0" w:space="0" w:color="auto"/>
        <w:left w:val="none" w:sz="0" w:space="0" w:color="auto"/>
        <w:bottom w:val="none" w:sz="0" w:space="0" w:color="auto"/>
        <w:right w:val="none" w:sz="0" w:space="0" w:color="auto"/>
      </w:divBdr>
    </w:div>
    <w:div w:id="553732644">
      <w:bodyDiv w:val="1"/>
      <w:marLeft w:val="0"/>
      <w:marRight w:val="0"/>
      <w:marTop w:val="0"/>
      <w:marBottom w:val="0"/>
      <w:divBdr>
        <w:top w:val="none" w:sz="0" w:space="0" w:color="auto"/>
        <w:left w:val="none" w:sz="0" w:space="0" w:color="auto"/>
        <w:bottom w:val="none" w:sz="0" w:space="0" w:color="auto"/>
        <w:right w:val="none" w:sz="0" w:space="0" w:color="auto"/>
      </w:divBdr>
    </w:div>
    <w:div w:id="797072261">
      <w:bodyDiv w:val="1"/>
      <w:marLeft w:val="0"/>
      <w:marRight w:val="0"/>
      <w:marTop w:val="0"/>
      <w:marBottom w:val="0"/>
      <w:divBdr>
        <w:top w:val="none" w:sz="0" w:space="0" w:color="auto"/>
        <w:left w:val="none" w:sz="0" w:space="0" w:color="auto"/>
        <w:bottom w:val="none" w:sz="0" w:space="0" w:color="auto"/>
        <w:right w:val="none" w:sz="0" w:space="0" w:color="auto"/>
      </w:divBdr>
    </w:div>
    <w:div w:id="839664691">
      <w:bodyDiv w:val="1"/>
      <w:marLeft w:val="0"/>
      <w:marRight w:val="0"/>
      <w:marTop w:val="0"/>
      <w:marBottom w:val="0"/>
      <w:divBdr>
        <w:top w:val="none" w:sz="0" w:space="0" w:color="auto"/>
        <w:left w:val="none" w:sz="0" w:space="0" w:color="auto"/>
        <w:bottom w:val="none" w:sz="0" w:space="0" w:color="auto"/>
        <w:right w:val="none" w:sz="0" w:space="0" w:color="auto"/>
      </w:divBdr>
    </w:div>
    <w:div w:id="1070810103">
      <w:bodyDiv w:val="1"/>
      <w:marLeft w:val="0"/>
      <w:marRight w:val="0"/>
      <w:marTop w:val="0"/>
      <w:marBottom w:val="0"/>
      <w:divBdr>
        <w:top w:val="none" w:sz="0" w:space="0" w:color="auto"/>
        <w:left w:val="none" w:sz="0" w:space="0" w:color="auto"/>
        <w:bottom w:val="none" w:sz="0" w:space="0" w:color="auto"/>
        <w:right w:val="none" w:sz="0" w:space="0" w:color="auto"/>
      </w:divBdr>
    </w:div>
    <w:div w:id="1133599203">
      <w:bodyDiv w:val="1"/>
      <w:marLeft w:val="0"/>
      <w:marRight w:val="0"/>
      <w:marTop w:val="0"/>
      <w:marBottom w:val="0"/>
      <w:divBdr>
        <w:top w:val="none" w:sz="0" w:space="0" w:color="auto"/>
        <w:left w:val="none" w:sz="0" w:space="0" w:color="auto"/>
        <w:bottom w:val="none" w:sz="0" w:space="0" w:color="auto"/>
        <w:right w:val="none" w:sz="0" w:space="0" w:color="auto"/>
      </w:divBdr>
    </w:div>
    <w:div w:id="1217282422">
      <w:bodyDiv w:val="1"/>
      <w:marLeft w:val="0"/>
      <w:marRight w:val="0"/>
      <w:marTop w:val="0"/>
      <w:marBottom w:val="0"/>
      <w:divBdr>
        <w:top w:val="none" w:sz="0" w:space="0" w:color="auto"/>
        <w:left w:val="none" w:sz="0" w:space="0" w:color="auto"/>
        <w:bottom w:val="none" w:sz="0" w:space="0" w:color="auto"/>
        <w:right w:val="none" w:sz="0" w:space="0" w:color="auto"/>
      </w:divBdr>
    </w:div>
    <w:div w:id="1319646806">
      <w:bodyDiv w:val="1"/>
      <w:marLeft w:val="0"/>
      <w:marRight w:val="0"/>
      <w:marTop w:val="0"/>
      <w:marBottom w:val="0"/>
      <w:divBdr>
        <w:top w:val="none" w:sz="0" w:space="0" w:color="auto"/>
        <w:left w:val="none" w:sz="0" w:space="0" w:color="auto"/>
        <w:bottom w:val="none" w:sz="0" w:space="0" w:color="auto"/>
        <w:right w:val="none" w:sz="0" w:space="0" w:color="auto"/>
      </w:divBdr>
    </w:div>
    <w:div w:id="1508055807">
      <w:bodyDiv w:val="1"/>
      <w:marLeft w:val="0"/>
      <w:marRight w:val="0"/>
      <w:marTop w:val="0"/>
      <w:marBottom w:val="0"/>
      <w:divBdr>
        <w:top w:val="none" w:sz="0" w:space="0" w:color="auto"/>
        <w:left w:val="none" w:sz="0" w:space="0" w:color="auto"/>
        <w:bottom w:val="none" w:sz="0" w:space="0" w:color="auto"/>
        <w:right w:val="none" w:sz="0" w:space="0" w:color="auto"/>
      </w:divBdr>
    </w:div>
    <w:div w:id="1661033032">
      <w:bodyDiv w:val="1"/>
      <w:marLeft w:val="0"/>
      <w:marRight w:val="0"/>
      <w:marTop w:val="0"/>
      <w:marBottom w:val="0"/>
      <w:divBdr>
        <w:top w:val="none" w:sz="0" w:space="0" w:color="auto"/>
        <w:left w:val="none" w:sz="0" w:space="0" w:color="auto"/>
        <w:bottom w:val="none" w:sz="0" w:space="0" w:color="auto"/>
        <w:right w:val="none" w:sz="0" w:space="0" w:color="auto"/>
      </w:divBdr>
    </w:div>
    <w:div w:id="1701592696">
      <w:bodyDiv w:val="1"/>
      <w:marLeft w:val="0"/>
      <w:marRight w:val="0"/>
      <w:marTop w:val="0"/>
      <w:marBottom w:val="0"/>
      <w:divBdr>
        <w:top w:val="none" w:sz="0" w:space="0" w:color="auto"/>
        <w:left w:val="none" w:sz="0" w:space="0" w:color="auto"/>
        <w:bottom w:val="none" w:sz="0" w:space="0" w:color="auto"/>
        <w:right w:val="none" w:sz="0" w:space="0" w:color="auto"/>
      </w:divBdr>
    </w:div>
    <w:div w:id="1945265104">
      <w:bodyDiv w:val="1"/>
      <w:marLeft w:val="0"/>
      <w:marRight w:val="0"/>
      <w:marTop w:val="0"/>
      <w:marBottom w:val="0"/>
      <w:divBdr>
        <w:top w:val="none" w:sz="0" w:space="0" w:color="auto"/>
        <w:left w:val="none" w:sz="0" w:space="0" w:color="auto"/>
        <w:bottom w:val="none" w:sz="0" w:space="0" w:color="auto"/>
        <w:right w:val="none" w:sz="0" w:space="0" w:color="auto"/>
      </w:divBdr>
    </w:div>
    <w:div w:id="204971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0716-52DB-4FB4-821B-E52E9F6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1</Pages>
  <Words>7967</Words>
  <Characters>45416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132</cp:revision>
  <cp:lastPrinted>2025-05-20T06:12:00Z</cp:lastPrinted>
  <dcterms:created xsi:type="dcterms:W3CDTF">2009-11-11T04:03:00Z</dcterms:created>
  <dcterms:modified xsi:type="dcterms:W3CDTF">2025-05-20T06:14:00Z</dcterms:modified>
</cp:coreProperties>
</file>